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Willie Robinson</w:t>
      </w:r>
    </w:p>
    <w:p>
      <w:pPr>
        <w:jc w:val="center"/>
      </w:pPr>
      <w:r>
        <w:rPr>
          <w:i w:val="0"/>
        </w:rPr>
        <w:t>001-733-240-1943 | christopherperez@yahoo.com | https://willierobinson.com | West Juliaberg, RI</w:t>
      </w:r>
    </w:p>
    <w:p>
      <w:pPr>
        <w:pStyle w:val="Heading1"/>
      </w:pPr>
      <w:r>
        <w:t>Objective</w:t>
      </w:r>
    </w:p>
    <w:p>
      <w:r>
        <w:rPr>
          <w:i w:val="0"/>
        </w:rPr>
        <w:t>Resourceful producer driving projects from development through delivery with budget stewardship and team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BA/BS in Film/Media</w:t>
      </w:r>
    </w:p>
    <w:p>
      <w:pPr>
        <w:pStyle w:val="ListBullet"/>
      </w:pPr>
      <w:r>
        <w:t>PMP or production accounting coursework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top-sheet and locked schedule using Movie Magic.</w:t>
      </w:r>
    </w:p>
    <w:p>
      <w:pPr>
        <w:pStyle w:val="ListBullet"/>
      </w:pPr>
      <w:r>
        <w:t>Negotiated crew rates and managed payroll &amp; cost reports.</w:t>
      </w:r>
    </w:p>
    <w:p>
      <w:pPr>
        <w:pStyle w:val="ListBullet"/>
      </w:pPr>
      <w:r>
        <w:t>Coordinated insurance, permits, and deliverables with distributors.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Budgeting</w:t>
      </w:r>
    </w:p>
    <w:p>
      <w:pPr>
        <w:pStyle w:val="ListBullet"/>
      </w:pPr>
      <w:r>
        <w:t>Contracts</w:t>
      </w:r>
    </w:p>
    <w:p>
      <w:pPr>
        <w:pStyle w:val="ListBullet"/>
      </w:pPr>
      <w:r>
        <w:t>Line Producing</w:t>
      </w:r>
    </w:p>
    <w:p>
      <w:pPr>
        <w:pStyle w:val="ListBullet"/>
      </w:pPr>
      <w:r>
        <w:t>Risk Mitigation</w:t>
      </w:r>
    </w:p>
    <w:p>
      <w:pPr>
        <w:pStyle w:val="ListBullet"/>
      </w:pPr>
      <w:r>
        <w:t>Scheduling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