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Chavez</w:t>
      </w:r>
    </w:p>
    <w:p>
      <w:pPr>
        <w:jc w:val="center"/>
      </w:pPr>
      <w:r>
        <w:rPr>
          <w:i w:val="0"/>
        </w:rPr>
        <w:t>655-754-1620x1563 | joannmarsh@yahoo.com | https://josephchavez.film | Kirkhaven, CT</w:t>
      </w:r>
    </w:p>
    <w:p>
      <w:pPr>
        <w:jc w:val="center"/>
      </w:pPr>
      <w:r>
        <w:rPr>
          <w:i w:val="0"/>
        </w:rPr>
        <w:t>Height: 5'3" | Weight: 123 lbs | Hair: Black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“Exclusive 5thgeneration artificial intelligence” – Johnson, Fitzpatrick and Ramirez, 2022</w:t>
      </w:r>
    </w:p>
    <w:p>
      <w:pPr>
        <w:pStyle w:val="ListBullet"/>
      </w:pPr>
      <w:r>
        <w:t>Theater: Wrong at Farmer-Allen Theatre, 2018</w:t>
      </w:r>
    </w:p>
    <w:p>
      <w:pPr>
        <w:pStyle w:val="ListBullet"/>
      </w:pPr>
      <w:r>
        <w:t>Commercial: Movie – Vasquez Ltd, 2024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