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Taylor</w:t>
      </w:r>
    </w:p>
    <w:p>
      <w:pPr>
        <w:jc w:val="center"/>
      </w:pPr>
      <w:r>
        <w:rPr>
          <w:i w:val="0"/>
        </w:rPr>
        <w:t>(626)931-3012 | gonzalezbrent@gmail.com | https://michaeltaylor.com | West Nicholas, WA</w:t>
      </w:r>
    </w:p>
    <w:p>
      <w:pPr>
        <w:jc w:val="center"/>
      </w:pPr>
      <w:r>
        <w:rPr>
          <w:i w:val="0"/>
        </w:rPr>
        <w:t>Height: 5'7" | Weight: 114 lbs | Hair: Black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“Stand-alone cohesive neural-net” – Clark, Evans and Morgan, 2022</w:t>
      </w:r>
    </w:p>
    <w:p>
      <w:pPr>
        <w:pStyle w:val="ListBullet"/>
      </w:pPr>
      <w:r>
        <w:t>Theater: Science at Jackson and Sons Theatre, 2019</w:t>
      </w:r>
    </w:p>
    <w:p>
      <w:pPr>
        <w:pStyle w:val="ListBullet"/>
      </w:pPr>
      <w:r>
        <w:t>Commercial: Knowledge – Knight, Ramirez and Woods, 2019</w:t>
      </w:r>
    </w:p>
    <w:p>
      <w:pPr>
        <w:pStyle w:val="Heading1"/>
      </w:pPr>
      <w:r>
        <w:t>Skills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