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Petty</w:t>
      </w:r>
    </w:p>
    <w:p>
      <w:pPr>
        <w:jc w:val="center"/>
      </w:pPr>
      <w:r>
        <w:rPr>
          <w:i w:val="0"/>
        </w:rPr>
        <w:t>6038361105 | fosterrobert@yahoo.com | https://heatherpetty.com | Nguyenview, ME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“Repurpose Rich Models” – Romero and Sons,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