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Warner</w:t>
      </w:r>
    </w:p>
    <w:p>
      <w:pPr>
        <w:jc w:val="center"/>
      </w:pPr>
      <w:r>
        <w:rPr>
          <w:i w:val="0"/>
        </w:rPr>
        <w:t>957.597.1897x98109 | sandrablake@gmail.com | https://christopherwarner.com | Beckyhaven, TN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