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Bradley</w:t>
      </w:r>
    </w:p>
    <w:p>
      <w:pPr>
        <w:jc w:val="center"/>
      </w:pPr>
      <w:r>
        <w:rPr>
          <w:i w:val="0"/>
        </w:rPr>
        <w:t>612.458.2762x7635 | awatts@gmail.com | https://brianbradley.com | Leachbury, PR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