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Gabrielle Murray</w:t>
      </w:r>
    </w:p>
    <w:p>
      <w:pPr>
        <w:jc w:val="center"/>
      </w:pPr>
      <w:r>
        <w:rPr>
          <w:i w:val="0"/>
        </w:rPr>
        <w:t>+1-389-978-0562 | urojas@hotmail.com | https://gabriellemurray.com | East Reginachester, TN</w:t>
      </w:r>
    </w:p>
    <w:p>
      <w:pPr>
        <w:pStyle w:val="Heading1"/>
      </w:pPr>
      <w:r>
        <w:t>Objective</w:t>
      </w:r>
    </w:p>
    <w:p>
      <w:r>
        <w:rPr>
          <w:i w:val="0"/>
        </w:rPr>
        <w:t>Script supervisor safeguarding continuity, notes, and editorial needs.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Scripty Workshops</w:t>
      </w:r>
    </w:p>
    <w:p>
      <w:pPr>
        <w:pStyle w:val="ListBullet"/>
      </w:pPr>
      <w:r>
        <w:t>Continuity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Tracked lines, props, and axis across coverage.</w:t>
      </w:r>
    </w:p>
    <w:p>
      <w:pPr>
        <w:pStyle w:val="ListBullet"/>
      </w:pPr>
      <w:r>
        <w:t>Delivered facing pages and editor-ready notes.</w:t>
      </w:r>
    </w:p>
    <w:p>
      <w:pPr>
        <w:pStyle w:val="ListBullet"/>
      </w:pPr>
      <w:r>
        <w:t>Verified timings and slate/timecode integrity.</w:t>
      </w:r>
    </w:p>
    <w:p>
      <w:pPr>
        <w:pStyle w:val="Heading1"/>
      </w:pPr>
      <w:r>
        <w:t>Skills</w:t>
      </w:r>
    </w:p>
    <w:p>
      <w:pPr>
        <w:pStyle w:val="ListBullet"/>
      </w:pPr>
      <w:r>
        <w:t>Continuity</w:t>
      </w:r>
    </w:p>
    <w:p>
      <w:pPr>
        <w:pStyle w:val="ListBullet"/>
      </w:pPr>
      <w:r>
        <w:t>Line Notes</w:t>
      </w:r>
    </w:p>
    <w:p>
      <w:pPr>
        <w:pStyle w:val="ListBullet"/>
      </w:pPr>
      <w:r>
        <w:t>Reports</w:t>
      </w:r>
    </w:p>
    <w:p>
      <w:pPr>
        <w:pStyle w:val="ListBullet"/>
      </w:pPr>
      <w:r>
        <w:t>Timecode/Slates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