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Hahn</w:t>
      </w:r>
    </w:p>
    <w:p>
      <w:pPr>
        <w:jc w:val="center"/>
      </w:pPr>
      <w:r>
        <w:rPr>
          <w:i w:val="0"/>
        </w:rPr>
        <w:t>324.937.2672x49219 | smoore@hotmail.com | https://scotthahn.portfolio | Stephenton, IL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