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Levi Robinson</w:t>
      </w:r>
    </w:p>
    <w:p>
      <w:pPr>
        <w:jc w:val="center"/>
      </w:pPr>
      <w:r>
        <w:rPr>
          <w:i w:val="0"/>
        </w:rPr>
        <w:t>001-685-961-0411x5962 | barbarawheeler@yahoo.com | https://levirobinson.portfolio | South Courtneyport, NC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