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Weber</w:t>
      </w:r>
    </w:p>
    <w:p>
      <w:pPr>
        <w:jc w:val="center"/>
      </w:pPr>
      <w:r>
        <w:rPr>
          <w:i w:val="0"/>
        </w:rPr>
        <w:t>(475)445-5494x9423 | whiteheadangela@hotmail.com | https://brandonweber.portfolio | North Ashley, PR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“Empower Enterprise Users” – Peterson-Luna,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