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Weaver DVM</w:t>
      </w:r>
    </w:p>
    <w:p>
      <w:pPr>
        <w:jc w:val="center"/>
      </w:pPr>
      <w:r>
        <w:rPr>
          <w:i w:val="0"/>
        </w:rPr>
        <w:t>(871)747-3225 | katie71@hotmail.com | https://ashleyweaverdvm.com | Brianfurt, PA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“Target Efficient Web-Readiness” – Hernandez-Wilkinson, 2019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