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Tracy Rhodes</w:t>
      </w:r>
    </w:p>
    <w:p>
      <w:pPr>
        <w:jc w:val="center"/>
      </w:pPr>
      <w:r>
        <w:rPr>
          <w:i w:val="0"/>
        </w:rPr>
        <w:t>(826)214-5485x104 | foconnor@gmail.com | https://tracyrhodes.portfolio | Danielfurt, AL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