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Dunn</w:t>
      </w:r>
    </w:p>
    <w:p>
      <w:pPr>
        <w:jc w:val="center"/>
      </w:pPr>
      <w:r>
        <w:rPr>
          <w:i w:val="0"/>
        </w:rPr>
        <w:t>610.782.5121x0546 | stevensondavid@gmail.com | https://mariadunn.portfolio | Mcphersontown, FM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