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Williams</w:t>
      </w:r>
    </w:p>
    <w:p>
      <w:pPr>
        <w:jc w:val="center"/>
      </w:pPr>
      <w:r>
        <w:rPr>
          <w:i w:val="0"/>
        </w:rPr>
        <w:t>919-540-0610x457 | amandarivera@yahoo.com | https://nicholaswilliams.com | Michaelshire, AR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“Seize Bricks-And-Clicks Platforms” – Reed-Berg,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