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Rachel Harris</w:t>
      </w:r>
    </w:p>
    <w:p>
      <w:pPr>
        <w:jc w:val="center"/>
      </w:pPr>
      <w:r>
        <w:rPr>
          <w:i w:val="0"/>
        </w:rPr>
        <w:t>208-792-2639x24706 | sandra37@yahoo.com | https://rachelharris.com | South Michaelmouth, MD</w:t>
      </w:r>
    </w:p>
    <w:p>
      <w:pPr>
        <w:pStyle w:val="Heading1"/>
      </w:pPr>
      <w:r>
        <w:t>Objective</w:t>
      </w:r>
    </w:p>
    <w:p>
      <w:r>
        <w:rPr>
          <w:i w:val="0"/>
        </w:rPr>
        <w:t>Post supervisor aligning edit, sound, color, and deliveries to spec and schedule.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Post-Production Mgmt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Managed turnovers and vendor schedules; tracked milestones.</w:t>
      </w:r>
    </w:p>
    <w:p>
      <w:pPr>
        <w:pStyle w:val="ListBullet"/>
      </w:pPr>
      <w:r>
        <w:t>Maintained spec sheets and QC reports for deliverables.</w:t>
      </w:r>
    </w:p>
    <w:p>
      <w:pPr>
        <w:pStyle w:val="ListBullet"/>
      </w:pPr>
      <w:r>
        <w:t>Supervised archival and asset retention.</w:t>
      </w:r>
    </w:p>
    <w:p>
      <w:pPr>
        <w:pStyle w:val="Heading1"/>
      </w:pPr>
      <w:r>
        <w:t>Skills</w:t>
      </w:r>
    </w:p>
    <w:p>
      <w:pPr>
        <w:pStyle w:val="ListBullet"/>
      </w:pPr>
      <w:r>
        <w:t>Archival</w:t>
      </w:r>
    </w:p>
    <w:p>
      <w:pPr>
        <w:pStyle w:val="ListBullet"/>
      </w:pPr>
      <w:r>
        <w:t>Post Calendars</w:t>
      </w:r>
    </w:p>
    <w:p>
      <w:pPr>
        <w:pStyle w:val="ListBullet"/>
      </w:pPr>
      <w:r>
        <w:t>QC/Specs</w:t>
      </w:r>
    </w:p>
    <w:p>
      <w:pPr>
        <w:pStyle w:val="ListBullet"/>
      </w:pPr>
      <w:r>
        <w:t>Vendor mgmt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