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Eddie Day</w:t>
      </w:r>
    </w:p>
    <w:p>
      <w:pPr>
        <w:jc w:val="center"/>
      </w:pPr>
      <w:r>
        <w:rPr>
          <w:i w:val="0"/>
        </w:rPr>
        <w:t>+1-863-961-0277x67838 | dgriffith@yahoo.com | https://eddieday.film | North Reginamouth, NJ</w:t>
      </w:r>
    </w:p>
    <w:p>
      <w:pPr>
        <w:pStyle w:val="Heading1"/>
      </w:pPr>
      <w:r>
        <w:t>Objective</w:t>
      </w:r>
    </w:p>
    <w:p>
      <w:r>
        <w:rPr>
          <w:i w:val="0"/>
        </w:rPr>
        <w:t>Makeup artist ensuring continuity and character through practical and HD-safe techniques.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Makeup School / SFX Certification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Executed looks from natural to SFX with set hygiene standards.</w:t>
      </w:r>
    </w:p>
    <w:p>
      <w:pPr>
        <w:pStyle w:val="ListBullet"/>
      </w:pPr>
      <w:r>
        <w:t>Managed continuity, kit, and rapid resets for schedule.</w:t>
      </w:r>
    </w:p>
    <w:p>
      <w:pPr>
        <w:pStyle w:val="ListBullet"/>
      </w:pPr>
      <w:r>
        <w:t>Collaborated with costume/hair for unified design.</w:t>
      </w:r>
    </w:p>
    <w:p>
      <w:pPr>
        <w:pStyle w:val="Heading1"/>
      </w:pPr>
      <w:r>
        <w:t>Skills</w:t>
      </w:r>
    </w:p>
    <w:p>
      <w:pPr>
        <w:pStyle w:val="ListBullet"/>
      </w:pPr>
      <w:r>
        <w:t>Beauty/SFX</w:t>
      </w:r>
    </w:p>
    <w:p>
      <w:pPr>
        <w:pStyle w:val="ListBullet"/>
      </w:pPr>
      <w:r>
        <w:t>Continuity Logs</w:t>
      </w:r>
    </w:p>
    <w:p>
      <w:pPr>
        <w:pStyle w:val="ListBullet"/>
      </w:pPr>
      <w:r>
        <w:t>Hygiene</w:t>
      </w:r>
    </w:p>
    <w:p>
      <w:pPr>
        <w:pStyle w:val="ListBullet"/>
      </w:pPr>
      <w:r>
        <w:t>On-Set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