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Amy Jordan</w:t>
      </w:r>
    </w:p>
    <w:p>
      <w:pPr>
        <w:jc w:val="center"/>
      </w:pPr>
      <w:r>
        <w:rPr>
          <w:i w:val="0"/>
        </w:rPr>
        <w:t>905-750-9689x00082 | ztorres@yahoo.com | https://amyjordan.portfolio | New Janiceview, MT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“Synergize Killer Eyeballs” – Wu, Johnson and Munoz, 2022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