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Fields</w:t>
      </w:r>
    </w:p>
    <w:p>
      <w:pPr>
        <w:jc w:val="center"/>
      </w:pPr>
      <w:r>
        <w:rPr>
          <w:i w:val="0"/>
        </w:rPr>
        <w:t>453-502-1406x818 | rachellong@yahoo.com | https://brandonfields.portfolio | South Nicole, MP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