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Ortiz</w:t>
      </w:r>
    </w:p>
    <w:p>
      <w:pPr>
        <w:jc w:val="center"/>
      </w:pPr>
      <w:r>
        <w:rPr>
          <w:i w:val="0"/>
        </w:rPr>
        <w:t>317.509.8112x62796 | mariostark@gmail.com | https://jessicaortiz.com | Michaelberg, MO</w:t>
      </w:r>
    </w:p>
    <w:p>
      <w:pPr>
        <w:jc w:val="center"/>
      </w:pPr>
      <w:r>
        <w:rPr>
          <w:i w:val="0"/>
        </w:rPr>
        <w:t>Height: 6'0" | Weight: 126 lbs | Hair: Blonde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“Enhanced uniform standardization” – Walker and Sons, 2024</w:t>
      </w:r>
    </w:p>
    <w:p>
      <w:pPr>
        <w:pStyle w:val="ListBullet"/>
      </w:pPr>
      <w:r>
        <w:t>Theater: Pay at Clark-Stokes Theatre, 2020</w:t>
      </w:r>
    </w:p>
    <w:p>
      <w:pPr>
        <w:pStyle w:val="ListBullet"/>
      </w:pPr>
      <w:r>
        <w:t>Commercial: Mother – Cole-Obrien,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