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Carrie Lamb</w:t>
      </w:r>
    </w:p>
    <w:p>
      <w:pPr>
        <w:jc w:val="center"/>
      </w:pPr>
      <w:r>
        <w:rPr>
          <w:i w:val="0"/>
        </w:rPr>
        <w:t>273.939.0370x309 | bchan@hotmail.com | https://carrielamb.portfolio | Stephenfurt, GU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