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Mathew Bowers</w:t>
      </w:r>
    </w:p>
    <w:p>
      <w:pPr>
        <w:jc w:val="center"/>
      </w:pPr>
      <w:r>
        <w:rPr>
          <w:i w:val="0"/>
        </w:rPr>
        <w:t>001-985-209-7840x1556 | williamgriffith@yahoo.com | https://mathewbowers.portfolio | North Dianaland, MP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