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Seth Buchanan PhD</w:t>
      </w:r>
    </w:p>
    <w:p>
      <w:pPr>
        <w:jc w:val="center"/>
      </w:pPr>
      <w:r>
        <w:rPr>
          <w:i w:val="0"/>
        </w:rPr>
        <w:t>+1-935-914-3512x1400 | alicia27@gmail.com | https://sethbuchananphd.portfolio | Adrianton, ME</w:t>
      </w:r>
    </w:p>
    <w:p>
      <w:pPr>
        <w:pStyle w:val="Heading1"/>
      </w:pPr>
      <w:r>
        <w:t>Objective</w:t>
      </w:r>
    </w:p>
    <w:p>
      <w:r>
        <w:rPr>
          <w:i w:val="0"/>
        </w:rPr>
        <w:t>Grip executing rigging and shaping of light with a safety-first approach.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Grip &amp; Rigging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rigs, flags, and diffusion to shape lighting.</w:t>
      </w:r>
    </w:p>
    <w:p>
      <w:pPr>
        <w:pStyle w:val="ListBullet"/>
      </w:pPr>
      <w:r>
        <w:t>Laid track and operated dollies with camera team.</w:t>
      </w:r>
    </w:p>
    <w:p>
      <w:pPr>
        <w:pStyle w:val="ListBullet"/>
      </w:pPr>
      <w:r>
        <w:t>Ensured safe rigging for vehicles and overheads.</w:t>
      </w:r>
    </w:p>
    <w:p>
      <w:pPr>
        <w:pStyle w:val="Heading1"/>
      </w:pPr>
      <w:r>
        <w:t>Skills</w:t>
      </w:r>
    </w:p>
    <w:p>
      <w:pPr>
        <w:pStyle w:val="ListBullet"/>
      </w:pPr>
      <w:r>
        <w:t>Car/Process Rigs</w:t>
      </w:r>
    </w:p>
    <w:p>
      <w:pPr>
        <w:pStyle w:val="ListBullet"/>
      </w:pPr>
      <w:r>
        <w:t>Dolly/Slider</w:t>
      </w:r>
    </w:p>
    <w:p>
      <w:pPr>
        <w:pStyle w:val="ListBullet"/>
      </w:pPr>
      <w:r>
        <w:t>Grip Gear</w:t>
      </w:r>
    </w:p>
    <w:p>
      <w:pPr>
        <w:pStyle w:val="ListBullet"/>
      </w:pPr>
      <w:r>
        <w:t>Rigging</w:t>
      </w:r>
    </w:p>
    <w:p>
      <w:pPr>
        <w:pStyle w:val="ListBullet"/>
      </w:pPr>
      <w:r>
        <w:t>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