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White</w:t>
      </w:r>
    </w:p>
    <w:p>
      <w:pPr>
        <w:jc w:val="center"/>
      </w:pPr>
      <w:r>
        <w:rPr>
          <w:i w:val="0"/>
        </w:rPr>
        <w:t>776-687-0880x681 | esexton@yahoo.com | https://emilywhite.com | East Robertchester, AR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“Mesh Collaborative Partnerships” – Mccarthy-Jackson, 2025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Leadership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