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 Townsend</w:t>
      </w:r>
    </w:p>
    <w:p>
      <w:pPr>
        <w:jc w:val="center"/>
      </w:pPr>
      <w:r>
        <w:rPr>
          <w:i w:val="0"/>
        </w:rPr>
        <w:t>001-775-358-9642x242 | jasonstark@gmail.com | https://danieltownsend.portfolio | North Christopher, MI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“Engineer Rich Mindshare” – Foster, Mullins and Fuentes, 2025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