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2DA720" w14:textId="5B14A045" w:rsidR="00CD0879" w:rsidRPr="00CD0879" w:rsidRDefault="00CD0879" w:rsidP="00CD0879">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14:ligatures w14:val="none"/>
        </w:rPr>
      </w:pPr>
      <w:r w:rsidRPr="00CD0879">
        <w:rPr>
          <w:rFonts w:ascii="Segoe UI Emoji" w:eastAsia="Times New Roman" w:hAnsi="Segoe UI Emoji" w:cs="Segoe UI Emoji"/>
          <w:b/>
          <w:bCs/>
          <w:kern w:val="0"/>
          <w:sz w:val="36"/>
          <w:szCs w:val="36"/>
          <w:lang w:eastAsia="en-IN"/>
          <w14:ligatures w14:val="none"/>
        </w:rPr>
        <w:t>📑</w:t>
      </w:r>
      <w:r w:rsidRPr="00CD0879">
        <w:rPr>
          <w:rFonts w:ascii="Times New Roman" w:eastAsia="Times New Roman" w:hAnsi="Times New Roman" w:cs="Times New Roman"/>
          <w:b/>
          <w:bCs/>
          <w:kern w:val="0"/>
          <w:sz w:val="36"/>
          <w:szCs w:val="36"/>
          <w:lang w:eastAsia="en-IN"/>
          <w14:ligatures w14:val="none"/>
        </w:rPr>
        <w:t xml:space="preserve"> Digital Literacy Project Repo</w:t>
      </w:r>
      <w:r>
        <w:rPr>
          <w:rFonts w:ascii="Times New Roman" w:eastAsia="Times New Roman" w:hAnsi="Times New Roman" w:cs="Times New Roman"/>
          <w:b/>
          <w:bCs/>
          <w:kern w:val="0"/>
          <w:sz w:val="36"/>
          <w:szCs w:val="36"/>
          <w:lang w:eastAsia="en-IN"/>
          <w14:ligatures w14:val="none"/>
        </w:rPr>
        <w:t>rt</w:t>
      </w:r>
    </w:p>
    <w:p w14:paraId="27714095" w14:textId="77777777" w:rsidR="00CD0879" w:rsidRPr="00CD0879" w:rsidRDefault="00CD0879" w:rsidP="00CD08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D0879">
        <w:rPr>
          <w:rFonts w:ascii="Times New Roman" w:eastAsia="Times New Roman" w:hAnsi="Times New Roman" w:cs="Times New Roman"/>
          <w:b/>
          <w:bCs/>
          <w:kern w:val="0"/>
          <w:sz w:val="27"/>
          <w:szCs w:val="27"/>
          <w:lang w:eastAsia="en-IN"/>
          <w14:ligatures w14:val="none"/>
        </w:rPr>
        <w:t>Title Page</w:t>
      </w:r>
    </w:p>
    <w:p w14:paraId="3EC75252" w14:textId="77777777" w:rsidR="00CD0879" w:rsidRPr="00CD0879" w:rsidRDefault="00CD0879" w:rsidP="00CD087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Title:</w:t>
      </w:r>
      <w:r w:rsidRPr="00CD0879">
        <w:rPr>
          <w:rFonts w:ascii="Times New Roman" w:eastAsia="Times New Roman" w:hAnsi="Times New Roman" w:cs="Times New Roman"/>
          <w:kern w:val="0"/>
          <w:sz w:val="24"/>
          <w:szCs w:val="24"/>
          <w:lang w:eastAsia="en-IN"/>
          <w14:ligatures w14:val="none"/>
        </w:rPr>
        <w:t xml:space="preserve"> Digital Literacy Project</w:t>
      </w:r>
    </w:p>
    <w:p w14:paraId="7FADE47C" w14:textId="77777777" w:rsidR="00CD0879" w:rsidRPr="00CD0879" w:rsidRDefault="00CD0879" w:rsidP="00CD087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Name:</w:t>
      </w:r>
      <w:r w:rsidRPr="00CD0879">
        <w:rPr>
          <w:rFonts w:ascii="Times New Roman" w:eastAsia="Times New Roman" w:hAnsi="Times New Roman" w:cs="Times New Roman"/>
          <w:kern w:val="0"/>
          <w:sz w:val="24"/>
          <w:szCs w:val="24"/>
          <w:lang w:eastAsia="en-IN"/>
          <w14:ligatures w14:val="none"/>
        </w:rPr>
        <w:t xml:space="preserve"> Ahesas Singh</w:t>
      </w:r>
    </w:p>
    <w:p w14:paraId="4D235AF0" w14:textId="2E5C53EF" w:rsidR="00CD0879" w:rsidRPr="00CD0879" w:rsidRDefault="00CD0879" w:rsidP="00CD0879">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Branch:</w:t>
      </w:r>
      <w:r w:rsidRPr="00CD0879">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Cse</w:t>
      </w:r>
      <w:r w:rsidRPr="00CD0879">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kern w:val="0"/>
          <w:sz w:val="24"/>
          <w:szCs w:val="24"/>
          <w:lang w:eastAsia="en-IN"/>
          <w14:ligatures w14:val="none"/>
        </w:rPr>
        <w:t>(</w:t>
      </w:r>
      <w:r w:rsidRPr="00CD0879">
        <w:rPr>
          <w:rFonts w:ascii="Times New Roman" w:eastAsia="Times New Roman" w:hAnsi="Times New Roman" w:cs="Times New Roman"/>
          <w:kern w:val="0"/>
          <w:sz w:val="24"/>
          <w:szCs w:val="24"/>
          <w:lang w:eastAsia="en-IN"/>
          <w14:ligatures w14:val="none"/>
        </w:rPr>
        <w:t>AIML</w:t>
      </w:r>
      <w:r>
        <w:rPr>
          <w:rFonts w:ascii="Times New Roman" w:eastAsia="Times New Roman" w:hAnsi="Times New Roman" w:cs="Times New Roman"/>
          <w:kern w:val="0"/>
          <w:sz w:val="24"/>
          <w:szCs w:val="24"/>
          <w:lang w:eastAsia="en-IN"/>
          <w14:ligatures w14:val="none"/>
        </w:rPr>
        <w:t>)</w:t>
      </w:r>
    </w:p>
    <w:p w14:paraId="0B8D6F03" w14:textId="5D09F344" w:rsidR="00CD0879" w:rsidRDefault="00CD0879" w:rsidP="000D35D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Year:</w:t>
      </w:r>
      <w:r w:rsidRPr="00CD0879">
        <w:rPr>
          <w:rFonts w:ascii="Times New Roman" w:eastAsia="Times New Roman" w:hAnsi="Times New Roman" w:cs="Times New Roman"/>
          <w:kern w:val="0"/>
          <w:sz w:val="24"/>
          <w:szCs w:val="24"/>
          <w:lang w:eastAsia="en-IN"/>
          <w14:ligatures w14:val="none"/>
        </w:rPr>
        <w:t xml:space="preserve"> First Year</w:t>
      </w:r>
    </w:p>
    <w:p w14:paraId="140DC577" w14:textId="4923689F" w:rsidR="00E05ED0" w:rsidRPr="00CD0879" w:rsidRDefault="00E05ED0" w:rsidP="000D35D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Registration number: 25BAI10027</w:t>
      </w:r>
    </w:p>
    <w:p w14:paraId="4BE8731F" w14:textId="2911DB37" w:rsidR="00CD0879" w:rsidRPr="00CD0879" w:rsidRDefault="00CD0879" w:rsidP="00CD08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D0879">
        <w:rPr>
          <w:rFonts w:ascii="Times New Roman" w:eastAsia="Times New Roman" w:hAnsi="Times New Roman" w:cs="Times New Roman"/>
          <w:b/>
          <w:bCs/>
          <w:kern w:val="0"/>
          <w:sz w:val="27"/>
          <w:szCs w:val="27"/>
          <w:lang w:eastAsia="en-IN"/>
          <w14:ligatures w14:val="none"/>
        </w:rPr>
        <w:t xml:space="preserve">Introduction </w:t>
      </w:r>
    </w:p>
    <w:p w14:paraId="2F954C79"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Digital literacy is more than just knowing how to use technology; it is about understanding how to communicate, collaborate, and protect oneself in the digital world. In today’s academic and professional environment, these skills are essential for success. This project provided me with a structured pathway to explore different aspects of digital literacy through five tasks, each focusing on a unique dimension of digital engagement.</w:t>
      </w:r>
    </w:p>
    <w:p w14:paraId="0DA37A21"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The first task emphasized the importance of visual communication by creating an infographic. This helped me realize how complex ideas can be simplified and shared effectively. The second task focused on building a digital portfolio across three major platforms: GitHub, LinkedIn, and Kaggle. Each platform serves a distinct purpose — GitHub for coding projects and collaboration, LinkedIn for professional networking, and Kaggle for data science practice. Together, they form a strong foundation for my academic and career journey.</w:t>
      </w:r>
    </w:p>
    <w:p w14:paraId="5390F1FE"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The third task introduced coding practice and collaboration tools, highlighting how platforms like HackerRank and Google Workspace can enhance both technical skills and teamwork. The fourth task shifted attention to communication etiquette, teaching me how professional emails and responsible social media use can shape my digital identity. Finally, the fifth task explored cybercrime awareness, reminding me that digital literacy also involves responsibility and safety.</w:t>
      </w:r>
    </w:p>
    <w:p w14:paraId="7AA08B57"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Overall, this project was not just an academic exercise but a practical experience that prepared me to navigate the digital world with confidence, professionalism, and caution.</w:t>
      </w:r>
    </w:p>
    <w:p w14:paraId="7C0E8249" w14:textId="254BEA6A" w:rsidR="00CD0879" w:rsidRPr="00CD0879" w:rsidRDefault="00CD0879" w:rsidP="00CD08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D0879">
        <w:rPr>
          <w:rFonts w:ascii="Times New Roman" w:eastAsia="Times New Roman" w:hAnsi="Times New Roman" w:cs="Times New Roman"/>
          <w:b/>
          <w:bCs/>
          <w:kern w:val="0"/>
          <w:sz w:val="27"/>
          <w:szCs w:val="27"/>
          <w:lang w:eastAsia="en-IN"/>
          <w14:ligatures w14:val="none"/>
        </w:rPr>
        <w:t xml:space="preserve">Task Write-Ups </w:t>
      </w:r>
    </w:p>
    <w:p w14:paraId="53A92A1F" w14:textId="77777777" w:rsidR="00CD0879" w:rsidRPr="00CD0879" w:rsidRDefault="00CD0879" w:rsidP="00CD0879">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Task 1 – Infographic</w:t>
      </w:r>
    </w:p>
    <w:p w14:paraId="1BC1CDFE"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I created an infographic using Canva that explained the concept of digital literacy. The infographic highlighted key areas such as online safety, professional communication, coding skills, and cybercrime awareness. This task taught me how to present information visually, making it easier for others to understand complex topics. Visual communication is especially important in AI and data science, where diagrams and charts often explain models and results more effectively than text alone.</w:t>
      </w:r>
    </w:p>
    <w:p w14:paraId="75083DDF" w14:textId="77777777" w:rsidR="00CD0879" w:rsidRPr="00CD0879" w:rsidRDefault="00CD0879" w:rsidP="00CD0879">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Task 2 – Digital Portfolio</w:t>
      </w:r>
    </w:p>
    <w:p w14:paraId="583A817B"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lastRenderedPageBreak/>
        <w:t>For this task, I developed my professional presence on three platforms: GitHub, LinkedIn, and Kaggle. On GitHub, I created a README file introducing myself and showcasing my goals. On LinkedIn, I built a profile to connect with peers and professionals, highlighting my skills in Python, SQL, and machine learning. On Kaggle, I set up a profile to explore datasets and competitions. Together, these platforms form a digital portfolio that reflects both my academic journey and professional aspirations.</w:t>
      </w:r>
    </w:p>
    <w:p w14:paraId="5786340F" w14:textId="77777777" w:rsidR="00CD0879" w:rsidRPr="00CD0879" w:rsidRDefault="00CD0879" w:rsidP="00CD0879">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Task 3 – Coding &amp; Collaboration</w:t>
      </w:r>
    </w:p>
    <w:p w14:paraId="1EFAFA1B" w14:textId="72ECF0CB" w:rsidR="000D35D1"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I solved a beginner-level coding challenge on HackerRank, which helped me strengthen my problem-solving skills in Python. Additionally, I created a Google Form quiz with five questions on digital literacy, including multiple-choice and short-answer formats. This task demonstrated how coding platforms improve technical skills while collaboration tools like Google Forms and Sheets enhance teamwork and data collection.</w:t>
      </w:r>
    </w:p>
    <w:p w14:paraId="46322FE0" w14:textId="77777777" w:rsidR="00CD0879" w:rsidRPr="00CD0879" w:rsidRDefault="00CD0879" w:rsidP="00CD0879">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14:ligatures w14:val="none"/>
        </w:rPr>
      </w:pPr>
      <w:r w:rsidRPr="00CD0879">
        <w:rPr>
          <w:rFonts w:ascii="Times New Roman" w:eastAsia="Times New Roman" w:hAnsi="Times New Roman" w:cs="Times New Roman"/>
          <w:b/>
          <w:bCs/>
          <w:kern w:val="0"/>
          <w:sz w:val="24"/>
          <w:szCs w:val="24"/>
          <w:lang w:eastAsia="en-IN"/>
          <w14:ligatures w14:val="none"/>
        </w:rPr>
        <w:t>Task 4 – Email Etiquette &amp; Social Media</w:t>
      </w:r>
    </w:p>
    <w:p w14:paraId="0E636E8F"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I drafted two professional emails: one to a professor requesting an extension and another to an internship coordinator expressing interest. These emails taught me the importance of clear subject lines, respectful tone, and concise communication. I also created a Social Media Do’s &amp; Don’ts checklist, which emphasized responsible online behavior. This task highlighted how communication shapes digital identity and how professionalism must extend beyond academics into everyday online interactions.</w:t>
      </w:r>
    </w:p>
    <w:p w14:paraId="4976789A" w14:textId="3318A989" w:rsidR="00486A5A" w:rsidRPr="00486A5A" w:rsidRDefault="00486A5A" w:rsidP="00486A5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486A5A">
        <w:rPr>
          <w:rFonts w:ascii="Times New Roman" w:eastAsia="Times New Roman" w:hAnsi="Times New Roman" w:cs="Times New Roman"/>
          <w:b/>
          <w:bCs/>
          <w:kern w:val="0"/>
          <w:sz w:val="27"/>
          <w:szCs w:val="27"/>
          <w:lang w:eastAsia="en-IN"/>
          <w14:ligatures w14:val="none"/>
        </w:rPr>
        <w:t xml:space="preserve">Task 5 – Cybercrime Awareness: UPI Fraud </w:t>
      </w:r>
    </w:p>
    <w:p w14:paraId="60FD8628" w14:textId="77777777" w:rsidR="00486A5A" w:rsidRPr="00486A5A" w:rsidRDefault="00486A5A" w:rsidP="00486A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 xml:space="preserve">For my cybercrime awareness case study, I chose to research </w:t>
      </w:r>
      <w:r w:rsidRPr="00486A5A">
        <w:rPr>
          <w:rFonts w:ascii="Times New Roman" w:eastAsia="Times New Roman" w:hAnsi="Times New Roman" w:cs="Times New Roman"/>
          <w:b/>
          <w:bCs/>
          <w:kern w:val="0"/>
          <w:sz w:val="24"/>
          <w:szCs w:val="24"/>
          <w:lang w:eastAsia="en-IN"/>
          <w14:ligatures w14:val="none"/>
        </w:rPr>
        <w:t>UPI fraud</w:t>
      </w:r>
      <w:r w:rsidRPr="00486A5A">
        <w:rPr>
          <w:rFonts w:ascii="Times New Roman" w:eastAsia="Times New Roman" w:hAnsi="Times New Roman" w:cs="Times New Roman"/>
          <w:kern w:val="0"/>
          <w:sz w:val="24"/>
          <w:szCs w:val="24"/>
          <w:lang w:eastAsia="en-IN"/>
          <w14:ligatures w14:val="none"/>
        </w:rPr>
        <w:t>, a growing issue in India due to the widespread use of digital payments. UPI (Unified Payments Interface) allows instant money transfers between bank accounts using mobile apps. While convenient, it has also become a target for cybercriminals.</w:t>
      </w:r>
    </w:p>
    <w:p w14:paraId="7910A10B" w14:textId="77777777" w:rsidR="00486A5A" w:rsidRPr="00486A5A" w:rsidRDefault="00486A5A" w:rsidP="00486A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UPI fraud typically occurs when attackers trick users into authorizing transactions. One common method is sending fake payment requests that appear legitimate. Victims unknowingly approve these requests, transferring money directly to the fraudster’s account. Another method involves phishing calls, where criminals pose as bank representatives and ask for sensitive details such as PINs or OTPs. Fraudsters also exploit QR codes, sending malicious codes that debit money instead of crediting it.</w:t>
      </w:r>
    </w:p>
    <w:p w14:paraId="0DFF0E26" w14:textId="77777777" w:rsidR="00486A5A" w:rsidRPr="00486A5A" w:rsidRDefault="00486A5A" w:rsidP="00486A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The primary targets are everyday users — students, professionals, and small business owners — who rely on UPI for quick transactions. Consequences include financial loss, compromised bank accounts, and emotional stress. In severe cases, victims may lose their entire savings due to repeated fraudulent withdrawals.</w:t>
      </w:r>
    </w:p>
    <w:p w14:paraId="0CCE71B1" w14:textId="77777777" w:rsidR="00486A5A" w:rsidRPr="00486A5A" w:rsidRDefault="00486A5A" w:rsidP="00486A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To prevent UPI fraud, I created a checklist of safety measures:</w:t>
      </w:r>
    </w:p>
    <w:p w14:paraId="66EC5B61"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Use strong, unique PINs.</w:t>
      </w:r>
    </w:p>
    <w:p w14:paraId="147A8E67"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Never share OTPs or PINs with anyone.</w:t>
      </w:r>
    </w:p>
    <w:p w14:paraId="3CB5CA0E"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Verify payment requests before approving.</w:t>
      </w:r>
    </w:p>
    <w:p w14:paraId="25153D40"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Avoid clicking suspicious links or scanning unknown QR codes.</w:t>
      </w:r>
    </w:p>
    <w:p w14:paraId="3ADB82A3"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Enable transaction alerts for monitoring.</w:t>
      </w:r>
    </w:p>
    <w:p w14:paraId="122F7E82"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lastRenderedPageBreak/>
        <w:t>Regularly update banking apps.</w:t>
      </w:r>
    </w:p>
    <w:p w14:paraId="43150C28"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 xml:space="preserve">Report fraud immediately to </w:t>
      </w:r>
      <w:r w:rsidRPr="00486A5A">
        <w:rPr>
          <w:rFonts w:ascii="Times New Roman" w:eastAsia="Times New Roman" w:hAnsi="Times New Roman" w:cs="Times New Roman"/>
          <w:i/>
          <w:iCs/>
          <w:kern w:val="0"/>
          <w:sz w:val="24"/>
          <w:szCs w:val="24"/>
          <w:lang w:eastAsia="en-IN"/>
          <w14:ligatures w14:val="none"/>
        </w:rPr>
        <w:t>cybercrime.gov.in</w:t>
      </w:r>
      <w:r w:rsidRPr="00486A5A">
        <w:rPr>
          <w:rFonts w:ascii="Times New Roman" w:eastAsia="Times New Roman" w:hAnsi="Times New Roman" w:cs="Times New Roman"/>
          <w:kern w:val="0"/>
          <w:sz w:val="24"/>
          <w:szCs w:val="24"/>
          <w:lang w:eastAsia="en-IN"/>
          <w14:ligatures w14:val="none"/>
        </w:rPr>
        <w:t xml:space="preserve"> or helpline </w:t>
      </w:r>
      <w:r w:rsidRPr="00486A5A">
        <w:rPr>
          <w:rFonts w:ascii="Times New Roman" w:eastAsia="Times New Roman" w:hAnsi="Times New Roman" w:cs="Times New Roman"/>
          <w:b/>
          <w:bCs/>
          <w:kern w:val="0"/>
          <w:sz w:val="24"/>
          <w:szCs w:val="24"/>
          <w:lang w:eastAsia="en-IN"/>
          <w14:ligatures w14:val="none"/>
        </w:rPr>
        <w:t>1930</w:t>
      </w:r>
      <w:r w:rsidRPr="00486A5A">
        <w:rPr>
          <w:rFonts w:ascii="Times New Roman" w:eastAsia="Times New Roman" w:hAnsi="Times New Roman" w:cs="Times New Roman"/>
          <w:kern w:val="0"/>
          <w:sz w:val="24"/>
          <w:szCs w:val="24"/>
          <w:lang w:eastAsia="en-IN"/>
          <w14:ligatures w14:val="none"/>
        </w:rPr>
        <w:t>.</w:t>
      </w:r>
    </w:p>
    <w:p w14:paraId="19802696" w14:textId="77777777" w:rsidR="00486A5A" w:rsidRPr="00486A5A" w:rsidRDefault="00486A5A" w:rsidP="00486A5A">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Educate peers and family about safe digital practices.</w:t>
      </w:r>
    </w:p>
    <w:p w14:paraId="179510AF" w14:textId="2427C004" w:rsidR="00CD0879" w:rsidRPr="00CD0879" w:rsidRDefault="00486A5A" w:rsidP="00486A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86A5A">
        <w:rPr>
          <w:rFonts w:ascii="Times New Roman" w:eastAsia="Times New Roman" w:hAnsi="Times New Roman" w:cs="Times New Roman"/>
          <w:kern w:val="0"/>
          <w:sz w:val="24"/>
          <w:szCs w:val="24"/>
          <w:lang w:eastAsia="en-IN"/>
          <w14:ligatures w14:val="none"/>
        </w:rPr>
        <w:t>This task highlighted that digital literacy is not only about using technology but also about protecting oneself from evolving cyber threats.</w:t>
      </w:r>
    </w:p>
    <w:p w14:paraId="42C1304C" w14:textId="25C401C5" w:rsidR="00CD0879" w:rsidRPr="00CD0879" w:rsidRDefault="00CD0879" w:rsidP="00CD08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D0879">
        <w:rPr>
          <w:rFonts w:ascii="Times New Roman" w:eastAsia="Times New Roman" w:hAnsi="Times New Roman" w:cs="Times New Roman"/>
          <w:b/>
          <w:bCs/>
          <w:kern w:val="0"/>
          <w:sz w:val="27"/>
          <w:szCs w:val="27"/>
          <w:lang w:eastAsia="en-IN"/>
          <w14:ligatures w14:val="none"/>
        </w:rPr>
        <w:t xml:space="preserve">Conclusion </w:t>
      </w:r>
    </w:p>
    <w:p w14:paraId="0866A67C"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Completing this project gave me a holistic understanding of digital literacy. Each task contributed to my growth in different ways. The infographic improved my ability to communicate visually, while the digital portfolio strengthened my professional presence. Coding practice enhanced my technical skills, and collaboration tools showed me the importance of teamwork. Email etiquette and social media awareness taught me how communication impacts reputation, and cybercrime awareness reminded me of the importance of safety in the digital world.</w:t>
      </w:r>
    </w:p>
    <w:p w14:paraId="650D9279"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This project connected theory with practice, making me more confident in using platforms like GitHub, LinkedIn, Kaggle, HackerRank, and Google Workspace. It also emphasized responsibility — not just in terms of completing tasks but in how I present myself online and protect my data. As a student of Artificial Intelligence and Machine Learning, these skills are directly relevant to my career. Employers and collaborators look for individuals who can code, communicate, and collaborate effectively while maintaining professionalism and security.</w:t>
      </w:r>
    </w:p>
    <w:p w14:paraId="54B92B56" w14:textId="77777777" w:rsidR="00CD0879" w:rsidRPr="00CD0879" w:rsidRDefault="00CD0879" w:rsidP="00CD08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In conclusion, the Digital Literacy Project was a valuable learning experience that prepared me for both academic success and future employability. It taught me that digital literacy is not just about technical skills but also about ethical responsibility, communication, and awareness. I now feel more prepared to navigate the digital world confidently and responsibly.</w:t>
      </w:r>
    </w:p>
    <w:p w14:paraId="5EC053FD" w14:textId="77777777" w:rsidR="00CD0879" w:rsidRPr="00CD0879" w:rsidRDefault="00CD0879" w:rsidP="00CD08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CD0879">
        <w:rPr>
          <w:rFonts w:ascii="Times New Roman" w:eastAsia="Times New Roman" w:hAnsi="Times New Roman" w:cs="Times New Roman"/>
          <w:b/>
          <w:bCs/>
          <w:kern w:val="0"/>
          <w:sz w:val="27"/>
          <w:szCs w:val="27"/>
          <w:lang w:eastAsia="en-IN"/>
          <w14:ligatures w14:val="none"/>
        </w:rPr>
        <w:t>References</w:t>
      </w:r>
    </w:p>
    <w:p w14:paraId="1362F145" w14:textId="77777777" w:rsidR="00CD0879" w:rsidRPr="00CD0879" w:rsidRDefault="00CD0879" w:rsidP="00CD087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Canva (Infographic tool)</w:t>
      </w:r>
    </w:p>
    <w:p w14:paraId="55CEAE2B" w14:textId="77777777" w:rsidR="00CD0879" w:rsidRPr="00CD0879" w:rsidRDefault="00CD0879" w:rsidP="00CD087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GitHub, LinkedIn, Kaggle (Portfolio platforms)</w:t>
      </w:r>
    </w:p>
    <w:p w14:paraId="74FC9A1C" w14:textId="77777777" w:rsidR="00CD0879" w:rsidRPr="00CD0879" w:rsidRDefault="00CD0879" w:rsidP="00CD087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HackerRank (Coding practice)</w:t>
      </w:r>
    </w:p>
    <w:p w14:paraId="19B112FE" w14:textId="77777777" w:rsidR="00CD0879" w:rsidRPr="00CD0879" w:rsidRDefault="00CD0879" w:rsidP="00CD087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Google Workspace (Collaboration tools)</w:t>
      </w:r>
    </w:p>
    <w:p w14:paraId="393266A0" w14:textId="77777777" w:rsidR="00CD0879" w:rsidRPr="00CD0879" w:rsidRDefault="00CD0879" w:rsidP="00CD0879">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D0879">
        <w:rPr>
          <w:rFonts w:ascii="Times New Roman" w:eastAsia="Times New Roman" w:hAnsi="Times New Roman" w:cs="Times New Roman"/>
          <w:kern w:val="0"/>
          <w:sz w:val="24"/>
          <w:szCs w:val="24"/>
          <w:lang w:eastAsia="en-IN"/>
          <w14:ligatures w14:val="none"/>
        </w:rPr>
        <w:t>cybercrime.gov.in (Cybercrime prevention resources)</w:t>
      </w:r>
    </w:p>
    <w:p w14:paraId="49CC35EF" w14:textId="77777777" w:rsidR="007979B7" w:rsidRDefault="007979B7"/>
    <w:sectPr w:rsidR="007979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2E5943"/>
    <w:multiLevelType w:val="multilevel"/>
    <w:tmpl w:val="4616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8F5B3E"/>
    <w:multiLevelType w:val="multilevel"/>
    <w:tmpl w:val="21C8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C969A9"/>
    <w:multiLevelType w:val="multilevel"/>
    <w:tmpl w:val="6D7A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7232089">
    <w:abstractNumId w:val="2"/>
  </w:num>
  <w:num w:numId="2" w16cid:durableId="356544548">
    <w:abstractNumId w:val="0"/>
  </w:num>
  <w:num w:numId="3" w16cid:durableId="13302092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71D"/>
    <w:rsid w:val="000C305D"/>
    <w:rsid w:val="000D35D1"/>
    <w:rsid w:val="003D771D"/>
    <w:rsid w:val="00486A5A"/>
    <w:rsid w:val="007979B7"/>
    <w:rsid w:val="00A17278"/>
    <w:rsid w:val="00A23DC8"/>
    <w:rsid w:val="00CD0879"/>
    <w:rsid w:val="00D03F27"/>
    <w:rsid w:val="00E05E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70CD"/>
  <w15:chartTrackingRefBased/>
  <w15:docId w15:val="{8427E909-F2F6-4975-83D3-DEB70A4A5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7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7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D77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D77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7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7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7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7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7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7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77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D77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D77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7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71D"/>
    <w:rPr>
      <w:rFonts w:eastAsiaTheme="majorEastAsia" w:cstheme="majorBidi"/>
      <w:color w:val="272727" w:themeColor="text1" w:themeTint="D8"/>
    </w:rPr>
  </w:style>
  <w:style w:type="paragraph" w:styleId="Title">
    <w:name w:val="Title"/>
    <w:basedOn w:val="Normal"/>
    <w:next w:val="Normal"/>
    <w:link w:val="TitleChar"/>
    <w:uiPriority w:val="10"/>
    <w:qFormat/>
    <w:rsid w:val="003D7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7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71D"/>
    <w:pPr>
      <w:spacing w:before="160"/>
      <w:jc w:val="center"/>
    </w:pPr>
    <w:rPr>
      <w:i/>
      <w:iCs/>
      <w:color w:val="404040" w:themeColor="text1" w:themeTint="BF"/>
    </w:rPr>
  </w:style>
  <w:style w:type="character" w:customStyle="1" w:styleId="QuoteChar">
    <w:name w:val="Quote Char"/>
    <w:basedOn w:val="DefaultParagraphFont"/>
    <w:link w:val="Quote"/>
    <w:uiPriority w:val="29"/>
    <w:rsid w:val="003D771D"/>
    <w:rPr>
      <w:i/>
      <w:iCs/>
      <w:color w:val="404040" w:themeColor="text1" w:themeTint="BF"/>
    </w:rPr>
  </w:style>
  <w:style w:type="paragraph" w:styleId="ListParagraph">
    <w:name w:val="List Paragraph"/>
    <w:basedOn w:val="Normal"/>
    <w:uiPriority w:val="34"/>
    <w:qFormat/>
    <w:rsid w:val="003D771D"/>
    <w:pPr>
      <w:ind w:left="720"/>
      <w:contextualSpacing/>
    </w:pPr>
  </w:style>
  <w:style w:type="character" w:styleId="IntenseEmphasis">
    <w:name w:val="Intense Emphasis"/>
    <w:basedOn w:val="DefaultParagraphFont"/>
    <w:uiPriority w:val="21"/>
    <w:qFormat/>
    <w:rsid w:val="003D771D"/>
    <w:rPr>
      <w:i/>
      <w:iCs/>
      <w:color w:val="0F4761" w:themeColor="accent1" w:themeShade="BF"/>
    </w:rPr>
  </w:style>
  <w:style w:type="paragraph" w:styleId="IntenseQuote">
    <w:name w:val="Intense Quote"/>
    <w:basedOn w:val="Normal"/>
    <w:next w:val="Normal"/>
    <w:link w:val="IntenseQuoteChar"/>
    <w:uiPriority w:val="30"/>
    <w:qFormat/>
    <w:rsid w:val="003D7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71D"/>
    <w:rPr>
      <w:i/>
      <w:iCs/>
      <w:color w:val="0F4761" w:themeColor="accent1" w:themeShade="BF"/>
    </w:rPr>
  </w:style>
  <w:style w:type="character" w:styleId="IntenseReference">
    <w:name w:val="Intense Reference"/>
    <w:basedOn w:val="DefaultParagraphFont"/>
    <w:uiPriority w:val="32"/>
    <w:qFormat/>
    <w:rsid w:val="003D771D"/>
    <w:rPr>
      <w:b/>
      <w:bCs/>
      <w:smallCaps/>
      <w:color w:val="0F4761" w:themeColor="accent1" w:themeShade="BF"/>
      <w:spacing w:val="5"/>
    </w:rPr>
  </w:style>
  <w:style w:type="character" w:styleId="Strong">
    <w:name w:val="Strong"/>
    <w:basedOn w:val="DefaultParagraphFont"/>
    <w:uiPriority w:val="22"/>
    <w:qFormat/>
    <w:rsid w:val="00CD0879"/>
    <w:rPr>
      <w:b/>
      <w:bCs/>
    </w:rPr>
  </w:style>
  <w:style w:type="paragraph" w:styleId="NormalWeb">
    <w:name w:val="Normal (Web)"/>
    <w:basedOn w:val="Normal"/>
    <w:uiPriority w:val="99"/>
    <w:semiHidden/>
    <w:unhideWhenUsed/>
    <w:rsid w:val="00CD0879"/>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486A5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8097267">
      <w:bodyDiv w:val="1"/>
      <w:marLeft w:val="0"/>
      <w:marRight w:val="0"/>
      <w:marTop w:val="0"/>
      <w:marBottom w:val="0"/>
      <w:divBdr>
        <w:top w:val="none" w:sz="0" w:space="0" w:color="auto"/>
        <w:left w:val="none" w:sz="0" w:space="0" w:color="auto"/>
        <w:bottom w:val="none" w:sz="0" w:space="0" w:color="auto"/>
        <w:right w:val="none" w:sz="0" w:space="0" w:color="auto"/>
      </w:divBdr>
    </w:div>
    <w:div w:id="1826237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1083</Words>
  <Characters>6175</Characters>
  <Application>Microsoft Office Word</Application>
  <DocSecurity>0</DocSecurity>
  <Lines>51</Lines>
  <Paragraphs>14</Paragraphs>
  <ScaleCrop>false</ScaleCrop>
  <Company/>
  <LinksUpToDate>false</LinksUpToDate>
  <CharactersWithSpaces>7244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Ahesas Singh</dc:creator>
  <cp:keywords/>
  <dc:description/>
  <cp:lastModifiedBy>Ahesas Singh</cp:lastModifiedBy>
  <cp:revision>8</cp:revision>
  <dcterms:created xsi:type="dcterms:W3CDTF">2026-03-28T08:56:00Z</dcterms:created>
  <dcterms:modified xsi:type="dcterms:W3CDTF">2026-03-28T10:52:00Z</dcterms:modified>
</cp:coreProperties>
</file>