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Catálogo</w:t>
      </w:r>
      <w:r>
        <w:t xml:space="preserve"> </w:t>
      </w:r>
      <w:r>
        <w:t xml:space="preserve">de</w:t>
      </w:r>
      <w:r>
        <w:t xml:space="preserve"> </w:t>
      </w:r>
      <w:r>
        <w:t xml:space="preserve">voces</w:t>
      </w:r>
      <w:r>
        <w:t xml:space="preserve"> </w:t>
      </w:r>
      <w:r>
        <w:t xml:space="preserve">masculinas</w:t>
      </w:r>
      <w:r>
        <w:t xml:space="preserve"> </w:t>
      </w:r>
      <w:r>
        <w:t xml:space="preserve">gratuitas</w:t>
      </w:r>
      <w:r>
        <w:t xml:space="preserve"> </w:t>
      </w:r>
      <w:r>
        <w:t xml:space="preserve">para</w:t>
      </w:r>
      <w:r>
        <w:t xml:space="preserve"> </w:t>
      </w:r>
      <w:r>
        <w:t xml:space="preserve">Boro</w:t>
      </w:r>
    </w:p>
    <w:p>
      <w:pPr>
        <w:pStyle w:val="Date"/>
      </w:pPr>
      <w:r>
        <w:t xml:space="preserve">16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3" w:name="catálogo-de-voces-para-boro"/>
    <w:p>
      <w:pPr>
        <w:pStyle w:val="Heading1"/>
      </w:pPr>
      <w:r>
        <w:t xml:space="preserve">Catálogo de voces para Boro</w:t>
      </w:r>
    </w:p>
    <w:p>
      <w:pPr>
        <w:pStyle w:val="FirstParagraph"/>
      </w:pPr>
      <w:r>
        <w:t xml:space="preserve">Abre el catálogo interactivo y reproduce las seis muestras desde el celular:</w:t>
      </w:r>
    </w:p>
    <w:p>
      <w:pPr>
        <w:pStyle w:val="BodyText"/>
      </w:pPr>
      <w:r>
        <w:t xml:space="preserve">https://angelszs.site/boroaios/voces/</w:t>
      </w:r>
    </w:p>
    <w:p>
      <w:pPr>
        <w:pStyle w:val="BodyText"/>
      </w:pPr>
      <w:r>
        <w:t xml:space="preserve">Todas dicen la misma frase:</w:t>
      </w:r>
      <w:r>
        <w:t xml:space="preserve"> </w:t>
      </w:r>
      <w:r>
        <w:t xml:space="preserve">“</w:t>
      </w:r>
      <w:r>
        <w:t xml:space="preserve">Hola, soy Boro. Ya revisé lo importante y estoy listo para ayudarte. ¿Por dónde empezamos?</w:t>
      </w:r>
      <w:r>
        <w:t xml:space="preserve">”</w:t>
      </w:r>
      <w:r>
        <w:t xml:space="preserve"> </w:t>
      </w:r>
      <w:r>
        <w:t xml:space="preserve">Las muestras se generaron localmente; no requieren tarjeta, suscripción, cuota por carácter ni PC encendido.</w:t>
      </w:r>
    </w:p>
    <w:bookmarkStart w:id="20" w:name="orden-recomendado"/>
    <w:p>
      <w:pPr>
        <w:pStyle w:val="Heading2"/>
      </w:pPr>
      <w:r>
        <w:t xml:space="preserve">Orden recomendado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Claude mexicano — voz actual de Boro</w:t>
      </w:r>
    </w:p>
    <w:p>
      <w:pPr>
        <w:numPr>
          <w:ilvl w:val="0"/>
          <w:numId w:val="1000"/>
        </w:numPr>
      </w:pPr>
      <w:r>
        <w:t xml:space="preserve">https://angelszs.site/boroaios/assets/catalogo-voces-20261016/claude-mx-high.mp3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Ald mexicano — alternativa principal</w:t>
      </w:r>
    </w:p>
    <w:p>
      <w:pPr>
        <w:numPr>
          <w:ilvl w:val="0"/>
          <w:numId w:val="1000"/>
        </w:numPr>
      </w:pPr>
      <w:r>
        <w:t xml:space="preserve">https://angelszs.site/boroaios/assets/catalogo-voces-20261016/ald-mx-medium.mp3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Davefx — más serio, acento de España</w:t>
      </w:r>
    </w:p>
    <w:p>
      <w:pPr>
        <w:numPr>
          <w:ilvl w:val="0"/>
          <w:numId w:val="1000"/>
        </w:numPr>
      </w:pPr>
      <w:r>
        <w:t xml:space="preserve">https://angelszs.site/boroaios/assets/catalogo-voces-20261016/davefx-es-medium.mp3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CarlFM — alternativa de carácter</w:t>
      </w:r>
    </w:p>
    <w:p>
      <w:pPr>
        <w:numPr>
          <w:ilvl w:val="0"/>
          <w:numId w:val="1000"/>
        </w:numPr>
      </w:pPr>
      <w:r>
        <w:t xml:space="preserve">https://angelszs.site/boroaios/assets/catalogo-voces-20261016/carlfm-es-xlow.mp3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MLS 9972 — candidata experimental</w:t>
      </w:r>
    </w:p>
    <w:p>
      <w:pPr>
        <w:numPr>
          <w:ilvl w:val="0"/>
          <w:numId w:val="1000"/>
        </w:numPr>
      </w:pPr>
      <w:r>
        <w:t xml:space="preserve">https://angelszs.site/boroaios/assets/catalogo-voces-20261016/mls9972-es-low.mp3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MLS 10246 — candidata experimental, más lenta</w:t>
      </w:r>
    </w:p>
    <w:p>
      <w:pPr>
        <w:numPr>
          <w:ilvl w:val="0"/>
          <w:numId w:val="1000"/>
        </w:numPr>
      </w:pPr>
      <w:r>
        <w:t xml:space="preserve">https://angelszs.site/boroaios/assets/catalogo-voces-20261016/mls10246-es-low.mp3</w:t>
      </w:r>
    </w:p>
    <w:bookmarkEnd w:id="20"/>
    <w:bookmarkStart w:id="21" w:name="cómo-escoger"/>
    <w:p>
      <w:pPr>
        <w:pStyle w:val="Heading2"/>
      </w:pPr>
      <w:r>
        <w:t xml:space="preserve">Cómo escoger</w:t>
      </w:r>
    </w:p>
    <w:p>
      <w:pPr>
        <w:pStyle w:val="FirstParagraph"/>
      </w:pPr>
      <w:r>
        <w:t xml:space="preserve">Elige la que se sienta masculina, cálida, clara y cercana, sin sonar a una locución publicitaria. Mi comparación inicial es Claude actual contra Ald; Davefx es la tercera opción si quieres una presencia más seria. Las opciones MLS y CarlFM están para ampliar la comparación, no porque hayan superado a las dos mexicanas.</w:t>
      </w:r>
    </w:p>
    <w:bookmarkEnd w:id="21"/>
    <w:bookmarkStart w:id="22" w:name="qué-no-cambia-todavía"/>
    <w:p>
      <w:pPr>
        <w:pStyle w:val="Heading2"/>
      </w:pPr>
      <w:r>
        <w:t xml:space="preserve">Qué no cambia todavía</w:t>
      </w:r>
    </w:p>
    <w:p>
      <w:pPr>
        <w:pStyle w:val="FirstParagraph"/>
      </w:pPr>
      <w:r>
        <w:t xml:space="preserve">Boro sigue usando Claude mexicano. Antes de reemplazarlo, la elegida se probará con una respuesta corta, una larga, los avisos y reproducción real en iPhone. La síntesis actual tarda alrededor de un segundo cuando el motor está caliente; la latencia completa de conversación depende además del oído y del cerebro, por lo que cambiar la voz no elimina por sí solo toda espera.</w:t>
      </w:r>
    </w:p>
    <w:p>
      <w:pPr>
        <w:pStyle w:val="BodyText"/>
      </w:pPr>
      <w:r>
        <w:t xml:space="preserve">Fuente y costo: modelos Piper ejecutados localmente. Catálogo publicado y enlaces verificados el 16 de octubre de 2026.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voces masculinas gratuitas para Boro</dc:title>
  <dc:creator/>
  <cp:keywords/>
  <dcterms:created xsi:type="dcterms:W3CDTF">2026-10-16T17:29:25Z</dcterms:created>
  <dcterms:modified xsi:type="dcterms:W3CDTF">2026-10-16T17:29:25Z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de octubre de 2026</vt:lpwstr>
  </property>
</Properties>
</file>