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64004" w14:textId="4195E48D" w:rsidR="001001C7" w:rsidRDefault="00033006">
      <w:r>
        <w:t>First line to test</w:t>
      </w:r>
    </w:p>
    <w:sectPr w:rsidR="001001C7" w:rsidSect="00653D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B23"/>
    <w:rsid w:val="00033006"/>
    <w:rsid w:val="001001C7"/>
    <w:rsid w:val="00653DCF"/>
    <w:rsid w:val="00D5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DD07E"/>
  <w15:chartTrackingRefBased/>
  <w15:docId w15:val="{10D3A607-E046-D244-A4E1-8D70BCEE0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Ahilan Jeyaraman</dc:creator>
  <cp:keywords/>
  <dc:description/>
  <cp:lastModifiedBy>Ahilan Jeyaraman</cp:lastModifiedBy>
  <cp:revision>2</cp:revision>
  <dcterms:created xsi:type="dcterms:W3CDTF">2022-01-10T01:00:00Z</dcterms:created>
  <dcterms:modified xsi:type="dcterms:W3CDTF">2022-02-12T22:07:00Z</dcterms:modified>
</cp:coreProperties>
</file>