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9D" w:rsidRPr="00417C55" w:rsidRDefault="0002429D" w:rsidP="00851C56">
      <w:pPr>
        <w:tabs>
          <w:tab w:val="left" w:pos="535"/>
        </w:tabs>
        <w:kinsoku w:val="0"/>
        <w:overflowPunct w:val="0"/>
        <w:ind w:right="511"/>
        <w:rPr>
          <w:rFonts w:ascii="Times New Roman" w:hAnsi="Times New Roman" w:cs="Times New Roman"/>
          <w:bCs/>
          <w:w w:val="105"/>
          <w:sz w:val="21"/>
          <w:szCs w:val="21"/>
        </w:rPr>
      </w:pPr>
    </w:p>
    <w:p w:rsidR="002F737F" w:rsidRPr="00417C55" w:rsidRDefault="002F737F" w:rsidP="00851C56">
      <w:pPr>
        <w:tabs>
          <w:tab w:val="left" w:pos="535"/>
        </w:tabs>
        <w:kinsoku w:val="0"/>
        <w:overflowPunct w:val="0"/>
        <w:ind w:right="511"/>
        <w:rPr>
          <w:rFonts w:ascii="Times New Roman" w:hAnsi="Times New Roman" w:cs="Times New Roman"/>
          <w:bCs/>
          <w:w w:val="105"/>
          <w:sz w:val="21"/>
          <w:szCs w:val="21"/>
        </w:rPr>
      </w:pPr>
    </w:p>
    <w:p w:rsidR="00D13021" w:rsidRPr="003F3247" w:rsidRDefault="00D13021" w:rsidP="00D13021">
      <w:pPr>
        <w:tabs>
          <w:tab w:val="left" w:pos="535"/>
        </w:tabs>
        <w:kinsoku w:val="0"/>
        <w:overflowPunct w:val="0"/>
        <w:ind w:left="4536" w:right="511"/>
        <w:rPr>
          <w:rFonts w:ascii="Times New Roman" w:hAnsi="Times New Roman" w:cs="Times New Roman"/>
          <w:bCs/>
          <w:w w:val="105"/>
          <w:sz w:val="21"/>
          <w:szCs w:val="21"/>
        </w:rPr>
      </w:pPr>
    </w:p>
    <w:p w:rsidR="007F5E5C" w:rsidRPr="003F3247" w:rsidRDefault="007F5E5C" w:rsidP="00275C6C">
      <w:pPr>
        <w:tabs>
          <w:tab w:val="left" w:pos="535"/>
        </w:tabs>
        <w:kinsoku w:val="0"/>
        <w:overflowPunct w:val="0"/>
        <w:ind w:right="511"/>
        <w:rPr>
          <w:rFonts w:ascii="Times New Roman" w:hAnsi="Times New Roman" w:cs="Times New Roman"/>
          <w:b/>
          <w:w w:val="105"/>
          <w:sz w:val="21"/>
          <w:szCs w:val="21"/>
        </w:rPr>
      </w:pPr>
    </w:p>
    <w:p w:rsidR="007F5E5C" w:rsidRPr="003F3247" w:rsidRDefault="007F5E5C" w:rsidP="00A75B82">
      <w:pPr>
        <w:tabs>
          <w:tab w:val="left" w:pos="535"/>
        </w:tabs>
        <w:kinsoku w:val="0"/>
        <w:overflowPunct w:val="0"/>
        <w:ind w:right="511"/>
        <w:jc w:val="both"/>
        <w:rPr>
          <w:rFonts w:ascii="Times New Roman" w:hAnsi="Times New Roman" w:cs="Times New Roman"/>
          <w:b/>
          <w:w w:val="105"/>
          <w:sz w:val="21"/>
          <w:szCs w:val="21"/>
        </w:rPr>
      </w:pPr>
    </w:p>
    <w:p w:rsidR="002F737F" w:rsidRPr="003F3247" w:rsidRDefault="002F737F" w:rsidP="00A75B82">
      <w:pPr>
        <w:tabs>
          <w:tab w:val="left" w:pos="535"/>
        </w:tabs>
        <w:kinsoku w:val="0"/>
        <w:overflowPunct w:val="0"/>
        <w:ind w:right="511"/>
        <w:jc w:val="both"/>
        <w:rPr>
          <w:rFonts w:ascii="Times New Roman" w:hAnsi="Times New Roman" w:cs="Times New Roman"/>
          <w:b/>
          <w:w w:val="105"/>
          <w:sz w:val="21"/>
          <w:szCs w:val="21"/>
        </w:rPr>
      </w:pPr>
    </w:p>
    <w:p w:rsidR="002F737F" w:rsidRPr="003F3247" w:rsidRDefault="00C03794" w:rsidP="00C03794">
      <w:pPr>
        <w:tabs>
          <w:tab w:val="left" w:pos="535"/>
        </w:tabs>
        <w:kinsoku w:val="0"/>
        <w:overflowPunct w:val="0"/>
        <w:ind w:left="567" w:right="511"/>
        <w:jc w:val="center"/>
        <w:rPr>
          <w:rFonts w:ascii="Times New Roman" w:hAnsi="Times New Roman" w:cs="Times New Roman"/>
          <w:w w:val="105"/>
          <w:sz w:val="21"/>
          <w:szCs w:val="21"/>
        </w:rPr>
      </w:pPr>
      <w:r w:rsidRPr="00977573">
        <w:rPr>
          <w:rFonts w:ascii="Times New Roman" w:eastAsia="Times New Roman" w:hAnsi="Times New Roman" w:cs="Times New Roman"/>
          <w:w w:val="105"/>
          <w:sz w:val="28"/>
          <w:szCs w:val="28"/>
          <w:lang w:eastAsia="zh-TW"/>
        </w:rPr>
        <w:t>Letak s uputama za ukidanje samoizolacije</w:t>
      </w:r>
    </w:p>
    <w:p w:rsidR="008B71AD" w:rsidRPr="003F3247" w:rsidRDefault="008B71AD" w:rsidP="00A75B82">
      <w:pPr>
        <w:tabs>
          <w:tab w:val="left" w:pos="535"/>
        </w:tabs>
        <w:kinsoku w:val="0"/>
        <w:overflowPunct w:val="0"/>
        <w:ind w:left="567" w:right="511"/>
        <w:jc w:val="both"/>
        <w:rPr>
          <w:rFonts w:ascii="Times New Roman" w:hAnsi="Times New Roman" w:cs="Times New Roman"/>
          <w:w w:val="105"/>
          <w:sz w:val="21"/>
          <w:szCs w:val="21"/>
        </w:rPr>
      </w:pPr>
    </w:p>
    <w:p w:rsidR="008B71AD" w:rsidRPr="003F3247" w:rsidRDefault="008B71AD" w:rsidP="00A75B82">
      <w:pPr>
        <w:tabs>
          <w:tab w:val="left" w:pos="535"/>
        </w:tabs>
        <w:kinsoku w:val="0"/>
        <w:overflowPunct w:val="0"/>
        <w:ind w:left="567" w:right="511"/>
        <w:jc w:val="both"/>
        <w:rPr>
          <w:rFonts w:ascii="Times New Roman" w:hAnsi="Times New Roman" w:cs="Times New Roman"/>
          <w:w w:val="105"/>
          <w:sz w:val="21"/>
          <w:szCs w:val="21"/>
        </w:rPr>
      </w:pPr>
      <w:r w:rsidRPr="003F3247">
        <w:rPr>
          <w:rFonts w:ascii="Times New Roman" w:hAnsi="Times New Roman" w:cs="Times New Roman"/>
          <w:w w:val="105"/>
          <w:sz w:val="21"/>
          <w:szCs w:val="21"/>
        </w:rPr>
        <w:t xml:space="preserve">Na temelju Odluke o privremenoj zabrani </w:t>
      </w:r>
      <w:r w:rsidR="00F82DA0" w:rsidRPr="003F3247">
        <w:rPr>
          <w:rFonts w:ascii="Times New Roman" w:hAnsi="Times New Roman" w:cs="Times New Roman"/>
          <w:w w:val="105"/>
          <w:sz w:val="21"/>
          <w:szCs w:val="21"/>
        </w:rPr>
        <w:t>i ograničavanju prelaska p</w:t>
      </w:r>
      <w:r w:rsidRPr="003F3247">
        <w:rPr>
          <w:rFonts w:ascii="Times New Roman" w:hAnsi="Times New Roman" w:cs="Times New Roman"/>
          <w:w w:val="105"/>
          <w:sz w:val="21"/>
          <w:szCs w:val="21"/>
        </w:rPr>
        <w:t xml:space="preserve">reko graničnih prijelaza Republike Hrvatske koju je donio </w:t>
      </w:r>
      <w:r w:rsidR="00DC28C0">
        <w:rPr>
          <w:rFonts w:ascii="Times New Roman" w:hAnsi="Times New Roman" w:cs="Times New Roman"/>
          <w:w w:val="105"/>
          <w:sz w:val="21"/>
          <w:szCs w:val="21"/>
        </w:rPr>
        <w:t>S</w:t>
      </w:r>
      <w:r w:rsidRPr="003F3247">
        <w:rPr>
          <w:rFonts w:ascii="Times New Roman" w:hAnsi="Times New Roman" w:cs="Times New Roman"/>
          <w:w w:val="105"/>
          <w:sz w:val="21"/>
          <w:szCs w:val="21"/>
        </w:rPr>
        <w:t xml:space="preserve">tožer </w:t>
      </w:r>
      <w:r w:rsidR="008945B2" w:rsidRPr="003F3247">
        <w:rPr>
          <w:rFonts w:ascii="Times New Roman" w:hAnsi="Times New Roman" w:cs="Times New Roman"/>
          <w:w w:val="105"/>
          <w:sz w:val="21"/>
          <w:szCs w:val="21"/>
        </w:rPr>
        <w:t>c</w:t>
      </w:r>
      <w:r w:rsidRPr="003F3247">
        <w:rPr>
          <w:rFonts w:ascii="Times New Roman" w:hAnsi="Times New Roman" w:cs="Times New Roman"/>
          <w:w w:val="105"/>
          <w:sz w:val="21"/>
          <w:szCs w:val="21"/>
        </w:rPr>
        <w:t xml:space="preserve">ivilne </w:t>
      </w:r>
      <w:r w:rsidR="008945B2" w:rsidRPr="003F3247">
        <w:rPr>
          <w:rFonts w:ascii="Times New Roman" w:hAnsi="Times New Roman" w:cs="Times New Roman"/>
          <w:w w:val="105"/>
          <w:sz w:val="21"/>
          <w:szCs w:val="21"/>
        </w:rPr>
        <w:t>z</w:t>
      </w:r>
      <w:r w:rsidRPr="003F3247">
        <w:rPr>
          <w:rFonts w:ascii="Times New Roman" w:hAnsi="Times New Roman" w:cs="Times New Roman"/>
          <w:w w:val="105"/>
          <w:sz w:val="21"/>
          <w:szCs w:val="21"/>
        </w:rPr>
        <w:t>aštite, ovdje donosimo upute za postupanje s osobama kojima je Odlukom omogućen prijelaz granice, a vezano uz smanjenje rizika od unosa i širenja bolesti COVID-19.</w:t>
      </w:r>
    </w:p>
    <w:p w:rsidR="00F82DA0" w:rsidRPr="003F3247" w:rsidRDefault="00F82DA0" w:rsidP="00A75B82">
      <w:pPr>
        <w:tabs>
          <w:tab w:val="left" w:pos="535"/>
        </w:tabs>
        <w:kinsoku w:val="0"/>
        <w:overflowPunct w:val="0"/>
        <w:ind w:left="567" w:right="511"/>
        <w:jc w:val="both"/>
        <w:rPr>
          <w:rFonts w:ascii="Times New Roman" w:hAnsi="Times New Roman" w:cs="Times New Roman"/>
          <w:w w:val="105"/>
          <w:sz w:val="21"/>
          <w:szCs w:val="21"/>
        </w:rPr>
      </w:pPr>
    </w:p>
    <w:p w:rsidR="00F82DA0" w:rsidRPr="003F3247" w:rsidRDefault="00F82DA0" w:rsidP="00DF52F1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3F3247">
        <w:rPr>
          <w:w w:val="105"/>
          <w:sz w:val="21"/>
          <w:szCs w:val="21"/>
        </w:rPr>
        <w:t xml:space="preserve">Putnike koji su prema Odluci dužni prikazati na ulasku u Hrvatsku negativan </w:t>
      </w:r>
      <w:r w:rsidR="00F6093E" w:rsidRPr="003F3247">
        <w:rPr>
          <w:w w:val="105"/>
          <w:sz w:val="21"/>
          <w:szCs w:val="21"/>
        </w:rPr>
        <w:t>molekularni (</w:t>
      </w:r>
      <w:r w:rsidRPr="003F3247">
        <w:rPr>
          <w:w w:val="105"/>
          <w:sz w:val="21"/>
          <w:szCs w:val="21"/>
        </w:rPr>
        <w:t>PCR</w:t>
      </w:r>
      <w:r w:rsidR="00F6093E" w:rsidRPr="003F3247">
        <w:rPr>
          <w:w w:val="105"/>
          <w:sz w:val="21"/>
          <w:szCs w:val="21"/>
        </w:rPr>
        <w:t>)</w:t>
      </w:r>
      <w:r w:rsidRPr="003F3247">
        <w:rPr>
          <w:w w:val="105"/>
          <w:sz w:val="21"/>
          <w:szCs w:val="21"/>
        </w:rPr>
        <w:t xml:space="preserve"> </w:t>
      </w:r>
      <w:r w:rsidR="001A2BF0" w:rsidRPr="003F3247">
        <w:rPr>
          <w:w w:val="105"/>
          <w:sz w:val="21"/>
          <w:szCs w:val="21"/>
        </w:rPr>
        <w:t xml:space="preserve">ili brzi antigenski test (BAT) na SARS-CoV-2 koji je naveden na Zajedničkoj listi brzih antigenskih testova koje međusobno priznaju države članice Europske Unije, a koju objavljuje Europska komisija </w:t>
      </w:r>
      <w:r w:rsidRPr="003F3247">
        <w:rPr>
          <w:w w:val="105"/>
          <w:sz w:val="21"/>
          <w:szCs w:val="21"/>
        </w:rPr>
        <w:t>nalaz</w:t>
      </w:r>
      <w:r w:rsidR="001A2BF0" w:rsidRPr="003F3247">
        <w:rPr>
          <w:w w:val="105"/>
          <w:sz w:val="21"/>
          <w:szCs w:val="21"/>
        </w:rPr>
        <w:t>,</w:t>
      </w:r>
      <w:r w:rsidRPr="003F3247">
        <w:rPr>
          <w:w w:val="105"/>
          <w:sz w:val="21"/>
          <w:szCs w:val="21"/>
        </w:rPr>
        <w:t xml:space="preserve"> ne stariji od </w:t>
      </w:r>
      <w:r w:rsidR="00000E24">
        <w:rPr>
          <w:w w:val="105"/>
          <w:sz w:val="21"/>
          <w:szCs w:val="21"/>
        </w:rPr>
        <w:t xml:space="preserve">72 sata u slučaju PCR testa, odnosno </w:t>
      </w:r>
      <w:r w:rsidR="000D2B14">
        <w:rPr>
          <w:w w:val="105"/>
          <w:sz w:val="21"/>
          <w:szCs w:val="21"/>
        </w:rPr>
        <w:t>24</w:t>
      </w:r>
      <w:r w:rsidRPr="003F3247">
        <w:rPr>
          <w:w w:val="105"/>
          <w:sz w:val="21"/>
          <w:szCs w:val="21"/>
        </w:rPr>
        <w:t xml:space="preserve"> sati</w:t>
      </w:r>
      <w:r w:rsidR="00000E24">
        <w:rPr>
          <w:w w:val="105"/>
          <w:sz w:val="21"/>
          <w:szCs w:val="21"/>
        </w:rPr>
        <w:t xml:space="preserve"> u slučaju BAT testa</w:t>
      </w:r>
      <w:r w:rsidR="001A2BF0" w:rsidRPr="003F3247">
        <w:rPr>
          <w:w w:val="105"/>
          <w:sz w:val="21"/>
          <w:szCs w:val="21"/>
        </w:rPr>
        <w:t>. A</w:t>
      </w:r>
      <w:r w:rsidRPr="003F3247">
        <w:rPr>
          <w:w w:val="105"/>
          <w:sz w:val="21"/>
          <w:szCs w:val="21"/>
        </w:rPr>
        <w:t>ko nemaju takav nalaz</w:t>
      </w:r>
      <w:r w:rsidR="00F6093E" w:rsidRPr="003F3247">
        <w:rPr>
          <w:w w:val="105"/>
          <w:sz w:val="21"/>
          <w:szCs w:val="21"/>
        </w:rPr>
        <w:t>,</w:t>
      </w:r>
      <w:r w:rsidRPr="003F3247">
        <w:rPr>
          <w:w w:val="105"/>
          <w:sz w:val="21"/>
          <w:szCs w:val="21"/>
        </w:rPr>
        <w:t xml:space="preserve"> granična </w:t>
      </w:r>
      <w:r w:rsidR="00F6093E" w:rsidRPr="003F3247">
        <w:rPr>
          <w:w w:val="105"/>
          <w:sz w:val="21"/>
          <w:szCs w:val="21"/>
        </w:rPr>
        <w:t xml:space="preserve">će </w:t>
      </w:r>
      <w:r w:rsidRPr="003F3247">
        <w:rPr>
          <w:w w:val="105"/>
          <w:sz w:val="21"/>
          <w:szCs w:val="21"/>
        </w:rPr>
        <w:t xml:space="preserve">policija uvesti u digitalnu platformu za praćenje COVID-19 </w:t>
      </w:r>
      <w:r w:rsidR="00DF52F1" w:rsidRPr="003F3247">
        <w:rPr>
          <w:w w:val="105"/>
          <w:sz w:val="21"/>
          <w:szCs w:val="21"/>
        </w:rPr>
        <w:t xml:space="preserve">kao </w:t>
      </w:r>
      <w:r w:rsidRPr="003F3247">
        <w:rPr>
          <w:w w:val="105"/>
          <w:sz w:val="21"/>
          <w:szCs w:val="21"/>
        </w:rPr>
        <w:t>obveznike karantene (samoizolacije)</w:t>
      </w:r>
      <w:r w:rsidR="00F6093E" w:rsidRPr="003F3247">
        <w:rPr>
          <w:w w:val="105"/>
          <w:sz w:val="21"/>
          <w:szCs w:val="21"/>
        </w:rPr>
        <w:t>,</w:t>
      </w:r>
      <w:r w:rsidRPr="003F3247">
        <w:rPr>
          <w:w w:val="105"/>
          <w:sz w:val="21"/>
          <w:szCs w:val="21"/>
        </w:rPr>
        <w:t xml:space="preserve"> uputiti da najkraćim putem idu do svog odredišta, na kojem će biti u karanteni do prispijeća negativnog nalaza</w:t>
      </w:r>
      <w:r w:rsidR="00F6093E" w:rsidRPr="003F3247">
        <w:rPr>
          <w:w w:val="105"/>
          <w:sz w:val="21"/>
          <w:szCs w:val="21"/>
        </w:rPr>
        <w:t>, te dati informaciju o lokacijama i kontaktima za testiranje i e- mail adresi na koju mogu poslati nalaz testiranja ukoliko se žel</w:t>
      </w:r>
      <w:r w:rsidR="00403B01" w:rsidRPr="003F3247">
        <w:rPr>
          <w:w w:val="105"/>
          <w:sz w:val="21"/>
          <w:szCs w:val="21"/>
        </w:rPr>
        <w:t>e</w:t>
      </w:r>
      <w:r w:rsidR="00F6093E" w:rsidRPr="003F3247">
        <w:rPr>
          <w:w w:val="105"/>
          <w:sz w:val="21"/>
          <w:szCs w:val="21"/>
        </w:rPr>
        <w:t xml:space="preserve"> testirati radi skraćenja karantene</w:t>
      </w:r>
      <w:r w:rsidRPr="003F3247">
        <w:rPr>
          <w:w w:val="105"/>
          <w:sz w:val="21"/>
          <w:szCs w:val="21"/>
        </w:rPr>
        <w:t xml:space="preserve">. Obveza karantene traje </w:t>
      </w:r>
      <w:r w:rsidR="003A4896">
        <w:rPr>
          <w:w w:val="105"/>
          <w:sz w:val="21"/>
          <w:szCs w:val="21"/>
        </w:rPr>
        <w:t>7</w:t>
      </w:r>
      <w:r w:rsidRPr="003F3247">
        <w:rPr>
          <w:w w:val="105"/>
          <w:sz w:val="21"/>
          <w:szCs w:val="21"/>
        </w:rPr>
        <w:t xml:space="preserve"> dana ili do predočenja negativnog PCR </w:t>
      </w:r>
      <w:r w:rsidR="001A2BF0" w:rsidRPr="003F3247">
        <w:rPr>
          <w:w w:val="105"/>
          <w:sz w:val="21"/>
          <w:szCs w:val="21"/>
        </w:rPr>
        <w:t xml:space="preserve">ili BAT </w:t>
      </w:r>
      <w:r w:rsidRPr="003F3247">
        <w:rPr>
          <w:w w:val="105"/>
          <w:sz w:val="21"/>
          <w:szCs w:val="21"/>
        </w:rPr>
        <w:t>nalaza.</w:t>
      </w:r>
      <w:r w:rsidR="00F6093E" w:rsidRPr="003F3247">
        <w:rPr>
          <w:w w:val="105"/>
          <w:sz w:val="21"/>
          <w:szCs w:val="21"/>
        </w:rPr>
        <w:t xml:space="preserve"> </w:t>
      </w:r>
    </w:p>
    <w:p w:rsidR="00F82DA0" w:rsidRPr="003F3247" w:rsidRDefault="00F82DA0" w:rsidP="00DF52F1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3F3247">
        <w:rPr>
          <w:w w:val="105"/>
          <w:sz w:val="21"/>
          <w:szCs w:val="21"/>
        </w:rPr>
        <w:t>Te osobe</w:t>
      </w:r>
      <w:r w:rsidR="004365FE">
        <w:rPr>
          <w:w w:val="105"/>
          <w:sz w:val="21"/>
          <w:szCs w:val="21"/>
        </w:rPr>
        <w:t>, ukoliko se žele testirat</w:t>
      </w:r>
      <w:r w:rsidR="00F6093E" w:rsidRPr="003F3247">
        <w:rPr>
          <w:w w:val="105"/>
          <w:sz w:val="21"/>
          <w:szCs w:val="21"/>
        </w:rPr>
        <w:t>i,</w:t>
      </w:r>
      <w:r w:rsidRPr="003F3247">
        <w:rPr>
          <w:w w:val="105"/>
          <w:sz w:val="21"/>
          <w:szCs w:val="21"/>
        </w:rPr>
        <w:t xml:space="preserve"> trebaju se naručiti za PCR </w:t>
      </w:r>
      <w:r w:rsidR="001A2BF0" w:rsidRPr="003F3247">
        <w:rPr>
          <w:w w:val="105"/>
          <w:sz w:val="21"/>
          <w:szCs w:val="21"/>
        </w:rPr>
        <w:t xml:space="preserve">ili BAT </w:t>
      </w:r>
      <w:r w:rsidRPr="003F3247">
        <w:rPr>
          <w:w w:val="105"/>
          <w:sz w:val="21"/>
          <w:szCs w:val="21"/>
        </w:rPr>
        <w:t>testiranje prema mjestu boravka u karanteni i testirati se. Odlazak na testiranje je opravdano napuštanje doma/smještaja tijekom trajanja karantene.</w:t>
      </w:r>
      <w:r w:rsidR="00DF52F1" w:rsidRPr="003F3247">
        <w:rPr>
          <w:w w:val="105"/>
          <w:sz w:val="21"/>
          <w:szCs w:val="21"/>
        </w:rPr>
        <w:t xml:space="preserve"> Putem do testiranja i nazad moraju nositi masku, dezinficirati ruke prije polaska te pridržavati se propisanih razmaka od ostalih osoba cijelo vrijeme izlaska iz doma/smještaja.</w:t>
      </w:r>
    </w:p>
    <w:p w:rsidR="00F82DA0" w:rsidRPr="003F3247" w:rsidRDefault="00F82DA0" w:rsidP="00DF52F1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3F3247">
        <w:rPr>
          <w:w w:val="105"/>
          <w:sz w:val="21"/>
          <w:szCs w:val="21"/>
        </w:rPr>
        <w:t xml:space="preserve">Negativan PCR </w:t>
      </w:r>
      <w:r w:rsidR="001A2BF0" w:rsidRPr="003F3247">
        <w:rPr>
          <w:w w:val="105"/>
          <w:sz w:val="21"/>
          <w:szCs w:val="21"/>
        </w:rPr>
        <w:t xml:space="preserve">ili BAT </w:t>
      </w:r>
      <w:r w:rsidRPr="003F3247">
        <w:rPr>
          <w:w w:val="105"/>
          <w:sz w:val="21"/>
          <w:szCs w:val="21"/>
        </w:rPr>
        <w:t xml:space="preserve">nalaz osoba šalje na email adresu koju su dobili </w:t>
      </w:r>
      <w:r w:rsidR="005A34DF" w:rsidRPr="003F3247">
        <w:rPr>
          <w:w w:val="105"/>
          <w:sz w:val="21"/>
          <w:szCs w:val="21"/>
        </w:rPr>
        <w:t xml:space="preserve">na letku od </w:t>
      </w:r>
      <w:r w:rsidRPr="003F3247">
        <w:rPr>
          <w:w w:val="105"/>
          <w:sz w:val="21"/>
          <w:szCs w:val="21"/>
        </w:rPr>
        <w:t xml:space="preserve">od granične policije i na temelju tog nalaza im policija u digitalnoj platformi ukida </w:t>
      </w:r>
      <w:r w:rsidR="0078044B" w:rsidRPr="003F3247">
        <w:rPr>
          <w:w w:val="105"/>
          <w:sz w:val="21"/>
          <w:szCs w:val="21"/>
        </w:rPr>
        <w:t xml:space="preserve">(deaktivira) </w:t>
      </w:r>
      <w:r w:rsidRPr="003F3247">
        <w:rPr>
          <w:w w:val="105"/>
          <w:sz w:val="21"/>
          <w:szCs w:val="21"/>
        </w:rPr>
        <w:t>obvezu samoizolacije.</w:t>
      </w:r>
      <w:r w:rsidR="005A34DF" w:rsidRPr="003F3247">
        <w:rPr>
          <w:w w:val="105"/>
          <w:sz w:val="21"/>
          <w:szCs w:val="21"/>
        </w:rPr>
        <w:t xml:space="preserve"> </w:t>
      </w:r>
    </w:p>
    <w:p w:rsidR="00F82DA0" w:rsidRPr="003F3247" w:rsidRDefault="00F82DA0" w:rsidP="00DF52F1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3F3247">
        <w:rPr>
          <w:w w:val="105"/>
          <w:sz w:val="21"/>
          <w:szCs w:val="21"/>
        </w:rPr>
        <w:t xml:space="preserve">Ukoliko PCR </w:t>
      </w:r>
      <w:r w:rsidR="001A2BF0" w:rsidRPr="003F3247">
        <w:rPr>
          <w:w w:val="105"/>
          <w:sz w:val="21"/>
          <w:szCs w:val="21"/>
        </w:rPr>
        <w:t xml:space="preserve">ili BAT </w:t>
      </w:r>
      <w:r w:rsidRPr="003F3247">
        <w:rPr>
          <w:w w:val="105"/>
          <w:sz w:val="21"/>
          <w:szCs w:val="21"/>
        </w:rPr>
        <w:t>nalaz bude pozitivan na SARS-CoV-2</w:t>
      </w:r>
      <w:r w:rsidR="005D4499" w:rsidRPr="003F3247">
        <w:rPr>
          <w:w w:val="105"/>
          <w:sz w:val="21"/>
          <w:szCs w:val="21"/>
        </w:rPr>
        <w:t xml:space="preserve"> ili osoba tijekom karantene razvije simptome bolesti,</w:t>
      </w:r>
      <w:r w:rsidRPr="003F3247">
        <w:rPr>
          <w:w w:val="105"/>
          <w:sz w:val="21"/>
          <w:szCs w:val="21"/>
        </w:rPr>
        <w:t xml:space="preserve"> osoba </w:t>
      </w:r>
      <w:r w:rsidR="00DF52F1" w:rsidRPr="003F3247">
        <w:rPr>
          <w:w w:val="105"/>
          <w:sz w:val="21"/>
          <w:szCs w:val="21"/>
        </w:rPr>
        <w:t xml:space="preserve">o nalazu </w:t>
      </w:r>
      <w:r w:rsidR="005D4499" w:rsidRPr="003F3247">
        <w:rPr>
          <w:w w:val="105"/>
          <w:sz w:val="21"/>
          <w:szCs w:val="21"/>
        </w:rPr>
        <w:t xml:space="preserve">ili simptomima bolesti </w:t>
      </w:r>
      <w:r w:rsidR="00DF52F1" w:rsidRPr="003F3247">
        <w:rPr>
          <w:w w:val="105"/>
          <w:sz w:val="21"/>
          <w:szCs w:val="21"/>
        </w:rPr>
        <w:t>obavještava telefonom</w:t>
      </w:r>
      <w:r w:rsidRPr="003F3247">
        <w:rPr>
          <w:w w:val="105"/>
          <w:sz w:val="21"/>
          <w:szCs w:val="21"/>
        </w:rPr>
        <w:t xml:space="preserve"> izabrano</w:t>
      </w:r>
      <w:r w:rsidR="00DF52F1" w:rsidRPr="003F3247">
        <w:rPr>
          <w:w w:val="105"/>
          <w:sz w:val="21"/>
          <w:szCs w:val="21"/>
        </w:rPr>
        <w:t>g</w:t>
      </w:r>
      <w:r w:rsidRPr="003F3247">
        <w:rPr>
          <w:w w:val="105"/>
          <w:sz w:val="21"/>
          <w:szCs w:val="21"/>
        </w:rPr>
        <w:t xml:space="preserve"> liječnik</w:t>
      </w:r>
      <w:r w:rsidR="00DF52F1" w:rsidRPr="003F3247">
        <w:rPr>
          <w:w w:val="105"/>
          <w:sz w:val="21"/>
          <w:szCs w:val="21"/>
        </w:rPr>
        <w:t>a</w:t>
      </w:r>
      <w:r w:rsidRPr="003F3247">
        <w:rPr>
          <w:w w:val="105"/>
          <w:sz w:val="21"/>
          <w:szCs w:val="21"/>
        </w:rPr>
        <w:t xml:space="preserve"> (ili </w:t>
      </w:r>
      <w:r w:rsidR="00DF52F1" w:rsidRPr="003F3247">
        <w:rPr>
          <w:w w:val="105"/>
          <w:sz w:val="21"/>
          <w:szCs w:val="21"/>
        </w:rPr>
        <w:t>ako osoba nema izabranog liječnika u Hrvatskoj i na</w:t>
      </w:r>
      <w:r w:rsidR="005D4499" w:rsidRPr="003F3247">
        <w:rPr>
          <w:w w:val="105"/>
          <w:sz w:val="21"/>
          <w:szCs w:val="21"/>
        </w:rPr>
        <w:t>lazi se u unajmljenom smještaju – hotelu, privatnom smještaju, obavještava vlasnika/organizatora smještaja koji će osobi osigurati kontakt sa zdravstvenom službom – teritorijalno nadležnim epidemiologom i/ili nadležnom turističkom ambulantom</w:t>
      </w:r>
      <w:r w:rsidR="00DF52F1" w:rsidRPr="003F3247">
        <w:rPr>
          <w:w w:val="105"/>
          <w:sz w:val="21"/>
          <w:szCs w:val="21"/>
        </w:rPr>
        <w:t>)</w:t>
      </w:r>
      <w:r w:rsidRPr="003F3247">
        <w:rPr>
          <w:w w:val="105"/>
          <w:sz w:val="21"/>
          <w:szCs w:val="21"/>
        </w:rPr>
        <w:t>.</w:t>
      </w:r>
    </w:p>
    <w:p w:rsidR="00CA162D" w:rsidRDefault="00F82DA0" w:rsidP="00CA162D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3F3247">
        <w:rPr>
          <w:w w:val="105"/>
          <w:sz w:val="21"/>
          <w:szCs w:val="21"/>
        </w:rPr>
        <w:t>Ako iz nekog razloga osoba ne može uraditi PCR</w:t>
      </w:r>
      <w:r w:rsidR="001A2BF0" w:rsidRPr="003F3247">
        <w:rPr>
          <w:w w:val="105"/>
          <w:sz w:val="21"/>
          <w:szCs w:val="21"/>
        </w:rPr>
        <w:t xml:space="preserve"> ili BAT</w:t>
      </w:r>
      <w:r w:rsidRPr="003F3247">
        <w:rPr>
          <w:w w:val="105"/>
          <w:sz w:val="21"/>
          <w:szCs w:val="21"/>
        </w:rPr>
        <w:t xml:space="preserve"> test u roku od </w:t>
      </w:r>
      <w:r w:rsidR="006A32BC">
        <w:rPr>
          <w:w w:val="105"/>
          <w:sz w:val="21"/>
          <w:szCs w:val="21"/>
        </w:rPr>
        <w:t>sed</w:t>
      </w:r>
      <w:bookmarkStart w:id="0" w:name="_GoBack"/>
      <w:bookmarkEnd w:id="0"/>
      <w:r w:rsidR="006A32BC">
        <w:rPr>
          <w:w w:val="105"/>
          <w:sz w:val="21"/>
          <w:szCs w:val="21"/>
        </w:rPr>
        <w:t>am</w:t>
      </w:r>
      <w:r w:rsidRPr="003F3247">
        <w:rPr>
          <w:w w:val="105"/>
          <w:sz w:val="21"/>
          <w:szCs w:val="21"/>
        </w:rPr>
        <w:t xml:space="preserve"> dana, </w:t>
      </w:r>
      <w:r w:rsidR="00DF52F1" w:rsidRPr="003F3247">
        <w:rPr>
          <w:w w:val="105"/>
          <w:sz w:val="21"/>
          <w:szCs w:val="21"/>
        </w:rPr>
        <w:t xml:space="preserve">obvezna je pridržavati se karantene koja </w:t>
      </w:r>
      <w:r w:rsidRPr="003F3247">
        <w:rPr>
          <w:w w:val="105"/>
          <w:sz w:val="21"/>
          <w:szCs w:val="21"/>
        </w:rPr>
        <w:t>automati</w:t>
      </w:r>
      <w:r w:rsidR="00DF52F1" w:rsidRPr="003F3247">
        <w:rPr>
          <w:w w:val="105"/>
          <w:sz w:val="21"/>
          <w:szCs w:val="21"/>
        </w:rPr>
        <w:t>z</w:t>
      </w:r>
      <w:r w:rsidRPr="003F3247">
        <w:rPr>
          <w:w w:val="105"/>
          <w:sz w:val="21"/>
          <w:szCs w:val="21"/>
        </w:rPr>
        <w:t xml:space="preserve">mom ističe nakon </w:t>
      </w:r>
      <w:r w:rsidR="006A32BC">
        <w:rPr>
          <w:w w:val="105"/>
          <w:sz w:val="21"/>
          <w:szCs w:val="21"/>
        </w:rPr>
        <w:t>sedam</w:t>
      </w:r>
      <w:r w:rsidRPr="003F3247">
        <w:rPr>
          <w:w w:val="105"/>
          <w:sz w:val="21"/>
          <w:szCs w:val="21"/>
        </w:rPr>
        <w:t xml:space="preserve"> dana</w:t>
      </w:r>
      <w:r w:rsidR="0078044B" w:rsidRPr="003F3247">
        <w:rPr>
          <w:w w:val="105"/>
          <w:sz w:val="21"/>
          <w:szCs w:val="21"/>
        </w:rPr>
        <w:t xml:space="preserve"> od dolaska u Hrvatsku</w:t>
      </w:r>
      <w:r w:rsidRPr="003F3247">
        <w:rPr>
          <w:w w:val="105"/>
          <w:sz w:val="21"/>
          <w:szCs w:val="21"/>
        </w:rPr>
        <w:t>.</w:t>
      </w:r>
    </w:p>
    <w:p w:rsidR="00DD1CCC" w:rsidRDefault="00DD1CCC" w:rsidP="00DD1CCC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>
        <w:rPr>
          <w:w w:val="105"/>
          <w:sz w:val="21"/>
          <w:szCs w:val="21"/>
        </w:rPr>
        <w:t xml:space="preserve">Za dokazivanje </w:t>
      </w:r>
      <w:proofErr w:type="spellStart"/>
      <w:r>
        <w:rPr>
          <w:w w:val="105"/>
          <w:sz w:val="21"/>
          <w:szCs w:val="21"/>
        </w:rPr>
        <w:t>preboljenja</w:t>
      </w:r>
      <w:proofErr w:type="spellEnd"/>
      <w:r>
        <w:rPr>
          <w:w w:val="105"/>
          <w:sz w:val="21"/>
          <w:szCs w:val="21"/>
        </w:rPr>
        <w:t xml:space="preserve"> COVID-19, testiranja ili cijepljenja prihvaća se EU digitalna COVID potvrda izdana sukladno Uredbi (EU) 2021/953. </w:t>
      </w:r>
    </w:p>
    <w:p w:rsidR="00DD1CCC" w:rsidRDefault="00DF52F1" w:rsidP="0002429D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000E24">
        <w:rPr>
          <w:w w:val="105"/>
          <w:sz w:val="21"/>
          <w:szCs w:val="21"/>
        </w:rPr>
        <w:t xml:space="preserve">Osobe koje su preboljele COVID-19 unazad </w:t>
      </w:r>
      <w:r w:rsidR="000D2B14">
        <w:rPr>
          <w:w w:val="105"/>
          <w:sz w:val="21"/>
          <w:szCs w:val="21"/>
        </w:rPr>
        <w:t>180 dana</w:t>
      </w:r>
      <w:r w:rsidRPr="00000E24">
        <w:rPr>
          <w:w w:val="105"/>
          <w:sz w:val="21"/>
          <w:szCs w:val="21"/>
        </w:rPr>
        <w:t xml:space="preserve"> izuzete su od obveze pribavljanja negativnog PCR </w:t>
      </w:r>
      <w:r w:rsidR="001A2BF0" w:rsidRPr="00000E24">
        <w:rPr>
          <w:w w:val="105"/>
          <w:sz w:val="21"/>
          <w:szCs w:val="21"/>
        </w:rPr>
        <w:t xml:space="preserve">ili BAT </w:t>
      </w:r>
      <w:r w:rsidRPr="00000E24">
        <w:rPr>
          <w:w w:val="105"/>
          <w:sz w:val="21"/>
          <w:szCs w:val="21"/>
        </w:rPr>
        <w:t>testa i karantene. Za dokazivanje preboljenja trebaju imati pozitivan</w:t>
      </w:r>
      <w:r w:rsidR="003E11E1" w:rsidRPr="00000E24">
        <w:rPr>
          <w:w w:val="105"/>
          <w:sz w:val="21"/>
          <w:szCs w:val="21"/>
        </w:rPr>
        <w:t xml:space="preserve"> nalaz</w:t>
      </w:r>
      <w:r w:rsidRPr="00000E24">
        <w:rPr>
          <w:w w:val="105"/>
          <w:sz w:val="21"/>
          <w:szCs w:val="21"/>
        </w:rPr>
        <w:t xml:space="preserve"> PCR</w:t>
      </w:r>
      <w:r w:rsidR="003E11E1" w:rsidRPr="00000E24">
        <w:rPr>
          <w:w w:val="105"/>
          <w:sz w:val="21"/>
          <w:szCs w:val="21"/>
        </w:rPr>
        <w:t xml:space="preserve"> ili antigenskog testa</w:t>
      </w:r>
      <w:r w:rsidR="00B46A55" w:rsidRPr="00000E24">
        <w:rPr>
          <w:w w:val="105"/>
          <w:sz w:val="21"/>
          <w:szCs w:val="21"/>
        </w:rPr>
        <w:t xml:space="preserve"> </w:t>
      </w:r>
      <w:r w:rsidRPr="00000E24">
        <w:rPr>
          <w:w w:val="105"/>
          <w:sz w:val="21"/>
          <w:szCs w:val="21"/>
        </w:rPr>
        <w:t xml:space="preserve">koji je urađen unazad </w:t>
      </w:r>
      <w:r w:rsidR="000D2B14">
        <w:rPr>
          <w:w w:val="105"/>
          <w:sz w:val="21"/>
          <w:szCs w:val="21"/>
        </w:rPr>
        <w:t>180 dana</w:t>
      </w:r>
      <w:r w:rsidRPr="00000E24">
        <w:rPr>
          <w:w w:val="105"/>
          <w:sz w:val="21"/>
          <w:szCs w:val="21"/>
        </w:rPr>
        <w:t>, a stariji od 1</w:t>
      </w:r>
      <w:r w:rsidR="003F3247" w:rsidRPr="00000E24">
        <w:rPr>
          <w:w w:val="105"/>
          <w:sz w:val="21"/>
          <w:szCs w:val="21"/>
        </w:rPr>
        <w:t>1</w:t>
      </w:r>
      <w:r w:rsidRPr="00000E24">
        <w:rPr>
          <w:w w:val="105"/>
          <w:sz w:val="21"/>
          <w:szCs w:val="21"/>
        </w:rPr>
        <w:t xml:space="preserve"> dana </w:t>
      </w:r>
      <w:r w:rsidR="00403B01" w:rsidRPr="00000E24">
        <w:rPr>
          <w:w w:val="105"/>
          <w:sz w:val="21"/>
          <w:szCs w:val="21"/>
        </w:rPr>
        <w:t>il</w:t>
      </w:r>
      <w:r w:rsidRPr="00000E24">
        <w:rPr>
          <w:w w:val="105"/>
          <w:sz w:val="21"/>
          <w:szCs w:val="21"/>
        </w:rPr>
        <w:t>i  potvrdu o preboljenju izdanu od liječnika.</w:t>
      </w:r>
      <w:r w:rsidR="002F737F" w:rsidRPr="00000E24">
        <w:rPr>
          <w:w w:val="105"/>
          <w:sz w:val="21"/>
          <w:szCs w:val="21"/>
        </w:rPr>
        <w:t xml:space="preserve"> </w:t>
      </w:r>
    </w:p>
    <w:p w:rsidR="000D2B14" w:rsidRPr="000D2B14" w:rsidRDefault="000D2B14" w:rsidP="000D2B14">
      <w:pPr>
        <w:pStyle w:val="Odlomakpopisa"/>
        <w:numPr>
          <w:ilvl w:val="0"/>
          <w:numId w:val="12"/>
        </w:numPr>
        <w:ind w:right="560"/>
        <w:jc w:val="both"/>
        <w:rPr>
          <w:w w:val="105"/>
          <w:sz w:val="21"/>
          <w:szCs w:val="21"/>
        </w:rPr>
      </w:pPr>
      <w:r>
        <w:rPr>
          <w:w w:val="105"/>
          <w:sz w:val="21"/>
          <w:szCs w:val="21"/>
        </w:rPr>
        <w:lastRenderedPageBreak/>
        <w:t xml:space="preserve">Osobe koji primile dvije doze cjepiva </w:t>
      </w:r>
      <w:r w:rsidRPr="000D2B14">
        <w:rPr>
          <w:w w:val="105"/>
          <w:sz w:val="21"/>
          <w:szCs w:val="21"/>
        </w:rPr>
        <w:t xml:space="preserve">koje se koristi u državama članicama EU (Pfizer - </w:t>
      </w:r>
      <w:proofErr w:type="spellStart"/>
      <w:r w:rsidRPr="000D2B14">
        <w:rPr>
          <w:w w:val="105"/>
          <w:sz w:val="21"/>
          <w:szCs w:val="21"/>
        </w:rPr>
        <w:t>Comirnaty</w:t>
      </w:r>
      <w:proofErr w:type="spellEnd"/>
      <w:r w:rsidRPr="000D2B14">
        <w:rPr>
          <w:w w:val="105"/>
          <w:sz w:val="21"/>
          <w:szCs w:val="21"/>
        </w:rPr>
        <w:t xml:space="preserve">, Moderna - </w:t>
      </w:r>
      <w:proofErr w:type="spellStart"/>
      <w:r w:rsidRPr="000D2B14">
        <w:rPr>
          <w:w w:val="105"/>
          <w:sz w:val="21"/>
          <w:szCs w:val="21"/>
        </w:rPr>
        <w:t>Spikevax</w:t>
      </w:r>
      <w:proofErr w:type="spellEnd"/>
      <w:r w:rsidRPr="000D2B14">
        <w:rPr>
          <w:w w:val="105"/>
          <w:sz w:val="21"/>
          <w:szCs w:val="21"/>
        </w:rPr>
        <w:t xml:space="preserve">, </w:t>
      </w:r>
      <w:proofErr w:type="spellStart"/>
      <w:r w:rsidRPr="000D2B14">
        <w:rPr>
          <w:w w:val="105"/>
          <w:sz w:val="21"/>
          <w:szCs w:val="21"/>
        </w:rPr>
        <w:t>AstaZeneca</w:t>
      </w:r>
      <w:proofErr w:type="spellEnd"/>
      <w:r w:rsidRPr="000D2B14">
        <w:rPr>
          <w:w w:val="105"/>
          <w:sz w:val="21"/>
          <w:szCs w:val="21"/>
        </w:rPr>
        <w:t xml:space="preserve"> - </w:t>
      </w:r>
      <w:proofErr w:type="spellStart"/>
      <w:r w:rsidRPr="000D2B14">
        <w:rPr>
          <w:w w:val="105"/>
          <w:sz w:val="21"/>
          <w:szCs w:val="21"/>
        </w:rPr>
        <w:t>Vaxzevria</w:t>
      </w:r>
      <w:proofErr w:type="spellEnd"/>
      <w:r w:rsidRPr="000D2B14">
        <w:rPr>
          <w:w w:val="105"/>
          <w:sz w:val="21"/>
          <w:szCs w:val="21"/>
        </w:rPr>
        <w:t xml:space="preserve">, </w:t>
      </w:r>
      <w:proofErr w:type="spellStart"/>
      <w:r w:rsidRPr="000D2B14">
        <w:rPr>
          <w:w w:val="105"/>
          <w:sz w:val="21"/>
          <w:szCs w:val="21"/>
        </w:rPr>
        <w:t>Gamaleya</w:t>
      </w:r>
      <w:proofErr w:type="spellEnd"/>
      <w:r w:rsidRPr="000D2B14">
        <w:rPr>
          <w:w w:val="105"/>
          <w:sz w:val="21"/>
          <w:szCs w:val="21"/>
        </w:rPr>
        <w:t xml:space="preserve"> - </w:t>
      </w:r>
      <w:proofErr w:type="spellStart"/>
      <w:r w:rsidRPr="000D2B14">
        <w:rPr>
          <w:w w:val="105"/>
          <w:sz w:val="21"/>
          <w:szCs w:val="21"/>
        </w:rPr>
        <w:t>Sputnik</w:t>
      </w:r>
      <w:proofErr w:type="spellEnd"/>
      <w:r w:rsidRPr="000D2B14">
        <w:rPr>
          <w:w w:val="105"/>
          <w:sz w:val="21"/>
          <w:szCs w:val="21"/>
        </w:rPr>
        <w:t xml:space="preserve">, </w:t>
      </w:r>
      <w:proofErr w:type="spellStart"/>
      <w:r w:rsidRPr="000D2B14">
        <w:rPr>
          <w:w w:val="105"/>
          <w:sz w:val="21"/>
          <w:szCs w:val="21"/>
        </w:rPr>
        <w:t>Sinopharm</w:t>
      </w:r>
      <w:proofErr w:type="spellEnd"/>
      <w:r w:rsidRPr="000D2B14">
        <w:rPr>
          <w:w w:val="105"/>
          <w:sz w:val="21"/>
          <w:szCs w:val="21"/>
        </w:rPr>
        <w:t xml:space="preserve"> - BBIBP-</w:t>
      </w:r>
      <w:proofErr w:type="spellStart"/>
      <w:r w:rsidRPr="000D2B14">
        <w:rPr>
          <w:w w:val="105"/>
          <w:sz w:val="21"/>
          <w:szCs w:val="21"/>
        </w:rPr>
        <w:t>CorV</w:t>
      </w:r>
      <w:proofErr w:type="spellEnd"/>
      <w:r w:rsidRPr="000D2B14">
        <w:rPr>
          <w:w w:val="105"/>
          <w:sz w:val="21"/>
          <w:szCs w:val="21"/>
        </w:rPr>
        <w:t xml:space="preserve">, </w:t>
      </w:r>
      <w:proofErr w:type="spellStart"/>
      <w:r w:rsidRPr="000D2B14">
        <w:rPr>
          <w:w w:val="105"/>
          <w:sz w:val="21"/>
          <w:szCs w:val="21"/>
        </w:rPr>
        <w:t>Novavax</w:t>
      </w:r>
      <w:proofErr w:type="spellEnd"/>
      <w:r w:rsidRPr="000D2B14">
        <w:rPr>
          <w:w w:val="105"/>
          <w:sz w:val="21"/>
          <w:szCs w:val="21"/>
        </w:rPr>
        <w:t xml:space="preserve"> - </w:t>
      </w:r>
      <w:proofErr w:type="spellStart"/>
      <w:r w:rsidRPr="000D2B14">
        <w:rPr>
          <w:w w:val="105"/>
          <w:sz w:val="21"/>
          <w:szCs w:val="21"/>
        </w:rPr>
        <w:t>Nuvaxovid</w:t>
      </w:r>
      <w:proofErr w:type="spellEnd"/>
      <w:r w:rsidRPr="000D2B14">
        <w:rPr>
          <w:w w:val="105"/>
          <w:sz w:val="21"/>
          <w:szCs w:val="21"/>
        </w:rPr>
        <w:t>) ili cjepiva koj</w:t>
      </w:r>
      <w:r w:rsidR="00D4144E">
        <w:rPr>
          <w:w w:val="105"/>
          <w:sz w:val="21"/>
          <w:szCs w:val="21"/>
        </w:rPr>
        <w:t>e</w:t>
      </w:r>
      <w:r w:rsidRPr="000D2B14">
        <w:rPr>
          <w:w w:val="105"/>
          <w:sz w:val="21"/>
          <w:szCs w:val="21"/>
        </w:rPr>
        <w:t xml:space="preserve"> je Svjetska zdravstvena organizacija odobrila za hitnu primjenu (Serum Institute </w:t>
      </w:r>
      <w:proofErr w:type="spellStart"/>
      <w:r w:rsidRPr="000D2B14">
        <w:rPr>
          <w:w w:val="105"/>
          <w:sz w:val="21"/>
          <w:szCs w:val="21"/>
        </w:rPr>
        <w:t>of</w:t>
      </w:r>
      <w:proofErr w:type="spellEnd"/>
      <w:r w:rsidRPr="000D2B14">
        <w:rPr>
          <w:w w:val="105"/>
          <w:sz w:val="21"/>
          <w:szCs w:val="21"/>
        </w:rPr>
        <w:t xml:space="preserve"> India - </w:t>
      </w:r>
      <w:proofErr w:type="spellStart"/>
      <w:r w:rsidRPr="000D2B14">
        <w:rPr>
          <w:w w:val="105"/>
          <w:sz w:val="21"/>
          <w:szCs w:val="21"/>
        </w:rPr>
        <w:t>Covishield</w:t>
      </w:r>
      <w:proofErr w:type="spellEnd"/>
      <w:r w:rsidRPr="000D2B14">
        <w:rPr>
          <w:w w:val="105"/>
          <w:sz w:val="21"/>
          <w:szCs w:val="21"/>
        </w:rPr>
        <w:t xml:space="preserve">, </w:t>
      </w:r>
      <w:proofErr w:type="spellStart"/>
      <w:r w:rsidRPr="000D2B14">
        <w:rPr>
          <w:w w:val="105"/>
          <w:sz w:val="21"/>
          <w:szCs w:val="21"/>
        </w:rPr>
        <w:t>Bharat</w:t>
      </w:r>
      <w:proofErr w:type="spellEnd"/>
      <w:r w:rsidRPr="000D2B14">
        <w:rPr>
          <w:w w:val="105"/>
          <w:sz w:val="21"/>
          <w:szCs w:val="21"/>
        </w:rPr>
        <w:t xml:space="preserve"> </w:t>
      </w:r>
      <w:proofErr w:type="spellStart"/>
      <w:r w:rsidRPr="000D2B14">
        <w:rPr>
          <w:w w:val="105"/>
          <w:sz w:val="21"/>
          <w:szCs w:val="21"/>
        </w:rPr>
        <w:t>Biotech</w:t>
      </w:r>
      <w:proofErr w:type="spellEnd"/>
      <w:r w:rsidRPr="000D2B14">
        <w:rPr>
          <w:w w:val="105"/>
          <w:sz w:val="21"/>
          <w:szCs w:val="21"/>
        </w:rPr>
        <w:t xml:space="preserve"> - </w:t>
      </w:r>
      <w:proofErr w:type="spellStart"/>
      <w:r w:rsidRPr="000D2B14">
        <w:rPr>
          <w:w w:val="105"/>
          <w:sz w:val="21"/>
          <w:szCs w:val="21"/>
        </w:rPr>
        <w:t>Covaxin</w:t>
      </w:r>
      <w:proofErr w:type="spellEnd"/>
      <w:r w:rsidRPr="000D2B14">
        <w:rPr>
          <w:w w:val="105"/>
          <w:sz w:val="21"/>
          <w:szCs w:val="21"/>
        </w:rPr>
        <w:t xml:space="preserve">, Sinovac - </w:t>
      </w:r>
      <w:proofErr w:type="spellStart"/>
      <w:r w:rsidRPr="000D2B14">
        <w:rPr>
          <w:w w:val="105"/>
          <w:sz w:val="21"/>
          <w:szCs w:val="21"/>
        </w:rPr>
        <w:t>CoronaVac</w:t>
      </w:r>
      <w:proofErr w:type="spellEnd"/>
      <w:r w:rsidRPr="000D2B14">
        <w:rPr>
          <w:w w:val="105"/>
          <w:sz w:val="21"/>
          <w:szCs w:val="21"/>
        </w:rPr>
        <w:t>) ako je prošlo 14 dana od primitka druge doze cjepiva</w:t>
      </w:r>
      <w:r>
        <w:rPr>
          <w:w w:val="105"/>
          <w:sz w:val="21"/>
          <w:szCs w:val="21"/>
        </w:rPr>
        <w:t>, a ne dulje od 270 dana</w:t>
      </w:r>
      <w:r w:rsidRPr="000D2B14">
        <w:rPr>
          <w:w w:val="105"/>
          <w:sz w:val="21"/>
          <w:szCs w:val="21"/>
        </w:rPr>
        <w:t xml:space="preserve"> ili predočenje potvrde ne starije od 270 dana o primitku jedne doze cjepiva koje se prima u jednoj dozi (</w:t>
      </w:r>
      <w:proofErr w:type="spellStart"/>
      <w:r w:rsidRPr="000D2B14">
        <w:rPr>
          <w:w w:val="105"/>
          <w:sz w:val="21"/>
          <w:szCs w:val="21"/>
        </w:rPr>
        <w:t>Janssen</w:t>
      </w:r>
      <w:proofErr w:type="spellEnd"/>
      <w:r w:rsidRPr="000D2B14">
        <w:rPr>
          <w:w w:val="105"/>
          <w:sz w:val="21"/>
          <w:szCs w:val="21"/>
        </w:rPr>
        <w:t>/</w:t>
      </w:r>
      <w:proofErr w:type="spellStart"/>
      <w:r w:rsidRPr="000D2B14">
        <w:rPr>
          <w:w w:val="105"/>
          <w:sz w:val="21"/>
          <w:szCs w:val="21"/>
        </w:rPr>
        <w:t>Johnson&amp;Johnson</w:t>
      </w:r>
      <w:proofErr w:type="spellEnd"/>
      <w:r w:rsidRPr="000D2B14">
        <w:rPr>
          <w:w w:val="105"/>
          <w:sz w:val="21"/>
          <w:szCs w:val="21"/>
        </w:rPr>
        <w:t xml:space="preserve">) ako je prošlo 14 dana od primitka te jedne doze ili predočenje potvrde o primitku </w:t>
      </w:r>
      <w:proofErr w:type="spellStart"/>
      <w:r w:rsidRPr="000D2B14">
        <w:rPr>
          <w:w w:val="105"/>
          <w:sz w:val="21"/>
          <w:szCs w:val="21"/>
        </w:rPr>
        <w:t>booster</w:t>
      </w:r>
      <w:proofErr w:type="spellEnd"/>
      <w:r w:rsidRPr="000D2B14">
        <w:rPr>
          <w:w w:val="105"/>
          <w:sz w:val="21"/>
          <w:szCs w:val="21"/>
        </w:rPr>
        <w:t xml:space="preserve"> doze cjepiva</w:t>
      </w:r>
      <w:r w:rsidR="00D4144E">
        <w:rPr>
          <w:w w:val="105"/>
          <w:sz w:val="21"/>
          <w:szCs w:val="21"/>
        </w:rPr>
        <w:t>.</w:t>
      </w:r>
    </w:p>
    <w:p w:rsidR="0025116F" w:rsidRPr="0025116F" w:rsidRDefault="00492D4F" w:rsidP="00CA162D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>
        <w:rPr>
          <w:w w:val="105"/>
          <w:sz w:val="21"/>
          <w:szCs w:val="21"/>
        </w:rPr>
        <w:t xml:space="preserve">Osobe koje su </w:t>
      </w:r>
      <w:r w:rsidR="0025116F" w:rsidRPr="0025116F">
        <w:rPr>
          <w:w w:val="105"/>
          <w:sz w:val="21"/>
          <w:szCs w:val="21"/>
        </w:rPr>
        <w:t>prebolje</w:t>
      </w:r>
      <w:r>
        <w:rPr>
          <w:w w:val="105"/>
          <w:sz w:val="21"/>
          <w:szCs w:val="21"/>
        </w:rPr>
        <w:t>le</w:t>
      </w:r>
      <w:r w:rsidR="0025116F" w:rsidRPr="0025116F">
        <w:rPr>
          <w:w w:val="105"/>
          <w:sz w:val="21"/>
          <w:szCs w:val="21"/>
        </w:rPr>
        <w:t xml:space="preserve"> bolesti COVID-19 i primi</w:t>
      </w:r>
      <w:r>
        <w:rPr>
          <w:w w:val="105"/>
          <w:sz w:val="21"/>
          <w:szCs w:val="21"/>
        </w:rPr>
        <w:t>le</w:t>
      </w:r>
      <w:r w:rsidR="0025116F" w:rsidRPr="0025116F">
        <w:rPr>
          <w:w w:val="105"/>
          <w:sz w:val="21"/>
          <w:szCs w:val="21"/>
        </w:rPr>
        <w:t xml:space="preserve"> jedne doze cjepiva koje se koristi u državama članicama EU (Pfizer - </w:t>
      </w:r>
      <w:proofErr w:type="spellStart"/>
      <w:r w:rsidR="0025116F" w:rsidRPr="0025116F">
        <w:rPr>
          <w:w w:val="105"/>
          <w:sz w:val="21"/>
          <w:szCs w:val="21"/>
        </w:rPr>
        <w:t>Comirnaty</w:t>
      </w:r>
      <w:proofErr w:type="spellEnd"/>
      <w:r w:rsidR="0025116F" w:rsidRPr="0025116F">
        <w:rPr>
          <w:w w:val="105"/>
          <w:sz w:val="21"/>
          <w:szCs w:val="21"/>
        </w:rPr>
        <w:t xml:space="preserve">, Moderna - </w:t>
      </w:r>
      <w:proofErr w:type="spellStart"/>
      <w:r w:rsidR="0025116F" w:rsidRPr="0025116F">
        <w:rPr>
          <w:w w:val="105"/>
          <w:sz w:val="21"/>
          <w:szCs w:val="21"/>
        </w:rPr>
        <w:t>Spikevax</w:t>
      </w:r>
      <w:proofErr w:type="spellEnd"/>
      <w:r w:rsidR="0025116F" w:rsidRPr="0025116F">
        <w:rPr>
          <w:w w:val="105"/>
          <w:sz w:val="21"/>
          <w:szCs w:val="21"/>
        </w:rPr>
        <w:t xml:space="preserve">, </w:t>
      </w:r>
      <w:proofErr w:type="spellStart"/>
      <w:r w:rsidR="0025116F" w:rsidRPr="0025116F">
        <w:rPr>
          <w:w w:val="105"/>
          <w:sz w:val="21"/>
          <w:szCs w:val="21"/>
        </w:rPr>
        <w:t>AstaZeneca</w:t>
      </w:r>
      <w:proofErr w:type="spellEnd"/>
      <w:r w:rsidR="0025116F" w:rsidRPr="0025116F">
        <w:rPr>
          <w:w w:val="105"/>
          <w:sz w:val="21"/>
          <w:szCs w:val="21"/>
        </w:rPr>
        <w:t xml:space="preserve"> - </w:t>
      </w:r>
      <w:proofErr w:type="spellStart"/>
      <w:r w:rsidR="0025116F" w:rsidRPr="0025116F">
        <w:rPr>
          <w:w w:val="105"/>
          <w:sz w:val="21"/>
          <w:szCs w:val="21"/>
        </w:rPr>
        <w:t>Vaxzevria</w:t>
      </w:r>
      <w:proofErr w:type="spellEnd"/>
      <w:r w:rsidR="0025116F" w:rsidRPr="0025116F">
        <w:rPr>
          <w:w w:val="105"/>
          <w:sz w:val="21"/>
          <w:szCs w:val="21"/>
        </w:rPr>
        <w:t xml:space="preserve">, </w:t>
      </w:r>
      <w:proofErr w:type="spellStart"/>
      <w:r w:rsidR="0025116F" w:rsidRPr="0025116F">
        <w:rPr>
          <w:w w:val="105"/>
          <w:sz w:val="21"/>
          <w:szCs w:val="21"/>
        </w:rPr>
        <w:t>Gamaleya</w:t>
      </w:r>
      <w:proofErr w:type="spellEnd"/>
      <w:r w:rsidR="0025116F" w:rsidRPr="0025116F">
        <w:rPr>
          <w:w w:val="105"/>
          <w:sz w:val="21"/>
          <w:szCs w:val="21"/>
        </w:rPr>
        <w:t xml:space="preserve"> - </w:t>
      </w:r>
      <w:proofErr w:type="spellStart"/>
      <w:r w:rsidR="0025116F" w:rsidRPr="0025116F">
        <w:rPr>
          <w:w w:val="105"/>
          <w:sz w:val="21"/>
          <w:szCs w:val="21"/>
        </w:rPr>
        <w:t>Sputnik</w:t>
      </w:r>
      <w:proofErr w:type="spellEnd"/>
      <w:r w:rsidR="0025116F" w:rsidRPr="0025116F">
        <w:rPr>
          <w:w w:val="105"/>
          <w:sz w:val="21"/>
          <w:szCs w:val="21"/>
        </w:rPr>
        <w:t xml:space="preserve">, </w:t>
      </w:r>
      <w:proofErr w:type="spellStart"/>
      <w:r w:rsidR="0025116F" w:rsidRPr="0025116F">
        <w:rPr>
          <w:w w:val="105"/>
          <w:sz w:val="21"/>
          <w:szCs w:val="21"/>
        </w:rPr>
        <w:t>Sinopharm</w:t>
      </w:r>
      <w:proofErr w:type="spellEnd"/>
      <w:r w:rsidR="0025116F" w:rsidRPr="0025116F">
        <w:rPr>
          <w:w w:val="105"/>
          <w:sz w:val="21"/>
          <w:szCs w:val="21"/>
        </w:rPr>
        <w:t xml:space="preserve"> - BBIBP-</w:t>
      </w:r>
      <w:proofErr w:type="spellStart"/>
      <w:r w:rsidR="0025116F" w:rsidRPr="0025116F">
        <w:rPr>
          <w:w w:val="105"/>
          <w:sz w:val="21"/>
          <w:szCs w:val="21"/>
        </w:rPr>
        <w:t>CorV</w:t>
      </w:r>
      <w:proofErr w:type="spellEnd"/>
      <w:r w:rsidR="0025116F" w:rsidRPr="0025116F">
        <w:rPr>
          <w:w w:val="105"/>
          <w:sz w:val="21"/>
          <w:szCs w:val="21"/>
        </w:rPr>
        <w:t xml:space="preserve">, </w:t>
      </w:r>
      <w:proofErr w:type="spellStart"/>
      <w:r w:rsidR="0025116F" w:rsidRPr="0025116F">
        <w:rPr>
          <w:w w:val="105"/>
          <w:sz w:val="21"/>
          <w:szCs w:val="21"/>
        </w:rPr>
        <w:t>Novavax</w:t>
      </w:r>
      <w:proofErr w:type="spellEnd"/>
      <w:r w:rsidR="0025116F" w:rsidRPr="0025116F">
        <w:rPr>
          <w:w w:val="105"/>
          <w:sz w:val="21"/>
          <w:szCs w:val="21"/>
        </w:rPr>
        <w:t xml:space="preserve"> - </w:t>
      </w:r>
      <w:proofErr w:type="spellStart"/>
      <w:r w:rsidR="0025116F" w:rsidRPr="0025116F">
        <w:rPr>
          <w:w w:val="105"/>
          <w:sz w:val="21"/>
          <w:szCs w:val="21"/>
        </w:rPr>
        <w:t>Nuvaxovid</w:t>
      </w:r>
      <w:proofErr w:type="spellEnd"/>
      <w:r w:rsidR="0025116F" w:rsidRPr="0025116F">
        <w:rPr>
          <w:w w:val="105"/>
          <w:sz w:val="21"/>
          <w:szCs w:val="21"/>
        </w:rPr>
        <w:t xml:space="preserve">, </w:t>
      </w:r>
      <w:proofErr w:type="spellStart"/>
      <w:r w:rsidR="0025116F" w:rsidRPr="0025116F">
        <w:rPr>
          <w:w w:val="105"/>
          <w:sz w:val="21"/>
          <w:szCs w:val="21"/>
        </w:rPr>
        <w:t>Janssen</w:t>
      </w:r>
      <w:proofErr w:type="spellEnd"/>
      <w:r w:rsidR="0025116F" w:rsidRPr="0025116F">
        <w:rPr>
          <w:w w:val="105"/>
          <w:sz w:val="21"/>
          <w:szCs w:val="21"/>
        </w:rPr>
        <w:t>/</w:t>
      </w:r>
      <w:proofErr w:type="spellStart"/>
      <w:r w:rsidR="0025116F" w:rsidRPr="0025116F">
        <w:rPr>
          <w:w w:val="105"/>
          <w:sz w:val="21"/>
          <w:szCs w:val="21"/>
        </w:rPr>
        <w:t>Johnson&amp;Johnson</w:t>
      </w:r>
      <w:proofErr w:type="spellEnd"/>
      <w:r w:rsidR="0025116F" w:rsidRPr="0025116F">
        <w:rPr>
          <w:w w:val="105"/>
          <w:sz w:val="21"/>
          <w:szCs w:val="21"/>
        </w:rPr>
        <w:t xml:space="preserve">) ili cjepiva za koja je Svjetska zdravstvena organizacija odobrila za hitnu primjenu (Serum Institute </w:t>
      </w:r>
      <w:proofErr w:type="spellStart"/>
      <w:r w:rsidR="0025116F" w:rsidRPr="0025116F">
        <w:rPr>
          <w:w w:val="105"/>
          <w:sz w:val="21"/>
          <w:szCs w:val="21"/>
        </w:rPr>
        <w:t>of</w:t>
      </w:r>
      <w:proofErr w:type="spellEnd"/>
      <w:r w:rsidR="0025116F" w:rsidRPr="0025116F">
        <w:rPr>
          <w:w w:val="105"/>
          <w:sz w:val="21"/>
          <w:szCs w:val="21"/>
        </w:rPr>
        <w:t xml:space="preserve"> India - </w:t>
      </w:r>
      <w:proofErr w:type="spellStart"/>
      <w:r w:rsidR="0025116F" w:rsidRPr="0025116F">
        <w:rPr>
          <w:w w:val="105"/>
          <w:sz w:val="21"/>
          <w:szCs w:val="21"/>
        </w:rPr>
        <w:t>Covishield</w:t>
      </w:r>
      <w:proofErr w:type="spellEnd"/>
      <w:r w:rsidR="0025116F" w:rsidRPr="0025116F">
        <w:rPr>
          <w:w w:val="105"/>
          <w:sz w:val="21"/>
          <w:szCs w:val="21"/>
        </w:rPr>
        <w:t xml:space="preserve">, </w:t>
      </w:r>
      <w:proofErr w:type="spellStart"/>
      <w:r w:rsidR="0025116F" w:rsidRPr="0025116F">
        <w:rPr>
          <w:w w:val="105"/>
          <w:sz w:val="21"/>
          <w:szCs w:val="21"/>
        </w:rPr>
        <w:t>Bharat</w:t>
      </w:r>
      <w:proofErr w:type="spellEnd"/>
      <w:r w:rsidR="0025116F" w:rsidRPr="0025116F">
        <w:rPr>
          <w:w w:val="105"/>
          <w:sz w:val="21"/>
          <w:szCs w:val="21"/>
        </w:rPr>
        <w:t xml:space="preserve"> </w:t>
      </w:r>
      <w:proofErr w:type="spellStart"/>
      <w:r w:rsidR="0025116F" w:rsidRPr="0025116F">
        <w:rPr>
          <w:w w:val="105"/>
          <w:sz w:val="21"/>
          <w:szCs w:val="21"/>
        </w:rPr>
        <w:t>Biotech</w:t>
      </w:r>
      <w:proofErr w:type="spellEnd"/>
      <w:r w:rsidR="0025116F" w:rsidRPr="0025116F">
        <w:rPr>
          <w:w w:val="105"/>
          <w:sz w:val="21"/>
          <w:szCs w:val="21"/>
        </w:rPr>
        <w:t xml:space="preserve"> - </w:t>
      </w:r>
      <w:proofErr w:type="spellStart"/>
      <w:r w:rsidR="0025116F" w:rsidRPr="0025116F">
        <w:rPr>
          <w:w w:val="105"/>
          <w:sz w:val="21"/>
          <w:szCs w:val="21"/>
        </w:rPr>
        <w:t>Covaxin</w:t>
      </w:r>
      <w:proofErr w:type="spellEnd"/>
      <w:r w:rsidR="0025116F" w:rsidRPr="0025116F">
        <w:rPr>
          <w:w w:val="105"/>
          <w:sz w:val="21"/>
          <w:szCs w:val="21"/>
        </w:rPr>
        <w:t xml:space="preserve">, Sinovac - </w:t>
      </w:r>
      <w:proofErr w:type="spellStart"/>
      <w:r w:rsidR="0025116F" w:rsidRPr="0025116F">
        <w:rPr>
          <w:w w:val="105"/>
          <w:sz w:val="21"/>
          <w:szCs w:val="21"/>
        </w:rPr>
        <w:t>CoronaVac</w:t>
      </w:r>
      <w:proofErr w:type="spellEnd"/>
      <w:r w:rsidR="0025116F" w:rsidRPr="0025116F">
        <w:rPr>
          <w:w w:val="105"/>
          <w:sz w:val="21"/>
          <w:szCs w:val="21"/>
        </w:rPr>
        <w:t>) ako je prošlo 14 dana od primitka te jedne doze, a ne dulje od 270 dana.</w:t>
      </w:r>
    </w:p>
    <w:p w:rsidR="00CA162D" w:rsidRDefault="00702E04" w:rsidP="00CA162D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CA162D">
        <w:rPr>
          <w:w w:val="105"/>
          <w:sz w:val="21"/>
          <w:szCs w:val="21"/>
        </w:rPr>
        <w:t xml:space="preserve">Djeca mlađa od </w:t>
      </w:r>
      <w:r w:rsidR="00000E24">
        <w:rPr>
          <w:w w:val="105"/>
          <w:sz w:val="21"/>
          <w:szCs w:val="21"/>
        </w:rPr>
        <w:t>dvanaest</w:t>
      </w:r>
      <w:r w:rsidRPr="00CA162D">
        <w:rPr>
          <w:w w:val="105"/>
          <w:sz w:val="21"/>
          <w:szCs w:val="21"/>
        </w:rPr>
        <w:t xml:space="preserve"> godina koja putuju u pratnji roditelja/skrbnika, izuzeta su od obveze predočenja negativnog rezultata testa i karantene, ako su roditelji/skrbnici negativni u PCR ili BAT testu, odnosno posjeduju potvrdu o cijepljenju ili preboljenu COVID-19.</w:t>
      </w:r>
    </w:p>
    <w:p w:rsidR="006B0A4B" w:rsidRPr="00CA162D" w:rsidRDefault="006B0A4B" w:rsidP="00CA162D">
      <w:pPr>
        <w:pStyle w:val="Odlomakpopisa"/>
        <w:numPr>
          <w:ilvl w:val="0"/>
          <w:numId w:val="12"/>
        </w:num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  <w:r w:rsidRPr="00CA162D">
        <w:rPr>
          <w:w w:val="105"/>
          <w:sz w:val="21"/>
          <w:szCs w:val="21"/>
        </w:rPr>
        <w:t>Putnici koji ulaze u Republiku Hrvatsku u svrhu tranzita, obvezni su  napustiti područje Republike Hrvatske u roku od najviše 12 sati, računajući od vremena ulaska. Protekom 12 sati, automatski će im biti određena samoizolacija.</w:t>
      </w:r>
    </w:p>
    <w:p w:rsidR="002F737F" w:rsidRPr="003F3247" w:rsidRDefault="002F737F" w:rsidP="002F737F">
      <w:pPr>
        <w:tabs>
          <w:tab w:val="left" w:pos="535"/>
        </w:tabs>
        <w:kinsoku w:val="0"/>
        <w:overflowPunct w:val="0"/>
        <w:ind w:right="511"/>
        <w:jc w:val="both"/>
        <w:rPr>
          <w:w w:val="105"/>
          <w:sz w:val="21"/>
          <w:szCs w:val="21"/>
        </w:rPr>
      </w:pPr>
    </w:p>
    <w:p w:rsidR="003F6C82" w:rsidRDefault="00CD50EB" w:rsidP="00CD50EB">
      <w:pPr>
        <w:pStyle w:val="Odlomakpopisa"/>
        <w:tabs>
          <w:tab w:val="left" w:pos="535"/>
        </w:tabs>
        <w:kinsoku w:val="0"/>
        <w:overflowPunct w:val="0"/>
        <w:ind w:left="1032" w:right="511"/>
        <w:jc w:val="both"/>
        <w:rPr>
          <w:w w:val="105"/>
          <w:sz w:val="21"/>
          <w:szCs w:val="21"/>
        </w:rPr>
      </w:pPr>
      <w:r w:rsidRPr="00D50EF3">
        <w:rPr>
          <w:w w:val="105"/>
          <w:sz w:val="21"/>
          <w:szCs w:val="21"/>
        </w:rPr>
        <w:t>Hrvatski zavod za javno zdravstvo temeljem ''Odluke o privremenoj zabrani i ograničavanju prelaska preko graničnih prijelaza Republike Hrvatske''</w:t>
      </w:r>
      <w:r>
        <w:rPr>
          <w:w w:val="105"/>
          <w:sz w:val="21"/>
          <w:szCs w:val="21"/>
        </w:rPr>
        <w:t xml:space="preserve"> može propisati strože uvjete ulaska za putnike koji dolaze </w:t>
      </w:r>
      <w:r w:rsidR="00D16060" w:rsidRPr="00D50EF3">
        <w:rPr>
          <w:w w:val="105"/>
          <w:sz w:val="21"/>
          <w:szCs w:val="21"/>
        </w:rPr>
        <w:t>iz pojedinih država</w:t>
      </w:r>
      <w:r>
        <w:rPr>
          <w:w w:val="105"/>
          <w:sz w:val="21"/>
          <w:szCs w:val="21"/>
        </w:rPr>
        <w:t xml:space="preserve">. Popis država objavljuje se na </w:t>
      </w:r>
      <w:r w:rsidR="00D16060" w:rsidRPr="00D50EF3">
        <w:rPr>
          <w:w w:val="105"/>
          <w:sz w:val="21"/>
          <w:szCs w:val="21"/>
        </w:rPr>
        <w:t>internetskim stranicama Hrvatskog zavoda za javno zdravstvo</w:t>
      </w:r>
      <w:r w:rsidR="00B320F9" w:rsidRPr="00D50EF3">
        <w:rPr>
          <w:w w:val="105"/>
          <w:sz w:val="21"/>
          <w:szCs w:val="21"/>
        </w:rPr>
        <w:t>:</w:t>
      </w:r>
      <w:r w:rsidR="00DE21ED" w:rsidRPr="00D50EF3">
        <w:rPr>
          <w:w w:val="105"/>
          <w:sz w:val="21"/>
          <w:szCs w:val="21"/>
        </w:rPr>
        <w:t xml:space="preserve"> </w:t>
      </w:r>
      <w:hyperlink r:id="rId8" w:anchor="granice" w:history="1">
        <w:r>
          <w:rPr>
            <w:rStyle w:val="Hiperveza"/>
          </w:rPr>
          <w:t>https://www.hzjz.hr/sluzba-epidemiologija-zarazne-bolesti/koronavirus-najnovije-preporuke/#granice</w:t>
        </w:r>
      </w:hyperlink>
    </w:p>
    <w:p w:rsidR="003F6C82" w:rsidRPr="00B320F9" w:rsidRDefault="003F6C82" w:rsidP="00B320F9">
      <w:pPr>
        <w:pStyle w:val="Odlomakpopisa"/>
        <w:tabs>
          <w:tab w:val="left" w:pos="535"/>
        </w:tabs>
        <w:kinsoku w:val="0"/>
        <w:overflowPunct w:val="0"/>
        <w:ind w:left="1032" w:right="511"/>
        <w:jc w:val="both"/>
        <w:rPr>
          <w:w w:val="105"/>
          <w:sz w:val="21"/>
          <w:szCs w:val="21"/>
          <w:highlight w:val="yellow"/>
        </w:rPr>
      </w:pPr>
    </w:p>
    <w:p w:rsidR="006E28CE" w:rsidRPr="00B320F9" w:rsidRDefault="006E28CE" w:rsidP="00E80A51">
      <w:pPr>
        <w:pStyle w:val="Odlomakpopisa"/>
        <w:tabs>
          <w:tab w:val="left" w:pos="535"/>
        </w:tabs>
        <w:kinsoku w:val="0"/>
        <w:overflowPunct w:val="0"/>
        <w:ind w:left="1032" w:right="511"/>
        <w:jc w:val="both"/>
        <w:rPr>
          <w:w w:val="105"/>
          <w:sz w:val="21"/>
          <w:szCs w:val="21"/>
          <w:highlight w:val="yellow"/>
        </w:rPr>
      </w:pPr>
    </w:p>
    <w:p w:rsidR="00C03794" w:rsidRPr="00C03794" w:rsidRDefault="00C03794" w:rsidP="00C03794">
      <w:pPr>
        <w:pStyle w:val="Odlomakpopisa"/>
        <w:tabs>
          <w:tab w:val="left" w:pos="535"/>
        </w:tabs>
        <w:kinsoku w:val="0"/>
        <w:overflowPunct w:val="0"/>
        <w:ind w:left="1032" w:right="511"/>
        <w:jc w:val="both"/>
        <w:rPr>
          <w:w w:val="105"/>
          <w:sz w:val="21"/>
          <w:szCs w:val="21"/>
        </w:rPr>
      </w:pPr>
      <w:r w:rsidRPr="00DE21ED">
        <w:rPr>
          <w:w w:val="105"/>
          <w:sz w:val="21"/>
          <w:szCs w:val="21"/>
        </w:rPr>
        <w:t>Zbog skraćivanja samoizolacije, negativan PCR ili BAT test potrebno je dostaviti na slijedeću mail adresu:_________________________________</w:t>
      </w:r>
    </w:p>
    <w:p w:rsidR="00C03794" w:rsidRPr="00417C55" w:rsidRDefault="00C03794" w:rsidP="00E80A51">
      <w:pPr>
        <w:pStyle w:val="Odlomakpopisa"/>
        <w:tabs>
          <w:tab w:val="left" w:pos="535"/>
        </w:tabs>
        <w:kinsoku w:val="0"/>
        <w:overflowPunct w:val="0"/>
        <w:ind w:left="1032" w:right="511"/>
        <w:jc w:val="both"/>
        <w:rPr>
          <w:w w:val="105"/>
          <w:sz w:val="21"/>
          <w:szCs w:val="21"/>
        </w:rPr>
      </w:pPr>
    </w:p>
    <w:sectPr w:rsidR="00C03794" w:rsidRPr="00417C55" w:rsidSect="00B320F9">
      <w:headerReference w:type="default" r:id="rId9"/>
      <w:headerReference w:type="first" r:id="rId10"/>
      <w:pgSz w:w="11900" w:h="16840"/>
      <w:pgMar w:top="1617" w:right="1134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098" w:rsidRDefault="00593098" w:rsidP="00B7722D">
      <w:r>
        <w:separator/>
      </w:r>
    </w:p>
  </w:endnote>
  <w:endnote w:type="continuationSeparator" w:id="0">
    <w:p w:rsidR="00593098" w:rsidRDefault="00593098" w:rsidP="00B7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irTNORnorm01">
    <w:altName w:val="cirTNORnorm 0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irTNORsvetli01">
    <w:altName w:val="cirTNORsvetl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098" w:rsidRDefault="00593098" w:rsidP="00B7722D">
      <w:r>
        <w:separator/>
      </w:r>
    </w:p>
  </w:footnote>
  <w:footnote w:type="continuationSeparator" w:id="0">
    <w:p w:rsidR="00593098" w:rsidRDefault="00593098" w:rsidP="00B77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94E" w:rsidRPr="00CF044F" w:rsidRDefault="0070794E" w:rsidP="00CF044F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CF044F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CF044F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CF044F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4D6A0B">
    <w:pPr>
      <w:pStyle w:val="Zaglavlje"/>
      <w:widowControl w:val="0"/>
      <w:tabs>
        <w:tab w:val="clear" w:pos="4320"/>
        <w:tab w:val="clear" w:pos="8640"/>
        <w:tab w:val="left" w:pos="2240"/>
      </w:tabs>
      <w:spacing w:line="220" w:lineRule="atLeast"/>
      <w:rPr>
        <w:rFonts w:ascii="Calibri" w:hAnsi="Calibri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1312" behindDoc="1" locked="1" layoutInCell="1" allowOverlap="1" wp14:anchorId="6D5EC701" wp14:editId="6805683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936371" cy="923544"/>
          <wp:effectExtent l="0" t="0" r="3810" b="0"/>
          <wp:wrapNone/>
          <wp:docPr id="31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371" cy="9235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Pr="00CF044F" w:rsidRDefault="0070794E" w:rsidP="00D44E73">
    <w:pPr>
      <w:pStyle w:val="Zaglavlje"/>
      <w:tabs>
        <w:tab w:val="clear" w:pos="4320"/>
        <w:tab w:val="clear" w:pos="8640"/>
        <w:tab w:val="left" w:pos="2240"/>
      </w:tabs>
      <w:rPr>
        <w:rFonts w:ascii="Calibri" w:hAnsi="Calibri"/>
        <w:color w:val="7F7F7F" w:themeColor="text1" w:themeTint="80"/>
      </w:rPr>
    </w:pPr>
  </w:p>
  <w:p w:rsidR="0070794E" w:rsidRDefault="0070794E" w:rsidP="00D44E73">
    <w:pPr>
      <w:pStyle w:val="BasicParagraph"/>
      <w:tabs>
        <w:tab w:val="left" w:pos="910"/>
      </w:tabs>
      <w:spacing w:line="240" w:lineRule="auto"/>
      <w:rPr>
        <w:rFonts w:ascii="Calibri" w:hAnsi="Calibri" w:cs="cirTNORnorm01"/>
        <w:b/>
        <w:color w:val="7F7F7F" w:themeColor="text1" w:themeTint="80"/>
        <w:spacing w:val="-1"/>
        <w:sz w:val="14"/>
        <w:szCs w:val="14"/>
      </w:rPr>
    </w:pPr>
  </w:p>
  <w:p w:rsidR="0070794E" w:rsidRDefault="0070794E" w:rsidP="00D44E73">
    <w:pPr>
      <w:pStyle w:val="BasicParagraph"/>
      <w:spacing w:line="240" w:lineRule="auto"/>
      <w:rPr>
        <w:rFonts w:ascii="Calibri" w:hAnsi="Calibri" w:cs="cirTNORnorm01"/>
        <w:b/>
        <w:color w:val="7F7F7F" w:themeColor="text1" w:themeTint="80"/>
        <w:spacing w:val="-1"/>
        <w:sz w:val="14"/>
        <w:szCs w:val="14"/>
      </w:rPr>
    </w:pPr>
  </w:p>
  <w:p w:rsidR="0070794E" w:rsidRPr="00CF044F" w:rsidRDefault="0070794E" w:rsidP="00D44E73">
    <w:pPr>
      <w:pStyle w:val="BasicParagraph"/>
      <w:spacing w:line="240" w:lineRule="auto"/>
      <w:rPr>
        <w:rFonts w:ascii="Calibri" w:hAnsi="Calibri" w:cs="cirTNORnorm01"/>
        <w:b/>
        <w:color w:val="7F7F7F" w:themeColor="text1" w:themeTint="80"/>
        <w:spacing w:val="-1"/>
        <w:sz w:val="14"/>
        <w:szCs w:val="14"/>
      </w:rPr>
    </w:pPr>
    <w:r w:rsidRPr="00CF044F">
      <w:rPr>
        <w:rFonts w:ascii="Calibri" w:hAnsi="Calibri" w:cs="cirTNORnorm01"/>
        <w:b/>
        <w:color w:val="7F7F7F" w:themeColor="text1" w:themeTint="80"/>
        <w:spacing w:val="-1"/>
        <w:sz w:val="14"/>
        <w:szCs w:val="14"/>
      </w:rPr>
      <w:t>HRVATSKI ZAVOD</w:t>
    </w:r>
  </w:p>
  <w:p w:rsidR="0070794E" w:rsidRPr="00CF044F" w:rsidRDefault="0070794E" w:rsidP="00D44E73">
    <w:pPr>
      <w:pStyle w:val="BasicParagraph"/>
      <w:spacing w:line="240" w:lineRule="auto"/>
      <w:rPr>
        <w:rFonts w:ascii="Calibri" w:hAnsi="Calibri" w:cs="cirTNORnorm01"/>
        <w:b/>
        <w:color w:val="7F7F7F" w:themeColor="text1" w:themeTint="80"/>
        <w:spacing w:val="-1"/>
        <w:sz w:val="14"/>
        <w:szCs w:val="14"/>
      </w:rPr>
    </w:pPr>
    <w:r w:rsidRPr="00CF044F">
      <w:rPr>
        <w:rFonts w:ascii="Calibri" w:hAnsi="Calibri" w:cs="cirTNORnorm01"/>
        <w:b/>
        <w:color w:val="7F7F7F" w:themeColor="text1" w:themeTint="80"/>
        <w:spacing w:val="-1"/>
        <w:sz w:val="14"/>
        <w:szCs w:val="14"/>
      </w:rPr>
      <w:t>ZA JAVNO ZDRAVSTVO</w:t>
    </w:r>
  </w:p>
  <w:p w:rsidR="0070794E" w:rsidRPr="00CF044F" w:rsidRDefault="0070794E" w:rsidP="00D44E73">
    <w:pPr>
      <w:pStyle w:val="BasicParagraph"/>
      <w:spacing w:line="220" w:lineRule="atLeast"/>
      <w:rPr>
        <w:rFonts w:ascii="Calibri" w:hAnsi="Calibri" w:cs="cirTNORsvetli01"/>
        <w:color w:val="7F7F7F" w:themeColor="text1" w:themeTint="80"/>
        <w:spacing w:val="-1"/>
        <w:sz w:val="14"/>
        <w:szCs w:val="14"/>
      </w:rPr>
    </w:pPr>
    <w:proofErr w:type="spellStart"/>
    <w:proofErr w:type="gramStart"/>
    <w:r w:rsidRPr="00CF044F">
      <w:rPr>
        <w:rFonts w:ascii="Calibri" w:hAnsi="Calibri" w:cs="cirTNORsvetli01"/>
        <w:color w:val="7F7F7F" w:themeColor="text1" w:themeTint="80"/>
        <w:spacing w:val="-1"/>
        <w:sz w:val="14"/>
        <w:szCs w:val="14"/>
      </w:rPr>
      <w:t>Rockefellerova</w:t>
    </w:r>
    <w:proofErr w:type="spellEnd"/>
    <w:r w:rsidRPr="00CF044F">
      <w:rPr>
        <w:rFonts w:ascii="Calibri" w:hAnsi="Calibri" w:cs="cirTNORsvetli01"/>
        <w:color w:val="7F7F7F" w:themeColor="text1" w:themeTint="80"/>
        <w:spacing w:val="-1"/>
        <w:sz w:val="14"/>
        <w:szCs w:val="14"/>
      </w:rPr>
      <w:t xml:space="preserve">  7</w:t>
    </w:r>
    <w:proofErr w:type="gramEnd"/>
  </w:p>
  <w:p w:rsidR="0070794E" w:rsidRPr="00CF044F" w:rsidRDefault="0070794E" w:rsidP="00D44E73">
    <w:pPr>
      <w:pStyle w:val="BasicParagraph"/>
      <w:spacing w:line="220" w:lineRule="atLeast"/>
      <w:rPr>
        <w:rFonts w:ascii="Calibri" w:hAnsi="Calibri" w:cs="cirTNORsvetli01"/>
        <w:color w:val="7F7F7F" w:themeColor="text1" w:themeTint="80"/>
        <w:spacing w:val="-1"/>
        <w:sz w:val="14"/>
        <w:szCs w:val="14"/>
      </w:rPr>
    </w:pPr>
    <w:r w:rsidRPr="00CF044F">
      <w:rPr>
        <w:rFonts w:ascii="Calibri" w:hAnsi="Calibri" w:cs="cirTNORsvetli01"/>
        <w:color w:val="7F7F7F" w:themeColor="text1" w:themeTint="80"/>
        <w:spacing w:val="-1"/>
        <w:sz w:val="14"/>
        <w:szCs w:val="14"/>
      </w:rPr>
      <w:t>HR-10000 Zagreb</w:t>
    </w:r>
  </w:p>
  <w:p w:rsidR="0070794E" w:rsidRPr="00CF044F" w:rsidRDefault="0070794E" w:rsidP="00D44E73">
    <w:pPr>
      <w:pStyle w:val="BasicParagraph"/>
      <w:spacing w:line="220" w:lineRule="atLeast"/>
      <w:rPr>
        <w:rFonts w:ascii="Calibri" w:hAnsi="Calibri" w:cs="cirTNORsvetli01"/>
        <w:color w:val="7F7F7F" w:themeColor="text1" w:themeTint="80"/>
        <w:spacing w:val="-1"/>
        <w:sz w:val="14"/>
        <w:szCs w:val="14"/>
      </w:rPr>
    </w:pPr>
    <w:r w:rsidRPr="00CF044F">
      <w:rPr>
        <w:rFonts w:ascii="Calibri" w:hAnsi="Calibri" w:cs="cirTNORsvetli01"/>
        <w:color w:val="7F7F7F" w:themeColor="text1" w:themeTint="80"/>
        <w:spacing w:val="-1"/>
        <w:sz w:val="14"/>
        <w:szCs w:val="14"/>
      </w:rPr>
      <w:t>T: +385 1 4863 222</w:t>
    </w:r>
  </w:p>
  <w:p w:rsidR="0070794E" w:rsidRPr="00CF044F" w:rsidRDefault="0070794E" w:rsidP="00D44E73">
    <w:pPr>
      <w:pStyle w:val="BasicParagraph"/>
      <w:spacing w:line="220" w:lineRule="atLeast"/>
      <w:rPr>
        <w:rFonts w:ascii="Calibri" w:hAnsi="Calibri" w:cs="cirTNORsvetli01"/>
        <w:color w:val="7F7F7F" w:themeColor="text1" w:themeTint="80"/>
        <w:spacing w:val="-1"/>
        <w:sz w:val="14"/>
        <w:szCs w:val="14"/>
      </w:rPr>
    </w:pPr>
    <w:r w:rsidRPr="00CF044F">
      <w:rPr>
        <w:rFonts w:ascii="Calibri" w:hAnsi="Calibri" w:cs="cirTNORsvetli01"/>
        <w:color w:val="7F7F7F" w:themeColor="text1" w:themeTint="80"/>
        <w:spacing w:val="-1"/>
        <w:sz w:val="14"/>
        <w:szCs w:val="14"/>
      </w:rPr>
      <w:t>F: +385 1 4863 366</w:t>
    </w:r>
  </w:p>
  <w:p w:rsidR="0070794E" w:rsidRPr="0085297D" w:rsidRDefault="0070794E" w:rsidP="0085297D">
    <w:pPr>
      <w:pStyle w:val="Zaglavlje"/>
      <w:widowControl w:val="0"/>
      <w:tabs>
        <w:tab w:val="clear" w:pos="4320"/>
        <w:tab w:val="clear" w:pos="8640"/>
        <w:tab w:val="left" w:pos="2240"/>
      </w:tabs>
      <w:spacing w:line="220" w:lineRule="atLeast"/>
      <w:rPr>
        <w:rFonts w:ascii="Calibri" w:hAnsi="Calibri"/>
      </w:rPr>
    </w:pPr>
    <w:r w:rsidRPr="00CF044F">
      <w:rPr>
        <w:rFonts w:ascii="Calibri" w:hAnsi="Calibri" w:cs="cirTNORsvetli01"/>
        <w:color w:val="AD1221"/>
        <w:spacing w:val="-1"/>
        <w:sz w:val="14"/>
        <w:szCs w:val="14"/>
      </w:rPr>
      <w:t>www.hzjz.hr</w:t>
    </w:r>
    <w:r w:rsidRPr="00CF044F">
      <w:rPr>
        <w:rFonts w:ascii="Calibri" w:hAnsi="Calibri"/>
        <w:noProof/>
        <w:lang w:eastAsia="hr-HR"/>
      </w:rPr>
      <w:drawing>
        <wp:anchor distT="0" distB="0" distL="114300" distR="114300" simplePos="0" relativeHeight="251660288" behindDoc="1" locked="1" layoutInCell="1" allowOverlap="1" wp14:anchorId="327B49AA" wp14:editId="3EC5D02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70126" cy="1436624"/>
          <wp:effectExtent l="0" t="0" r="8255" b="11430"/>
          <wp:wrapNone/>
          <wp:docPr id="32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126" cy="14366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A2A293D6"/>
    <w:lvl w:ilvl="0">
      <w:start w:val="1"/>
      <w:numFmt w:val="decimal"/>
      <w:lvlText w:val="%1."/>
      <w:lvlJc w:val="left"/>
      <w:pPr>
        <w:ind w:hanging="212"/>
      </w:pPr>
      <w:rPr>
        <w:rFonts w:ascii="Times New Roman" w:hAnsi="Times New Roman" w:cs="Times New Roman"/>
        <w:b/>
        <w:bCs/>
        <w:color w:val="33423D"/>
        <w:w w:val="105"/>
        <w:sz w:val="21"/>
        <w:szCs w:val="21"/>
      </w:rPr>
    </w:lvl>
    <w:lvl w:ilvl="1">
      <w:start w:val="1"/>
      <w:numFmt w:val="lowerLetter"/>
      <w:lvlText w:val="%1.%2)"/>
      <w:lvlJc w:val="left"/>
      <w:pPr>
        <w:ind w:hanging="394"/>
      </w:pPr>
      <w:rPr>
        <w:rFonts w:ascii="Times New Roman" w:hAnsi="Times New Roman" w:cs="Times New Roman"/>
        <w:b/>
        <w:bCs/>
        <w:color w:val="33423D"/>
        <w:w w:val="102"/>
        <w:sz w:val="21"/>
        <w:szCs w:val="21"/>
      </w:rPr>
    </w:lvl>
    <w:lvl w:ilvl="2">
      <w:start w:val="1"/>
      <w:numFmt w:val="bullet"/>
      <w:lvlText w:val=""/>
      <w:lvlJc w:val="left"/>
      <w:pPr>
        <w:ind w:hanging="341"/>
      </w:pPr>
      <w:rPr>
        <w:rFonts w:ascii="Symbol" w:hAnsi="Symbol" w:hint="default"/>
        <w:b w:val="0"/>
        <w:color w:val="33423D"/>
        <w:w w:val="157"/>
        <w:sz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8115C1"/>
    <w:multiLevelType w:val="hybridMultilevel"/>
    <w:tmpl w:val="61428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413D63"/>
    <w:multiLevelType w:val="hybridMultilevel"/>
    <w:tmpl w:val="A94A1C6C"/>
    <w:lvl w:ilvl="0" w:tplc="529826D6">
      <w:start w:val="1"/>
      <w:numFmt w:val="bullet"/>
      <w:lvlText w:val="-"/>
      <w:lvlJc w:val="left"/>
      <w:pPr>
        <w:ind w:left="1392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" w15:restartNumberingAfterBreak="0">
    <w:nsid w:val="0D617F5B"/>
    <w:multiLevelType w:val="hybridMultilevel"/>
    <w:tmpl w:val="764E0A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3523"/>
    <w:multiLevelType w:val="hybridMultilevel"/>
    <w:tmpl w:val="B3ECFC5C"/>
    <w:lvl w:ilvl="0" w:tplc="C554D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01FBA"/>
    <w:multiLevelType w:val="hybridMultilevel"/>
    <w:tmpl w:val="3B186E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042A"/>
    <w:multiLevelType w:val="multilevel"/>
    <w:tmpl w:val="E6144AF2"/>
    <w:lvl w:ilvl="0">
      <w:start w:val="1"/>
      <w:numFmt w:val="decimal"/>
      <w:lvlText w:val="%1."/>
      <w:lvlJc w:val="left"/>
      <w:pPr>
        <w:ind w:hanging="212"/>
      </w:pPr>
      <w:rPr>
        <w:rFonts w:ascii="Times New Roman" w:hAnsi="Times New Roman" w:cs="Times New Roman"/>
        <w:b/>
        <w:bCs/>
        <w:color w:val="33423D"/>
        <w:w w:val="105"/>
        <w:sz w:val="21"/>
        <w:szCs w:val="21"/>
      </w:rPr>
    </w:lvl>
    <w:lvl w:ilvl="1">
      <w:start w:val="1"/>
      <w:numFmt w:val="lowerLetter"/>
      <w:lvlText w:val="%1.%2)"/>
      <w:lvlJc w:val="left"/>
      <w:pPr>
        <w:ind w:hanging="394"/>
      </w:pPr>
      <w:rPr>
        <w:rFonts w:ascii="Times New Roman" w:hAnsi="Times New Roman" w:cs="Times New Roman"/>
        <w:b/>
        <w:bCs/>
        <w:color w:val="33423D"/>
        <w:w w:val="102"/>
        <w:sz w:val="21"/>
        <w:szCs w:val="21"/>
      </w:rPr>
    </w:lvl>
    <w:lvl w:ilvl="2">
      <w:start w:val="1"/>
      <w:numFmt w:val="bullet"/>
      <w:lvlText w:val=""/>
      <w:lvlJc w:val="left"/>
      <w:pPr>
        <w:ind w:hanging="341"/>
      </w:pPr>
      <w:rPr>
        <w:rFonts w:ascii="Symbol" w:hAnsi="Symbol" w:hint="default"/>
        <w:b w:val="0"/>
        <w:color w:val="33423D"/>
        <w:w w:val="157"/>
        <w:sz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1D020220"/>
    <w:multiLevelType w:val="hybridMultilevel"/>
    <w:tmpl w:val="0582A90A"/>
    <w:lvl w:ilvl="0" w:tplc="E6863EA0">
      <w:numFmt w:val="bullet"/>
      <w:lvlText w:val="-"/>
      <w:lvlJc w:val="left"/>
      <w:pPr>
        <w:ind w:left="1032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20C0111B"/>
    <w:multiLevelType w:val="multilevel"/>
    <w:tmpl w:val="BA2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24D8"/>
    <w:multiLevelType w:val="hybridMultilevel"/>
    <w:tmpl w:val="5EF07400"/>
    <w:lvl w:ilvl="0" w:tplc="041A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0" w15:restartNumberingAfterBreak="0">
    <w:nsid w:val="34C40E3C"/>
    <w:multiLevelType w:val="hybridMultilevel"/>
    <w:tmpl w:val="BA8285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91DBC"/>
    <w:multiLevelType w:val="hybridMultilevel"/>
    <w:tmpl w:val="29FCF502"/>
    <w:lvl w:ilvl="0" w:tplc="DA741C7C">
      <w:numFmt w:val="bullet"/>
      <w:lvlText w:val="-"/>
      <w:lvlJc w:val="left"/>
      <w:pPr>
        <w:ind w:left="7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C473834"/>
    <w:multiLevelType w:val="hybridMultilevel"/>
    <w:tmpl w:val="94064136"/>
    <w:lvl w:ilvl="0" w:tplc="2F485D3E">
      <w:numFmt w:val="bullet"/>
      <w:lvlText w:val="-"/>
      <w:lvlJc w:val="left"/>
      <w:pPr>
        <w:ind w:left="1452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3" w15:restartNumberingAfterBreak="0">
    <w:nsid w:val="47572502"/>
    <w:multiLevelType w:val="hybridMultilevel"/>
    <w:tmpl w:val="7BDAB9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A6441"/>
    <w:multiLevelType w:val="hybridMultilevel"/>
    <w:tmpl w:val="99F86E5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3804C6"/>
    <w:multiLevelType w:val="hybridMultilevel"/>
    <w:tmpl w:val="722EE6A8"/>
    <w:lvl w:ilvl="0" w:tplc="3ACAC41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A333CE7"/>
    <w:multiLevelType w:val="hybridMultilevel"/>
    <w:tmpl w:val="3780A862"/>
    <w:lvl w:ilvl="0" w:tplc="041A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7" w15:restartNumberingAfterBreak="0">
    <w:nsid w:val="7F8F5BE4"/>
    <w:multiLevelType w:val="multilevel"/>
    <w:tmpl w:val="E88CD8B4"/>
    <w:lvl w:ilvl="0">
      <w:start w:val="1"/>
      <w:numFmt w:val="decimal"/>
      <w:lvlText w:val="%1."/>
      <w:lvlJc w:val="left"/>
      <w:pPr>
        <w:ind w:hanging="212"/>
      </w:pPr>
      <w:rPr>
        <w:rFonts w:ascii="Times New Roman" w:hAnsi="Times New Roman" w:cs="Times New Roman"/>
        <w:b/>
        <w:bCs/>
        <w:color w:val="33423D"/>
        <w:w w:val="105"/>
        <w:sz w:val="21"/>
        <w:szCs w:val="21"/>
      </w:rPr>
    </w:lvl>
    <w:lvl w:ilvl="1">
      <w:start w:val="1"/>
      <w:numFmt w:val="lowerLetter"/>
      <w:lvlText w:val="%1.%2)"/>
      <w:lvlJc w:val="left"/>
      <w:pPr>
        <w:ind w:hanging="394"/>
      </w:pPr>
      <w:rPr>
        <w:rFonts w:ascii="Times New Roman" w:hAnsi="Times New Roman" w:cs="Times New Roman"/>
        <w:b/>
        <w:bCs/>
        <w:color w:val="33423D"/>
        <w:w w:val="102"/>
        <w:sz w:val="21"/>
        <w:szCs w:val="21"/>
      </w:rPr>
    </w:lvl>
    <w:lvl w:ilvl="2">
      <w:start w:val="1"/>
      <w:numFmt w:val="bullet"/>
      <w:lvlText w:val=""/>
      <w:lvlJc w:val="left"/>
      <w:pPr>
        <w:ind w:hanging="341"/>
      </w:pPr>
      <w:rPr>
        <w:rFonts w:ascii="Symbol" w:hAnsi="Symbol" w:hint="default"/>
        <w:b w:val="0"/>
        <w:color w:val="33423D"/>
        <w:w w:val="157"/>
        <w:sz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6"/>
  </w:num>
  <w:num w:numId="8">
    <w:abstractNumId w:val="17"/>
  </w:num>
  <w:num w:numId="9">
    <w:abstractNumId w:val="3"/>
  </w:num>
  <w:num w:numId="10">
    <w:abstractNumId w:val="4"/>
  </w:num>
  <w:num w:numId="11">
    <w:abstractNumId w:val="8"/>
  </w:num>
  <w:num w:numId="12">
    <w:abstractNumId w:val="14"/>
  </w:num>
  <w:num w:numId="13">
    <w:abstractNumId w:val="7"/>
  </w:num>
  <w:num w:numId="14">
    <w:abstractNumId w:val="11"/>
  </w:num>
  <w:num w:numId="15">
    <w:abstractNumId w:val="12"/>
  </w:num>
  <w:num w:numId="16">
    <w:abstractNumId w:val="2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2D"/>
    <w:rsid w:val="00000E24"/>
    <w:rsid w:val="00003F1F"/>
    <w:rsid w:val="00016082"/>
    <w:rsid w:val="00023D8D"/>
    <w:rsid w:val="0002429D"/>
    <w:rsid w:val="000306DE"/>
    <w:rsid w:val="000421AC"/>
    <w:rsid w:val="00043FB4"/>
    <w:rsid w:val="00050E1B"/>
    <w:rsid w:val="00054E24"/>
    <w:rsid w:val="00056653"/>
    <w:rsid w:val="00057256"/>
    <w:rsid w:val="00064E96"/>
    <w:rsid w:val="000653BD"/>
    <w:rsid w:val="00071468"/>
    <w:rsid w:val="00075314"/>
    <w:rsid w:val="00084C0D"/>
    <w:rsid w:val="000854B4"/>
    <w:rsid w:val="00091A38"/>
    <w:rsid w:val="000A36D1"/>
    <w:rsid w:val="000B1531"/>
    <w:rsid w:val="000C095C"/>
    <w:rsid w:val="000C3463"/>
    <w:rsid w:val="000C38A2"/>
    <w:rsid w:val="000D2B14"/>
    <w:rsid w:val="000E0C30"/>
    <w:rsid w:val="000F2EB6"/>
    <w:rsid w:val="000F6E59"/>
    <w:rsid w:val="00104BE9"/>
    <w:rsid w:val="00106476"/>
    <w:rsid w:val="0011113D"/>
    <w:rsid w:val="00115C5C"/>
    <w:rsid w:val="001210CA"/>
    <w:rsid w:val="0012358E"/>
    <w:rsid w:val="00127D8A"/>
    <w:rsid w:val="00137AB2"/>
    <w:rsid w:val="0014160F"/>
    <w:rsid w:val="001438B2"/>
    <w:rsid w:val="00144124"/>
    <w:rsid w:val="00146302"/>
    <w:rsid w:val="0015225E"/>
    <w:rsid w:val="00153854"/>
    <w:rsid w:val="00161D26"/>
    <w:rsid w:val="00163119"/>
    <w:rsid w:val="00171804"/>
    <w:rsid w:val="00172447"/>
    <w:rsid w:val="001745CE"/>
    <w:rsid w:val="00180BDC"/>
    <w:rsid w:val="00190541"/>
    <w:rsid w:val="00194DAA"/>
    <w:rsid w:val="001A2BF0"/>
    <w:rsid w:val="001B1343"/>
    <w:rsid w:val="001B3AD3"/>
    <w:rsid w:val="001B4B73"/>
    <w:rsid w:val="001B72C2"/>
    <w:rsid w:val="001D70B0"/>
    <w:rsid w:val="001E1152"/>
    <w:rsid w:val="001F12AB"/>
    <w:rsid w:val="00202FBB"/>
    <w:rsid w:val="00204247"/>
    <w:rsid w:val="002069FC"/>
    <w:rsid w:val="00210118"/>
    <w:rsid w:val="002104D9"/>
    <w:rsid w:val="00216717"/>
    <w:rsid w:val="002233DE"/>
    <w:rsid w:val="00225C68"/>
    <w:rsid w:val="00225CE7"/>
    <w:rsid w:val="00227CC6"/>
    <w:rsid w:val="002310AE"/>
    <w:rsid w:val="00236F60"/>
    <w:rsid w:val="00245A88"/>
    <w:rsid w:val="0025116F"/>
    <w:rsid w:val="00263680"/>
    <w:rsid w:val="00267267"/>
    <w:rsid w:val="002676C6"/>
    <w:rsid w:val="002722A4"/>
    <w:rsid w:val="00275C6C"/>
    <w:rsid w:val="002873B1"/>
    <w:rsid w:val="002A0B17"/>
    <w:rsid w:val="002A382F"/>
    <w:rsid w:val="002A3BA9"/>
    <w:rsid w:val="002A458D"/>
    <w:rsid w:val="002B6B04"/>
    <w:rsid w:val="002C4402"/>
    <w:rsid w:val="002C705A"/>
    <w:rsid w:val="002D1CE7"/>
    <w:rsid w:val="002D38F3"/>
    <w:rsid w:val="002D72DE"/>
    <w:rsid w:val="002E4DA0"/>
    <w:rsid w:val="002F737F"/>
    <w:rsid w:val="00301BA7"/>
    <w:rsid w:val="003112B3"/>
    <w:rsid w:val="00330258"/>
    <w:rsid w:val="00330388"/>
    <w:rsid w:val="00331FE2"/>
    <w:rsid w:val="00340071"/>
    <w:rsid w:val="00341BED"/>
    <w:rsid w:val="0034454A"/>
    <w:rsid w:val="00344604"/>
    <w:rsid w:val="00347E33"/>
    <w:rsid w:val="00360E8C"/>
    <w:rsid w:val="00362C1D"/>
    <w:rsid w:val="0037166E"/>
    <w:rsid w:val="00374CB4"/>
    <w:rsid w:val="0037738F"/>
    <w:rsid w:val="00381FA9"/>
    <w:rsid w:val="003909F9"/>
    <w:rsid w:val="00391781"/>
    <w:rsid w:val="00397028"/>
    <w:rsid w:val="003A13B7"/>
    <w:rsid w:val="003A4896"/>
    <w:rsid w:val="003B1226"/>
    <w:rsid w:val="003B29F7"/>
    <w:rsid w:val="003B35D6"/>
    <w:rsid w:val="003C15A5"/>
    <w:rsid w:val="003C2CD9"/>
    <w:rsid w:val="003D34B0"/>
    <w:rsid w:val="003D6F01"/>
    <w:rsid w:val="003E11E1"/>
    <w:rsid w:val="003E23E1"/>
    <w:rsid w:val="003E28CE"/>
    <w:rsid w:val="003E412E"/>
    <w:rsid w:val="003E56C0"/>
    <w:rsid w:val="003F042C"/>
    <w:rsid w:val="003F3247"/>
    <w:rsid w:val="003F68C6"/>
    <w:rsid w:val="003F6C82"/>
    <w:rsid w:val="00403B01"/>
    <w:rsid w:val="00403C19"/>
    <w:rsid w:val="004169A0"/>
    <w:rsid w:val="00417C55"/>
    <w:rsid w:val="004239D1"/>
    <w:rsid w:val="00423E07"/>
    <w:rsid w:val="00425A5B"/>
    <w:rsid w:val="00433059"/>
    <w:rsid w:val="004365FE"/>
    <w:rsid w:val="004449D1"/>
    <w:rsid w:val="00460C5D"/>
    <w:rsid w:val="004707C8"/>
    <w:rsid w:val="00473C0B"/>
    <w:rsid w:val="004741CB"/>
    <w:rsid w:val="00475126"/>
    <w:rsid w:val="0047607B"/>
    <w:rsid w:val="00487FD7"/>
    <w:rsid w:val="0049171E"/>
    <w:rsid w:val="00492D4F"/>
    <w:rsid w:val="004936BE"/>
    <w:rsid w:val="004A2882"/>
    <w:rsid w:val="004A48B9"/>
    <w:rsid w:val="004B2C94"/>
    <w:rsid w:val="004B30BE"/>
    <w:rsid w:val="004C3BF8"/>
    <w:rsid w:val="004D04A5"/>
    <w:rsid w:val="004D6A0B"/>
    <w:rsid w:val="004E4E4A"/>
    <w:rsid w:val="00506D60"/>
    <w:rsid w:val="0052142E"/>
    <w:rsid w:val="00523118"/>
    <w:rsid w:val="00535C61"/>
    <w:rsid w:val="00542EEC"/>
    <w:rsid w:val="00544A09"/>
    <w:rsid w:val="005517BC"/>
    <w:rsid w:val="00551D8E"/>
    <w:rsid w:val="00552DAB"/>
    <w:rsid w:val="005656FB"/>
    <w:rsid w:val="00566804"/>
    <w:rsid w:val="005753CE"/>
    <w:rsid w:val="005821AA"/>
    <w:rsid w:val="00583C0E"/>
    <w:rsid w:val="00592A75"/>
    <w:rsid w:val="00593098"/>
    <w:rsid w:val="005A1038"/>
    <w:rsid w:val="005A1A97"/>
    <w:rsid w:val="005A34DF"/>
    <w:rsid w:val="005A4809"/>
    <w:rsid w:val="005A52ED"/>
    <w:rsid w:val="005B4B70"/>
    <w:rsid w:val="005B531B"/>
    <w:rsid w:val="005B6334"/>
    <w:rsid w:val="005C0448"/>
    <w:rsid w:val="005C0B85"/>
    <w:rsid w:val="005C1432"/>
    <w:rsid w:val="005C6720"/>
    <w:rsid w:val="005D4499"/>
    <w:rsid w:val="005D7BCB"/>
    <w:rsid w:val="005E00BA"/>
    <w:rsid w:val="005E0414"/>
    <w:rsid w:val="005E41BE"/>
    <w:rsid w:val="005E6249"/>
    <w:rsid w:val="005E78D4"/>
    <w:rsid w:val="005F1C15"/>
    <w:rsid w:val="005F53AA"/>
    <w:rsid w:val="006046E8"/>
    <w:rsid w:val="00611154"/>
    <w:rsid w:val="00611D4B"/>
    <w:rsid w:val="0062009B"/>
    <w:rsid w:val="00624EE4"/>
    <w:rsid w:val="00643A6A"/>
    <w:rsid w:val="00646AD6"/>
    <w:rsid w:val="00653EBE"/>
    <w:rsid w:val="00662521"/>
    <w:rsid w:val="00670E7D"/>
    <w:rsid w:val="00671C29"/>
    <w:rsid w:val="00677201"/>
    <w:rsid w:val="00680D15"/>
    <w:rsid w:val="00686841"/>
    <w:rsid w:val="00690BCD"/>
    <w:rsid w:val="00692391"/>
    <w:rsid w:val="006939CE"/>
    <w:rsid w:val="00694636"/>
    <w:rsid w:val="006A32BC"/>
    <w:rsid w:val="006A6D1D"/>
    <w:rsid w:val="006B0A4B"/>
    <w:rsid w:val="006B1869"/>
    <w:rsid w:val="006B3B0C"/>
    <w:rsid w:val="006B52FF"/>
    <w:rsid w:val="006C0AAF"/>
    <w:rsid w:val="006D0E21"/>
    <w:rsid w:val="006D16DB"/>
    <w:rsid w:val="006E0481"/>
    <w:rsid w:val="006E28CE"/>
    <w:rsid w:val="006F23E2"/>
    <w:rsid w:val="00702E04"/>
    <w:rsid w:val="0070454F"/>
    <w:rsid w:val="00705875"/>
    <w:rsid w:val="0070794E"/>
    <w:rsid w:val="00710144"/>
    <w:rsid w:val="00726C33"/>
    <w:rsid w:val="007379A1"/>
    <w:rsid w:val="00737AC3"/>
    <w:rsid w:val="00747417"/>
    <w:rsid w:val="00750934"/>
    <w:rsid w:val="007514AE"/>
    <w:rsid w:val="007531F1"/>
    <w:rsid w:val="0075742D"/>
    <w:rsid w:val="00760FE9"/>
    <w:rsid w:val="0078044B"/>
    <w:rsid w:val="00781E39"/>
    <w:rsid w:val="00787ACD"/>
    <w:rsid w:val="007948EF"/>
    <w:rsid w:val="007976EC"/>
    <w:rsid w:val="007B1F7D"/>
    <w:rsid w:val="007C019E"/>
    <w:rsid w:val="007C295B"/>
    <w:rsid w:val="007D3488"/>
    <w:rsid w:val="007D6905"/>
    <w:rsid w:val="007E0CB2"/>
    <w:rsid w:val="007F036C"/>
    <w:rsid w:val="007F4C05"/>
    <w:rsid w:val="007F5E5C"/>
    <w:rsid w:val="007F6647"/>
    <w:rsid w:val="007F6AE2"/>
    <w:rsid w:val="0080244F"/>
    <w:rsid w:val="0080510D"/>
    <w:rsid w:val="00806552"/>
    <w:rsid w:val="00807969"/>
    <w:rsid w:val="00821F6D"/>
    <w:rsid w:val="008317C6"/>
    <w:rsid w:val="00840FA4"/>
    <w:rsid w:val="00851C56"/>
    <w:rsid w:val="0085279C"/>
    <w:rsid w:val="0085297D"/>
    <w:rsid w:val="008636AE"/>
    <w:rsid w:val="008709DF"/>
    <w:rsid w:val="008765C3"/>
    <w:rsid w:val="00877BB3"/>
    <w:rsid w:val="00880EA1"/>
    <w:rsid w:val="00881AFF"/>
    <w:rsid w:val="00883D4E"/>
    <w:rsid w:val="00885771"/>
    <w:rsid w:val="00894058"/>
    <w:rsid w:val="008945B2"/>
    <w:rsid w:val="00897347"/>
    <w:rsid w:val="008A561C"/>
    <w:rsid w:val="008B44F5"/>
    <w:rsid w:val="008B71AD"/>
    <w:rsid w:val="008C3F58"/>
    <w:rsid w:val="008C6A0F"/>
    <w:rsid w:val="008E0CAE"/>
    <w:rsid w:val="008E105A"/>
    <w:rsid w:val="008F0E19"/>
    <w:rsid w:val="008F4A7D"/>
    <w:rsid w:val="008F5B56"/>
    <w:rsid w:val="008F74FA"/>
    <w:rsid w:val="00913642"/>
    <w:rsid w:val="00917F0B"/>
    <w:rsid w:val="009304C9"/>
    <w:rsid w:val="00935183"/>
    <w:rsid w:val="009512DC"/>
    <w:rsid w:val="009560D4"/>
    <w:rsid w:val="009655CE"/>
    <w:rsid w:val="00974B39"/>
    <w:rsid w:val="00974FD3"/>
    <w:rsid w:val="0097503B"/>
    <w:rsid w:val="009778BF"/>
    <w:rsid w:val="00981945"/>
    <w:rsid w:val="009824A8"/>
    <w:rsid w:val="00996A2D"/>
    <w:rsid w:val="00997244"/>
    <w:rsid w:val="009A2ECA"/>
    <w:rsid w:val="009A55BB"/>
    <w:rsid w:val="009A5C03"/>
    <w:rsid w:val="009A670C"/>
    <w:rsid w:val="009C02B0"/>
    <w:rsid w:val="009C3F9D"/>
    <w:rsid w:val="009C7B01"/>
    <w:rsid w:val="009D0A41"/>
    <w:rsid w:val="009E12A0"/>
    <w:rsid w:val="009F331E"/>
    <w:rsid w:val="009F7237"/>
    <w:rsid w:val="00A04505"/>
    <w:rsid w:val="00A079E6"/>
    <w:rsid w:val="00A10143"/>
    <w:rsid w:val="00A2730E"/>
    <w:rsid w:val="00A63363"/>
    <w:rsid w:val="00A75B82"/>
    <w:rsid w:val="00A9200E"/>
    <w:rsid w:val="00A95709"/>
    <w:rsid w:val="00AA1E26"/>
    <w:rsid w:val="00AB4D7E"/>
    <w:rsid w:val="00AB6765"/>
    <w:rsid w:val="00AB71C1"/>
    <w:rsid w:val="00AC1217"/>
    <w:rsid w:val="00AD2637"/>
    <w:rsid w:val="00AE0582"/>
    <w:rsid w:val="00B0736F"/>
    <w:rsid w:val="00B15C98"/>
    <w:rsid w:val="00B1644E"/>
    <w:rsid w:val="00B320F9"/>
    <w:rsid w:val="00B375A1"/>
    <w:rsid w:val="00B435D0"/>
    <w:rsid w:val="00B44557"/>
    <w:rsid w:val="00B46A55"/>
    <w:rsid w:val="00B51654"/>
    <w:rsid w:val="00B52C52"/>
    <w:rsid w:val="00B548E7"/>
    <w:rsid w:val="00B7671B"/>
    <w:rsid w:val="00B7722D"/>
    <w:rsid w:val="00B86656"/>
    <w:rsid w:val="00B91352"/>
    <w:rsid w:val="00B9391C"/>
    <w:rsid w:val="00BA225B"/>
    <w:rsid w:val="00BA3767"/>
    <w:rsid w:val="00BB1C32"/>
    <w:rsid w:val="00BB393B"/>
    <w:rsid w:val="00BB4397"/>
    <w:rsid w:val="00BB47B7"/>
    <w:rsid w:val="00BB62C1"/>
    <w:rsid w:val="00BD34F7"/>
    <w:rsid w:val="00BE344F"/>
    <w:rsid w:val="00BF376D"/>
    <w:rsid w:val="00BF7F3F"/>
    <w:rsid w:val="00C03794"/>
    <w:rsid w:val="00C135DD"/>
    <w:rsid w:val="00C16D0D"/>
    <w:rsid w:val="00C24B49"/>
    <w:rsid w:val="00C27969"/>
    <w:rsid w:val="00C37560"/>
    <w:rsid w:val="00C40321"/>
    <w:rsid w:val="00C43482"/>
    <w:rsid w:val="00C43A29"/>
    <w:rsid w:val="00C46A66"/>
    <w:rsid w:val="00C55EAC"/>
    <w:rsid w:val="00C666A2"/>
    <w:rsid w:val="00C721CD"/>
    <w:rsid w:val="00C724C4"/>
    <w:rsid w:val="00C73546"/>
    <w:rsid w:val="00C75E05"/>
    <w:rsid w:val="00C85848"/>
    <w:rsid w:val="00C87ABB"/>
    <w:rsid w:val="00CA162D"/>
    <w:rsid w:val="00CA62FA"/>
    <w:rsid w:val="00CA6A5C"/>
    <w:rsid w:val="00CA6F9B"/>
    <w:rsid w:val="00CB1ABA"/>
    <w:rsid w:val="00CC02B5"/>
    <w:rsid w:val="00CC4BDE"/>
    <w:rsid w:val="00CC613F"/>
    <w:rsid w:val="00CC66B2"/>
    <w:rsid w:val="00CD13C9"/>
    <w:rsid w:val="00CD50EB"/>
    <w:rsid w:val="00CE0720"/>
    <w:rsid w:val="00CE5567"/>
    <w:rsid w:val="00CF044F"/>
    <w:rsid w:val="00CF7CB0"/>
    <w:rsid w:val="00D0259F"/>
    <w:rsid w:val="00D02758"/>
    <w:rsid w:val="00D1184C"/>
    <w:rsid w:val="00D11F6D"/>
    <w:rsid w:val="00D12BB6"/>
    <w:rsid w:val="00D13021"/>
    <w:rsid w:val="00D131E2"/>
    <w:rsid w:val="00D16060"/>
    <w:rsid w:val="00D21E63"/>
    <w:rsid w:val="00D23294"/>
    <w:rsid w:val="00D2539D"/>
    <w:rsid w:val="00D37F6F"/>
    <w:rsid w:val="00D4144E"/>
    <w:rsid w:val="00D44787"/>
    <w:rsid w:val="00D44E73"/>
    <w:rsid w:val="00D50EF3"/>
    <w:rsid w:val="00D72F77"/>
    <w:rsid w:val="00D804F0"/>
    <w:rsid w:val="00D80EBD"/>
    <w:rsid w:val="00D840A7"/>
    <w:rsid w:val="00D8575E"/>
    <w:rsid w:val="00D920FF"/>
    <w:rsid w:val="00DB0DEB"/>
    <w:rsid w:val="00DB1EF8"/>
    <w:rsid w:val="00DB3F66"/>
    <w:rsid w:val="00DC0C55"/>
    <w:rsid w:val="00DC28C0"/>
    <w:rsid w:val="00DC3ECE"/>
    <w:rsid w:val="00DD1CCC"/>
    <w:rsid w:val="00DD3D72"/>
    <w:rsid w:val="00DE21ED"/>
    <w:rsid w:val="00DF2DF3"/>
    <w:rsid w:val="00DF4BA8"/>
    <w:rsid w:val="00DF52F1"/>
    <w:rsid w:val="00DF6043"/>
    <w:rsid w:val="00E00A3F"/>
    <w:rsid w:val="00E109CC"/>
    <w:rsid w:val="00E12D6B"/>
    <w:rsid w:val="00E16344"/>
    <w:rsid w:val="00E21A1D"/>
    <w:rsid w:val="00E27A8A"/>
    <w:rsid w:val="00E37691"/>
    <w:rsid w:val="00E40810"/>
    <w:rsid w:val="00E44C67"/>
    <w:rsid w:val="00E5428F"/>
    <w:rsid w:val="00E54344"/>
    <w:rsid w:val="00E54514"/>
    <w:rsid w:val="00E5497A"/>
    <w:rsid w:val="00E569DE"/>
    <w:rsid w:val="00E56B5D"/>
    <w:rsid w:val="00E61893"/>
    <w:rsid w:val="00E654C6"/>
    <w:rsid w:val="00E729D0"/>
    <w:rsid w:val="00E776E3"/>
    <w:rsid w:val="00E80A51"/>
    <w:rsid w:val="00E80B17"/>
    <w:rsid w:val="00E8390F"/>
    <w:rsid w:val="00E85E1E"/>
    <w:rsid w:val="00EA1565"/>
    <w:rsid w:val="00EB494C"/>
    <w:rsid w:val="00EC043B"/>
    <w:rsid w:val="00EC3CE0"/>
    <w:rsid w:val="00ED3B39"/>
    <w:rsid w:val="00ED4A16"/>
    <w:rsid w:val="00EE478F"/>
    <w:rsid w:val="00EF1C4B"/>
    <w:rsid w:val="00F00EE2"/>
    <w:rsid w:val="00F022D5"/>
    <w:rsid w:val="00F051C6"/>
    <w:rsid w:val="00F32C87"/>
    <w:rsid w:val="00F375AE"/>
    <w:rsid w:val="00F44A1A"/>
    <w:rsid w:val="00F46741"/>
    <w:rsid w:val="00F56AC9"/>
    <w:rsid w:val="00F6093E"/>
    <w:rsid w:val="00F6131D"/>
    <w:rsid w:val="00F634C5"/>
    <w:rsid w:val="00F64AFB"/>
    <w:rsid w:val="00F729FE"/>
    <w:rsid w:val="00F805A2"/>
    <w:rsid w:val="00F82DA0"/>
    <w:rsid w:val="00F85A16"/>
    <w:rsid w:val="00F92632"/>
    <w:rsid w:val="00F9671A"/>
    <w:rsid w:val="00FA345B"/>
    <w:rsid w:val="00FA5816"/>
    <w:rsid w:val="00FD1CA2"/>
    <w:rsid w:val="00FD795C"/>
    <w:rsid w:val="00FF4DE3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FFF4B0"/>
  <w15:docId w15:val="{B39A8421-C7FA-47C4-8EBE-606F7707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94E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379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qFormat/>
    <w:rsid w:val="00851C56"/>
    <w:pPr>
      <w:widowControl w:val="0"/>
      <w:autoSpaceDE w:val="0"/>
      <w:autoSpaceDN w:val="0"/>
      <w:adjustRightInd w:val="0"/>
      <w:ind w:left="107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B7722D"/>
    <w:pPr>
      <w:tabs>
        <w:tab w:val="center" w:pos="4320"/>
        <w:tab w:val="right" w:pos="864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B7722D"/>
  </w:style>
  <w:style w:type="paragraph" w:styleId="Podnoje">
    <w:name w:val="footer"/>
    <w:basedOn w:val="Normal"/>
    <w:link w:val="PodnojeChar"/>
    <w:uiPriority w:val="99"/>
    <w:unhideWhenUsed/>
    <w:rsid w:val="00B7722D"/>
    <w:pPr>
      <w:tabs>
        <w:tab w:val="center" w:pos="4320"/>
        <w:tab w:val="right" w:pos="864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B7722D"/>
  </w:style>
  <w:style w:type="paragraph" w:styleId="Tekstbalonia">
    <w:name w:val="Balloon Text"/>
    <w:basedOn w:val="Normal"/>
    <w:link w:val="TekstbaloniaChar"/>
    <w:uiPriority w:val="99"/>
    <w:semiHidden/>
    <w:unhideWhenUsed/>
    <w:rsid w:val="00B7722D"/>
    <w:rPr>
      <w:rFonts w:ascii="Lucida Grande" w:hAnsi="Lucida Grande" w:cs="Lucida Grande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7722D"/>
    <w:rPr>
      <w:rFonts w:ascii="Lucida Grande" w:hAnsi="Lucida Grande" w:cs="Lucida Grande"/>
      <w:sz w:val="18"/>
      <w:szCs w:val="18"/>
    </w:rPr>
  </w:style>
  <w:style w:type="paragraph" w:customStyle="1" w:styleId="NoParagraphStyle">
    <w:name w:val="[No Paragraph Style]"/>
    <w:rsid w:val="00CF044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BasicParagraph">
    <w:name w:val="[Basic Paragraph]"/>
    <w:basedOn w:val="NoParagraphStyle"/>
    <w:uiPriority w:val="99"/>
    <w:rsid w:val="00CF044F"/>
  </w:style>
  <w:style w:type="character" w:styleId="Hiperveza">
    <w:name w:val="Hyperlink"/>
    <w:basedOn w:val="Zadanifontodlomka"/>
    <w:uiPriority w:val="99"/>
    <w:unhideWhenUsed/>
    <w:rsid w:val="00D44E73"/>
    <w:rPr>
      <w:color w:val="0000FF" w:themeColor="hyperlink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851C56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Tijeloteksta">
    <w:name w:val="Body Text"/>
    <w:basedOn w:val="Normal"/>
    <w:link w:val="TijelotekstaChar"/>
    <w:uiPriority w:val="99"/>
    <w:qFormat/>
    <w:rsid w:val="00851C56"/>
    <w:pPr>
      <w:widowControl w:val="0"/>
      <w:autoSpaceDE w:val="0"/>
      <w:autoSpaceDN w:val="0"/>
      <w:adjustRightInd w:val="0"/>
      <w:ind w:left="831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TijelotekstaChar">
    <w:name w:val="Tijelo teksta Char"/>
    <w:basedOn w:val="Zadanifontodlomka"/>
    <w:link w:val="Tijeloteksta"/>
    <w:uiPriority w:val="99"/>
    <w:rsid w:val="00851C56"/>
    <w:rPr>
      <w:rFonts w:ascii="Times New Roman" w:eastAsia="Times New Roman" w:hAnsi="Times New Roman" w:cs="Times New Roman"/>
      <w:lang w:val="x-none" w:eastAsia="x-none"/>
    </w:rPr>
  </w:style>
  <w:style w:type="paragraph" w:styleId="Odlomakpopisa">
    <w:name w:val="List Paragraph"/>
    <w:basedOn w:val="Normal"/>
    <w:qFormat/>
    <w:rsid w:val="00851C5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zh-TW"/>
    </w:rPr>
  </w:style>
  <w:style w:type="paragraph" w:styleId="StandardWeb">
    <w:name w:val="Normal (Web)"/>
    <w:basedOn w:val="Normal"/>
    <w:uiPriority w:val="99"/>
    <w:unhideWhenUsed/>
    <w:rsid w:val="00851C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r-HR"/>
    </w:rPr>
  </w:style>
  <w:style w:type="character" w:customStyle="1" w:styleId="UnresolvedMention1">
    <w:name w:val="Unresolved Mention1"/>
    <w:basedOn w:val="Zadanifontodlomka"/>
    <w:uiPriority w:val="99"/>
    <w:semiHidden/>
    <w:unhideWhenUsed/>
    <w:rsid w:val="00275C6C"/>
    <w:rPr>
      <w:color w:val="605E5C"/>
      <w:shd w:val="clear" w:color="auto" w:fill="E1DFDD"/>
    </w:rPr>
  </w:style>
  <w:style w:type="paragraph" w:styleId="Revizija">
    <w:name w:val="Revision"/>
    <w:hidden/>
    <w:uiPriority w:val="99"/>
    <w:semiHidden/>
    <w:rsid w:val="009F331E"/>
  </w:style>
  <w:style w:type="character" w:styleId="Referencakomentara">
    <w:name w:val="annotation reference"/>
    <w:basedOn w:val="Zadanifontodlomka"/>
    <w:uiPriority w:val="99"/>
    <w:semiHidden/>
    <w:unhideWhenUsed/>
    <w:rsid w:val="00D02758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D02758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D02758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D02758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D02758"/>
    <w:rPr>
      <w:b/>
      <w:bCs/>
      <w:sz w:val="20"/>
      <w:szCs w:val="20"/>
    </w:rPr>
  </w:style>
  <w:style w:type="character" w:customStyle="1" w:styleId="UnresolvedMention2">
    <w:name w:val="Unresolved Mention2"/>
    <w:basedOn w:val="Zadanifontodlomka"/>
    <w:uiPriority w:val="99"/>
    <w:semiHidden/>
    <w:unhideWhenUsed/>
    <w:rsid w:val="00C666A2"/>
    <w:rPr>
      <w:color w:val="605E5C"/>
      <w:shd w:val="clear" w:color="auto" w:fill="E1DFDD"/>
    </w:rPr>
  </w:style>
  <w:style w:type="character" w:customStyle="1" w:styleId="Naslov1Char">
    <w:name w:val="Naslov 1 Char"/>
    <w:basedOn w:val="Zadanifontodlomka"/>
    <w:link w:val="Naslov1"/>
    <w:uiPriority w:val="9"/>
    <w:rsid w:val="007379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3E28C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apple-converted-space">
    <w:name w:val="apple-converted-space"/>
    <w:basedOn w:val="Zadanifontodlomka"/>
    <w:rsid w:val="0037738F"/>
  </w:style>
  <w:style w:type="paragraph" w:styleId="Tekstfusnote">
    <w:name w:val="footnote text"/>
    <w:basedOn w:val="Normal"/>
    <w:link w:val="TekstfusnoteChar"/>
    <w:uiPriority w:val="99"/>
    <w:semiHidden/>
    <w:unhideWhenUsed/>
    <w:rsid w:val="003909F9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3909F9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3909F9"/>
    <w:rPr>
      <w:vertAlign w:val="superscript"/>
    </w:rPr>
  </w:style>
  <w:style w:type="paragraph" w:customStyle="1" w:styleId="box467264">
    <w:name w:val="box_467264"/>
    <w:basedOn w:val="Normal"/>
    <w:rsid w:val="00000E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r-HR"/>
    </w:rPr>
  </w:style>
  <w:style w:type="character" w:styleId="SlijeenaHiperveza">
    <w:name w:val="FollowedHyperlink"/>
    <w:basedOn w:val="Zadanifontodlomka"/>
    <w:uiPriority w:val="99"/>
    <w:semiHidden/>
    <w:unhideWhenUsed/>
    <w:rsid w:val="00A92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zjz.hr/sluzba-epidemiologija-zarazne-bolesti/koronavirus-najnovije-preporuk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437BB1-6D71-470F-825F-091DA04C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 2M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Zvonimir Hrupec</dc:creator>
  <cp:lastModifiedBy>Pažanin Maja</cp:lastModifiedBy>
  <cp:revision>2</cp:revision>
  <cp:lastPrinted>2021-03-31T10:32:00Z</cp:lastPrinted>
  <dcterms:created xsi:type="dcterms:W3CDTF">2022-01-31T16:39:00Z</dcterms:created>
  <dcterms:modified xsi:type="dcterms:W3CDTF">2022-01-31T16:39:00Z</dcterms:modified>
</cp:coreProperties>
</file>