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35348"/>
    <w:p w14:paraId="09075BCA"/>
    <w:p w14:paraId="31EF90F8"/>
    <w:p w14:paraId="214B01FE">
      <w: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409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lang w:val="ru-RU" w:eastAsia="zh-CN" w:bidi="ar-SA"/>
        </w:rPr>
      </w:sdtEndPr>
      <w:sdtContent>
        <w:p w14:paraId="7C91AAC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 w14:paraId="194EB459">
          <w:pPr>
            <w:pStyle w:val="11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_Toc29389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_Toc29389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6D35B2D3">
          <w:pPr>
            <w:pStyle w:val="11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_Toc28124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ru-RU" w:eastAsia="zh-CN"/>
            </w:rPr>
            <w:t>Техническое задание</w:t>
          </w:r>
          <w:r>
            <w:tab/>
          </w:r>
          <w:r>
            <w:fldChar w:fldCharType="begin"/>
          </w:r>
          <w:r>
            <w:instrText xml:space="preserve"> PAGEREF _Toc28124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4BC15261">
          <w:pPr>
            <w:pStyle w:val="11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_Toc16053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ru-RU" w:eastAsia="zh-CN"/>
            </w:rPr>
            <w:t>Схема программного модуля</w:t>
          </w:r>
          <w:r>
            <w:tab/>
          </w:r>
          <w:r>
            <w:fldChar w:fldCharType="begin"/>
          </w:r>
          <w:r>
            <w:instrText xml:space="preserve"> PAGEREF _Toc16053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584B947A">
          <w:pPr>
            <w:pStyle w:val="11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_Toc16393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ru-RU" w:eastAsia="zh-CN"/>
            </w:rPr>
            <w:t>Исходные данные</w:t>
          </w:r>
          <w:r>
            <w:tab/>
          </w:r>
          <w:r>
            <w:fldChar w:fldCharType="begin"/>
          </w:r>
          <w:r>
            <w:instrText xml:space="preserve"> PAGEREF _Toc16393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2FF26934">
          <w:pPr>
            <w:pStyle w:val="11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_Toc29345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ru-RU" w:eastAsia="zh-CN"/>
            </w:rPr>
            <w:t>Описание архитектуры</w:t>
          </w:r>
          <w:r>
            <w:tab/>
          </w:r>
          <w:r>
            <w:fldChar w:fldCharType="begin"/>
          </w:r>
          <w:r>
            <w:instrText xml:space="preserve"> PAGEREF _Toc29345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15E6D337"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_Toc16527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lang w:val="ru-RU" w:eastAsia="zh-CN"/>
            </w:rPr>
            <w:t xml:space="preserve">Инструкция по установке и настройке </w:t>
          </w:r>
          <w:r>
            <w:rPr>
              <w:rFonts w:hint="default" w:ascii="Times New Roman" w:hAnsi="Times New Roman" w:cs="Times New Roman"/>
              <w:i w:val="0"/>
              <w:iCs w:val="0"/>
              <w:lang w:val="en-US" w:eastAsia="zh-CN"/>
            </w:rPr>
            <w:t xml:space="preserve">Asterisk </w:t>
          </w:r>
          <w:r>
            <w:rPr>
              <w:rFonts w:hint="default" w:ascii="Times New Roman" w:hAnsi="Times New Roman" w:cs="Times New Roman"/>
              <w:i w:val="0"/>
              <w:iCs w:val="0"/>
              <w:lang w:val="ru-RU" w:eastAsia="zh-CN"/>
            </w:rPr>
            <w:t xml:space="preserve">в </w:t>
          </w:r>
          <w:r>
            <w:rPr>
              <w:rFonts w:hint="default" w:ascii="Times New Roman" w:hAnsi="Times New Roman" w:cs="Times New Roman"/>
              <w:i w:val="0"/>
              <w:iCs w:val="0"/>
              <w:lang w:val="en-US" w:eastAsia="zh-CN"/>
            </w:rPr>
            <w:t>OC Debian 11</w:t>
          </w:r>
          <w:r>
            <w:tab/>
          </w:r>
          <w:r>
            <w:fldChar w:fldCharType="begin"/>
          </w:r>
          <w:r>
            <w:instrText xml:space="preserve"> PAGEREF _Toc16527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72F0A49F"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_Toc18773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lang w:val="ru-RU" w:eastAsia="zh-CN"/>
            </w:rPr>
            <w:t>Инструкция по установке и настройке SpeechKit</w:t>
          </w:r>
          <w:r>
            <w:tab/>
          </w:r>
          <w:r>
            <w:fldChar w:fldCharType="begin"/>
          </w:r>
          <w:r>
            <w:instrText xml:space="preserve"> PAGEREF _Toc18773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760C2B85"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_Toc11329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lang w:val="ru-RU" w:eastAsia="zh-CN"/>
            </w:rPr>
            <w:t>Код на питоне</w:t>
          </w:r>
          <w:r>
            <w:tab/>
          </w:r>
          <w:r>
            <w:fldChar w:fldCharType="begin"/>
          </w:r>
          <w:r>
            <w:instrText xml:space="preserve"> PAGEREF _Toc11329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66667FA9">
          <w:pPr>
            <w:pStyle w:val="11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_Toc19698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ru-RU" w:eastAsia="zh-CN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_Toc19698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4C550B83">
          <w:pPr>
            <w:pStyle w:val="11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_Toc2802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ru-RU" w:eastAsia="zh-CN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_Toc2802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00A96CC6">
          <w:pPr>
            <w:rPr>
              <w:rFonts w:hint="default" w:asciiTheme="minorHAnsi" w:hAnsiTheme="minorHAnsi" w:eastAsiaTheme="minorEastAsia" w:cstheme="minorBidi"/>
              <w:b/>
              <w:lang w:val="ru-RU" w:eastAsia="zh-CN" w:bidi="ar-SA"/>
            </w:rPr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</w:sdtContent>
    </w:sdt>
    <w:p w14:paraId="48F67B16">
      <w:pPr>
        <w:rPr>
          <w:rFonts w:hint="default"/>
          <w:lang w:val="en-US"/>
        </w:rPr>
      </w:pPr>
      <w:r>
        <w:rPr>
          <w:rFonts w:hint="default"/>
          <w:lang w:val="ru-RU"/>
        </w:rPr>
        <w:br w:type="page"/>
      </w:r>
    </w:p>
    <w:p w14:paraId="4A098025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bookmarkStart w:id="0" w:name="_Toc29389"/>
      <w:r>
        <w:rPr>
          <w:rFonts w:hint="default" w:ascii="Times New Roman" w:hAnsi="Times New Roman" w:cs="Times New Roman"/>
          <w:lang w:val="ru-RU"/>
        </w:rPr>
        <w:t>ВВЕДЕНИЕ</w:t>
      </w:r>
      <w:bookmarkEnd w:id="0"/>
    </w:p>
    <w:p w14:paraId="70B27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данной работы рассмотрим, как устанавливать и настраивать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интегрировать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технологией распознаванием речи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также процесс выполнения поставленной задачи</w:t>
      </w:r>
      <w:bookmarkStart w:id="10" w:name="_GoBack"/>
      <w:bookmarkEnd w:id="10"/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A7431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Назначение проекта:</w:t>
      </w:r>
    </w:p>
    <w:p w14:paraId="7D904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речи клиента во время воспроизведения ему голосового приветствия при входящем вызове с дальнейшим анализом и принятием решения относительно маршрутизации вызова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271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Необходимое ПО:</w:t>
      </w:r>
    </w:p>
    <w:p w14:paraId="60D2CD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Asterisk - свободное решение компьютерной телефонии (в том числе, VoIP) с открытым исходным кодом от компании Digium, первоначально разработанное Марком Спенсером. Необходим для совершения телефонного вызова от абонента А на служебный номер и инициации взаимодействия с Yandex SpeechKit.</w:t>
      </w:r>
    </w:p>
    <w:p w14:paraId="5CD04C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EAGI - (Enhanced Asterisk Gateway Interface) — это более продвинутый интерфейс AGI (Asterisk Gateway Interface), который позволяет обрабатывать аудиопотоки с помощью файлового дескриптора.</w:t>
      </w:r>
    </w:p>
    <w:p w14:paraId="6AC926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Python - высокоуровневый язык программирования общего назначения с динамической строгой типизацией и автоматическим управлением памятью.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Необходим для наладки взаимодействия между Asterisk и Yandex SpeechKit.</w:t>
      </w:r>
    </w:p>
    <w:p w14:paraId="5B69D9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Yandex SpeechKit - технология распознавания речи и синтеза речи от российской компании «Яндекс». Необходим для распознавания речи вызывающего абонента в текст, на основании которого предполагается принятие решения о дальнейшей маршрутизации вызова в плане набора Asterisk.</w:t>
      </w:r>
    </w:p>
    <w:p w14:paraId="59143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Linux Debian - операционная система с ядром Linux, которую пользователь получает с целым набором программ, инструментами для установки и управления, документацией и другими полезными вещами. Иначе говоря, это дистрибутив ОС Линукс.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еобходим для работы с файлами Asterisk и разрабатываемого ПО.</w:t>
      </w:r>
    </w:p>
    <w:p w14:paraId="23DF7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Docker - программная платформа для разработки, доставки и запуска контейнерных приложений. Она позволяет создавать контейнеры, автоматизировать их запуск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развёртывание</w:t>
      </w:r>
      <w:r>
        <w:rPr>
          <w:rFonts w:hint="default" w:ascii="Times New Roman" w:hAnsi="Times New Roman" w:cs="Times New Roman"/>
          <w:sz w:val="28"/>
          <w:szCs w:val="28"/>
        </w:rPr>
        <w:t>, управляет жизненным циклом.</w:t>
      </w:r>
    </w:p>
    <w:p w14:paraId="18E5A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проекта:</w:t>
      </w:r>
    </w:p>
    <w:p w14:paraId="4D255E7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Создание интерактивной системы обработки голосовых вызовов с интеграции таких современных технологий, как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019A8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Задачи проекта:</w:t>
      </w:r>
    </w:p>
    <w:p w14:paraId="068A3DF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Разработка модуля соединения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CFBBE2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Интеграция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2FA084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 контроля воспроизведения и остановки голосового приветствия;</w:t>
      </w:r>
    </w:p>
    <w:p w14:paraId="502A2A5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Получение и обработка звукового сигнала от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вызывающего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абонента;</w:t>
      </w:r>
    </w:p>
    <w:p w14:paraId="7786790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Отправка обработанного звукового сигнала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диалплан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дальнейшей её маршрутизации.</w:t>
      </w:r>
    </w:p>
    <w:p w14:paraId="12F5CFAF">
      <w:r>
        <w:br w:type="page"/>
      </w:r>
    </w:p>
    <w:p w14:paraId="0A5594E3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1" w:name="_Toc28124"/>
      <w:r>
        <w:rPr>
          <w:rFonts w:hint="default" w:ascii="Times New Roman" w:hAnsi="Times New Roman" w:cs="Times New Roman"/>
          <w:b/>
          <w:bCs/>
          <w:lang w:val="ru-RU" w:eastAsia="zh-CN"/>
        </w:rPr>
        <w:t>Техническое задание</w:t>
      </w:r>
      <w:bookmarkEnd w:id="1"/>
    </w:p>
    <w:p w14:paraId="0CBD4C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ПО для взаимодействия с ПО Asterisk, обеспечивающее возможность его вызова в ходе обработки вызова:</w:t>
      </w:r>
    </w:p>
    <w:p w14:paraId="3131F4F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оспроизведение приветствия в канал вызывающего абонента;</w:t>
      </w:r>
    </w:p>
    <w:p w14:paraId="77B27E7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нализ голосового потока вызывающего абонента с помощью API Yandex SpeechKit;</w:t>
      </w:r>
    </w:p>
    <w:p w14:paraId="748C848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ри обнаружении активности в голосовом потоке со стороны вызывающего абонента, прекратить воспроизведение приветствия;</w:t>
      </w:r>
    </w:p>
    <w:p w14:paraId="150C9DA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</w:rPr>
        <w:t xml:space="preserve">апись результата распознавания голосового потока в переменную и передача её обратно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диалплан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6B210DC">
      <w:r>
        <w:br w:type="page"/>
      </w:r>
    </w:p>
    <w:p w14:paraId="5E9076C2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2" w:name="_Toc16053"/>
      <w:r>
        <w:rPr>
          <w:rFonts w:hint="default" w:ascii="Times New Roman" w:hAnsi="Times New Roman" w:cs="Times New Roman"/>
          <w:b/>
          <w:bCs/>
          <w:lang w:val="ru-RU" w:eastAsia="zh-CN"/>
        </w:rPr>
        <w:t>Схема программного модуля</w:t>
      </w:r>
      <w:bookmarkEnd w:id="2"/>
    </w:p>
    <w:p w14:paraId="144329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1 </w:t>
      </w:r>
      <w:r>
        <w:rPr>
          <w:rFonts w:hint="default" w:ascii="Times New Roman" w:hAnsi="Times New Roman" w:cs="Times New Roman"/>
          <w:sz w:val="28"/>
          <w:szCs w:val="28"/>
        </w:rPr>
        <w:t>представлена схема работы программного модуля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Алгоритм взаимодействия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Asterisk, Yandex SpeechKit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программы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voice_control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можно описать следующим образом:</w:t>
      </w:r>
    </w:p>
    <w:p w14:paraId="0D13469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Установление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соединения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112D07D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установлении соединения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инициируется входящий звонок, в котором воспроизводится заранее записанное приветствие (например, в формате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WAV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MP3)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C09CA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Интеграция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 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67BA6AB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Во время воспроизведения приветствия происходит интеграция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 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в котором и будет осуществляться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передача, обработка и распознавание голосового потока в реальном времени.</w:t>
      </w:r>
    </w:p>
    <w:p w14:paraId="13F60AA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Контроль воспроизведения другого звукового сигнала и остановки приветствия:</w:t>
      </w:r>
    </w:p>
    <w:p w14:paraId="2D92FBA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процессе воспроизведения приветствия вступает реализация логики отслеживания звуковых сигналов от вызывающего абонента;</w:t>
      </w:r>
    </w:p>
    <w:p w14:paraId="4AA371D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обнаруживается звуковой сигнал, то приветствие прекращается, а данный звуковой сигнал записывается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352118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завершении звукового сигнала от вызывающего абонента (то есть остановка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прекращение разговора), то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Yandex SpeechKit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завершает свою работу;</w:t>
      </w:r>
    </w:p>
    <w:p w14:paraId="0045E0F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Полученные данные обрабатываются от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CE4D5B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Передача результата в переменную, которая сохраняется в диалплане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текстовом формате, для дальнейшей её маршрутизации.</w:t>
      </w:r>
    </w:p>
    <w:p w14:paraId="4C7BFD8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передачи данных в диалплан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всей работы завершается.</w:t>
      </w:r>
    </w:p>
    <w:p w14:paraId="1AE5A4A0">
      <w:pPr>
        <w:jc w:val="center"/>
      </w:pPr>
      <w:r>
        <w:drawing>
          <wp:inline distT="0" distB="0" distL="114300" distR="114300">
            <wp:extent cx="4124325" cy="4023995"/>
            <wp:effectExtent l="0" t="0" r="571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rcRect l="1277" t="1985" r="735" b="138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ECB8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Схема программного модуля</w:t>
      </w:r>
    </w:p>
    <w:p w14:paraId="7E693DC3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3" w:name="_Toc16393"/>
      <w:r>
        <w:rPr>
          <w:rFonts w:hint="default" w:ascii="Times New Roman" w:hAnsi="Times New Roman" w:cs="Times New Roman"/>
          <w:b/>
          <w:bCs/>
          <w:lang w:val="ru-RU" w:eastAsia="zh-CN"/>
        </w:rPr>
        <w:t>Исходные данные</w:t>
      </w:r>
      <w:bookmarkEnd w:id="3"/>
    </w:p>
    <w:p w14:paraId="01612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ходе всего проекта были предоставлены следующие ресурсы для полноценной работы:</w:t>
      </w:r>
    </w:p>
    <w:p w14:paraId="3F509DAC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Доступ к виртуальной машине с ОС Linux Debian 11 с предустановленным ПО Asterisk и минимальным базовым планом набора в extensions.conf.</w:t>
      </w:r>
    </w:p>
    <w:p w14:paraId="42D1C4DE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Доступ к API Yandex SpeechKit.</w:t>
      </w:r>
    </w:p>
    <w:p w14:paraId="425BA417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2B1AEF36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4" w:name="_Toc29345"/>
      <w:r>
        <w:rPr>
          <w:rFonts w:hint="default" w:ascii="Times New Roman" w:hAnsi="Times New Roman" w:cs="Times New Roman"/>
          <w:b/>
          <w:bCs/>
          <w:lang w:val="ru-RU" w:eastAsia="zh-CN"/>
        </w:rPr>
        <w:t>Описание архитектуры</w:t>
      </w:r>
      <w:bookmarkEnd w:id="4"/>
    </w:p>
    <w:p w14:paraId="1D6BCAD4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bookmarkStart w:id="5" w:name="_Toc16527"/>
      <w:r>
        <w:rPr>
          <w:rFonts w:hint="default" w:ascii="Times New Roman" w:hAnsi="Times New Roman" w:cs="Times New Roman"/>
          <w:i w:val="0"/>
          <w:iCs w:val="0"/>
          <w:lang w:val="ru-RU" w:eastAsia="zh-CN"/>
        </w:rPr>
        <w:t xml:space="preserve">Инструкция по установке и настройке 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 xml:space="preserve">Asterisk </w:t>
      </w:r>
      <w:r>
        <w:rPr>
          <w:rFonts w:hint="default" w:ascii="Times New Roman" w:hAnsi="Times New Roman" w:cs="Times New Roman"/>
          <w:i w:val="0"/>
          <w:iCs w:val="0"/>
          <w:lang w:val="ru-RU" w:eastAsia="zh-CN"/>
        </w:rPr>
        <w:t xml:space="preserve">в 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OC Debian 11</w:t>
      </w:r>
      <w:bookmarkEnd w:id="5"/>
    </w:p>
    <w:p w14:paraId="49A6E3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 рисунках 2-8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показаны процессы установки и настройки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Asterisk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OC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Debian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11.</w:t>
      </w:r>
    </w:p>
    <w:p w14:paraId="3A080549">
      <w:pPr>
        <w:jc w:val="center"/>
      </w:pPr>
      <w:r>
        <w:drawing>
          <wp:inline distT="0" distB="0" distL="114300" distR="114300">
            <wp:extent cx="5238115" cy="4824095"/>
            <wp:effectExtent l="0" t="0" r="4445" b="6985"/>
            <wp:docPr id="4" name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33E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Установка и настройка Asterisk (1)</w:t>
      </w:r>
    </w:p>
    <w:p w14:paraId="0B361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открывшемся меню добавляем необходимые компоненты, (рисунок 3). Но в компонентах «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cel_radius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» и «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cdr_radius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» нужно убрать значение.</w:t>
      </w:r>
    </w:p>
    <w:p w14:paraId="3C8EE7B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1768475" cy="4579620"/>
            <wp:effectExtent l="0" t="0" r="14605" b="762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436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(2)</w:t>
      </w:r>
    </w:p>
    <w:p w14:paraId="4ACAE4DF">
      <w:pPr>
        <w:jc w:val="center"/>
      </w:pPr>
      <w:r>
        <w:drawing>
          <wp:inline distT="0" distB="0" distL="114300" distR="114300">
            <wp:extent cx="5238115" cy="2581275"/>
            <wp:effectExtent l="0" t="0" r="4445" b="9525"/>
            <wp:docPr id="11" name="Изображение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C56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Установка и настройка Asterisk (3)</w:t>
      </w:r>
    </w:p>
    <w:p w14:paraId="157FE9A4">
      <w:pPr>
        <w:rPr>
          <w:rFonts w:hint="default"/>
          <w:lang w:val="en-US"/>
        </w:rPr>
      </w:pPr>
    </w:p>
    <w:p w14:paraId="5555C6B4">
      <w:pPr>
        <w:jc w:val="center"/>
      </w:pPr>
      <w:r>
        <w:drawing>
          <wp:inline distT="0" distB="0" distL="114300" distR="114300">
            <wp:extent cx="5238115" cy="3996055"/>
            <wp:effectExtent l="0" t="0" r="4445" b="12065"/>
            <wp:docPr id="12" name="Изображение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D756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(4)</w:t>
      </w:r>
    </w:p>
    <w:p w14:paraId="69F2A8D5">
      <w:pPr>
        <w:jc w:val="center"/>
      </w:pPr>
      <w:r>
        <w:drawing>
          <wp:inline distT="0" distB="0" distL="114300" distR="114300">
            <wp:extent cx="5238115" cy="3549650"/>
            <wp:effectExtent l="0" t="0" r="0" b="0"/>
            <wp:docPr id="8" name="Изображение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/>
                  </pic:nvPicPr>
                  <pic:blipFill>
                    <a:blip r:embed="rId10"/>
                    <a:srcRect b="2641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BC5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(5)</w:t>
      </w:r>
    </w:p>
    <w:p w14:paraId="5722D479">
      <w:pPr>
        <w:jc w:val="center"/>
      </w:pPr>
      <w:r>
        <w:drawing>
          <wp:inline distT="0" distB="0" distL="114300" distR="114300">
            <wp:extent cx="5238115" cy="4700270"/>
            <wp:effectExtent l="0" t="0" r="4445" b="8890"/>
            <wp:docPr id="13" name="Изображение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D53E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(6)</w:t>
      </w:r>
    </w:p>
    <w:p w14:paraId="51BE53CE">
      <w:pPr>
        <w:jc w:val="center"/>
      </w:pPr>
      <w:r>
        <w:drawing>
          <wp:inline distT="0" distB="0" distL="114300" distR="114300">
            <wp:extent cx="5238115" cy="2923540"/>
            <wp:effectExtent l="0" t="0" r="4445" b="2540"/>
            <wp:docPr id="14" name="Изображение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A631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(7)</w:t>
      </w:r>
    </w:p>
    <w:p w14:paraId="13E43BFC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  <w:br w:type="page"/>
      </w:r>
    </w:p>
    <w:p w14:paraId="5D391F1C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</w:pPr>
      <w:bookmarkStart w:id="6" w:name="_Toc18773"/>
      <w: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  <w:t>Инструкция по установке и настройке SpeechKit</w:t>
      </w:r>
      <w:bookmarkEnd w:id="6"/>
    </w:p>
    <w:p w14:paraId="714C452A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</w:p>
    <w:p w14:paraId="6602D342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</w:p>
    <w:p w14:paraId="5D34807E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</w:p>
    <w:p w14:paraId="6143B14B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</w:p>
    <w:p w14:paraId="4521A434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  <w:br w:type="page"/>
      </w:r>
    </w:p>
    <w:p w14:paraId="6330BE61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  <w:bookmarkStart w:id="7" w:name="_Toc11329"/>
      <w: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  <w:t>Код на питоне</w:t>
      </w:r>
      <w:bookmarkEnd w:id="7"/>
    </w:p>
    <w:p w14:paraId="3D3ECE49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</w:p>
    <w:p w14:paraId="3AB097C6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</w:p>
    <w:p w14:paraId="76BF5E1A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</w:p>
    <w:p w14:paraId="2C926ED9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</w:p>
    <w:p w14:paraId="1BD2DEB0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6D80D442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8" w:name="_Toc19698"/>
      <w:r>
        <w:rPr>
          <w:rFonts w:hint="default" w:ascii="Times New Roman" w:hAnsi="Times New Roman" w:cs="Times New Roman"/>
          <w:b/>
          <w:bCs/>
          <w:lang w:val="ru-RU" w:eastAsia="zh-CN"/>
        </w:rPr>
        <w:t>ЗАКЛЮЧЕНИЕ</w:t>
      </w:r>
      <w:bookmarkEnd w:id="8"/>
    </w:p>
    <w:p w14:paraId="727D15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программного модуля для интеграции с Asterisk и API Yandex SpeechKit представляет собой перспективное направление в сфере обработки телефонных вызовов. Упрощение взаимодействия между клиентами и системами, а также возможность реального времени обработки голосового потока позволяют значительно повысить качество обслуживания.</w:t>
      </w:r>
    </w:p>
    <w:p w14:paraId="4DEDB8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Asterisk в комплексе с необходимым оборудованием обладает всеми возможностями классической АТС, поддерживает множество VoIP-протоколов и предоставляет богатые функции управления звонками, среди них:</w:t>
      </w:r>
    </w:p>
    <w:p w14:paraId="686AB8E9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Голосовая почта;</w:t>
      </w:r>
    </w:p>
    <w:p w14:paraId="43C743D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Конференц-связь;</w:t>
      </w:r>
    </w:p>
    <w:p w14:paraId="16E81B8E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IVR (это интерактивное голосовое меню. То есть это система записанных голосовых сообщений, выполняющая функцию маршрутизации звонков внутри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call-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использованием информации, вводимой клиентом на клавиатуре или же с помощью тонального набора);</w:t>
      </w:r>
    </w:p>
    <w:p w14:paraId="573C2EE5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Центр обработки звонков (постановка звонков в очередь и распределение их по абонентам, используя различные алгоритмы);</w:t>
      </w:r>
    </w:p>
    <w:p w14:paraId="75C57A86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Call Detail Record (это подробная запись о вызове. К примеру, это может быть расчёт стоимости телефонных разговоров, оценки рациональности использования трафика или же сервисных нужд при настройке оборудования);</w:t>
      </w:r>
    </w:p>
    <w:p w14:paraId="5D25A67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Интеграция с CRM-системами (процесс связывания или объединения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CMR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другими приложениями, сервисами или системами, которые используются в компании).</w:t>
      </w:r>
    </w:p>
    <w:p w14:paraId="5EAE0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API Yandex SpeechKit позволяет разработчикам приложений использовать речевые технологии Яндекса: распознавание речи (Speech-to-Text) и синтез речи (Text-to-Speech).</w:t>
      </w:r>
    </w:p>
    <w:p w14:paraId="006EB9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Преимущества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 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22148CC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Распознавание речи на более чем 15 языках. Сервис за доли секунды высокоточно распознаёт речь;</w:t>
      </w:r>
    </w:p>
    <w:p w14:paraId="6D721F3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настройки интонации и скорости речи;</w:t>
      </w:r>
    </w:p>
    <w:p w14:paraId="659F429D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Выделение смысловых объектов. Система умеет извлекать из слов смысл и анализировать контекст. Например, поймёт, что во фразе «Позвони Владимиру» имеется в виду человек, а во фразе «Поехали во Владимир» - это город;</w:t>
      </w:r>
    </w:p>
    <w:p w14:paraId="259E8321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Контроль пользователем процесса обработки и синтеза речи в собственном контуре (решение SpeechKit Hybrid).</w:t>
      </w:r>
    </w:p>
    <w:p w14:paraId="2F40951B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183C8232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9" w:name="_Toc2802"/>
      <w:r>
        <w:rPr>
          <w:rFonts w:hint="default" w:ascii="Times New Roman" w:hAnsi="Times New Roman" w:cs="Times New Roman"/>
          <w:b/>
          <w:bCs/>
          <w:lang w:val="ru-RU" w:eastAsia="zh-CN"/>
        </w:rPr>
        <w:t>СПИСОК ИСПОЛЬЗОВАННЫХ ИСТОЧНИКОВ</w:t>
      </w:r>
      <w:bookmarkEnd w:id="9"/>
    </w:p>
    <w:p w14:paraId="66BDB2B5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Занимательная интеграция Asterisk и Yandex.SpeechKit // Merion. URL: https://wiki.merionet.ru/articles/zanimatelnaya-integraciya-asterisk-i-yandex-speechkit (дата обращения: 16.11.2024).</w:t>
      </w:r>
    </w:p>
    <w:p w14:paraId="0DB8DCC7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 шлюза Asterisk (AGI) - Asterisk IP-телефония // Voxlink. URL: https://voxlink.ru/kb/book/interfejs-shljuza-asterisk-agi/ (дата обращения: 16.11.2024).</w:t>
      </w:r>
    </w:p>
    <w:p w14:paraId="2933EAE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AGI скриптов в диалплане Астериск. - Asterisk IP-телефония // Voxlink. URL: https://voxlink.ru/kb/asterisk-configuration/ispolzovanie-agi-skriptov-v-dialplane-asterisk/ (дата обращения: 16.11.2024).</w:t>
      </w:r>
    </w:p>
    <w:p w14:paraId="69044353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Как подружить Asterisk с потоковым распознаванием от Яндекс SpeechKit через EAGI и Python // Хабр. URL: https://habr.com/ru/articles/750306/ (дата обращения: 16.11.2024).</w:t>
      </w:r>
    </w:p>
    <w:p w14:paraId="184BB2FF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голосового справочника на базе YandexSpeechKit // Хабр. URL: https://habr.com/ru/articles/417273/ (дата обращения: 17.11.2024).</w:t>
      </w:r>
    </w:p>
    <w:p w14:paraId="5A400AD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Синтез речи средствами Yandex Speech Cloud+Asterisk. Text to Speech // Voxlink.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"https://voxlink.ru/kb/asterisk-configuration/sintez-rechi-sredstvami-yandex-speech/" \t "https://web.telegram.org/k/_blank"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https://voxlink.ru/kb/asterisk-configuration/sintez-rechi-sredstvami-yandex-speech/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16.11</w:t>
      </w:r>
      <w:r>
        <w:rPr>
          <w:rFonts w:hint="default" w:ascii="Times New Roman" w:hAnsi="Times New Roman" w:cs="Times New Roman"/>
          <w:sz w:val="28"/>
          <w:szCs w:val="28"/>
        </w:rPr>
        <w:t>.2024);</w:t>
      </w:r>
    </w:p>
    <w:p w14:paraId="361D78D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Установка Asterisk 18 на Debian 11 // Хабр. URL: https://habr.com/ru/articles/692216/ (дата обращения: 16.11.2024).</w:t>
      </w:r>
    </w:p>
    <w:p w14:paraId="36D7045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Учимся использовать API сервиса Yandex SpeechKit // Python. URL: https://python.ru/post/100/ (дата обращения: 16.11.2024).</w:t>
      </w:r>
    </w:p>
    <w:p w14:paraId="5C60151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Учимся использовать Yandex SpeechKit с помощью Python за 5 минут // Хабр. URL: https://habr.com/ru/articles/681566/ (дата обращения: 16.11.2024).</w:t>
      </w:r>
    </w:p>
    <w:p w14:paraId="03DD7B0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Что разработчику нужно знать о контейнерах Docker // Блог Яндекс Практикума. URL: https://practicum.yandex.ru/blog/chto-takoe-docker/ (дата обращения: 16.11.2024).</w:t>
      </w:r>
    </w:p>
    <w:p w14:paraId="0539506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Asterisk. Начало // Хабр. URL: https://habr.com/ru/articles/264981/ (дата обращения: 17.11.2024).</w:t>
      </w:r>
    </w:p>
    <w:p w14:paraId="759B6EF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Asetrisk, распознавание и генерации речи с помощью yandex speechkit // ИТ Проффи. URL: https://itproffi.ru/asetrisk-raspoznavanie-i-generatsii-rechi-s-pomoshhyu-yandex-speechkit/ (дата обращения: 16.11.2024).</w:t>
      </w:r>
    </w:p>
    <w:p w14:paraId="1CE115A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SpeechKit + Asterisk - Asterisk IP-телефония // Voxlink. URL: https://voxlink.ru/kb/asterisk-configuration/speechkit-asterisk/ (дата обращения: 16.11.2024).</w:t>
      </w:r>
    </w:p>
    <w:p w14:paraId="71A1B83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Yandex SpeechKit | Yandex Cloud - Документация // Yandex Cloud. URL: https://yandex.cloud/ru/docs/speechkit/ (дата обращения: 16.11.2024).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depot-font-size-text-s-paragraph) var(--depot-font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epot-font-size-text-m-paragraph) var(--depot-font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35DCA1">
    <w:pPr>
      <w:pStyle w:val="1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2FF578">
                          <w:pPr>
                            <w:pStyle w:val="13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42FF578">
                    <w:pPr>
                      <w:pStyle w:val="13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3A7AF"/>
    <w:multiLevelType w:val="singleLevel"/>
    <w:tmpl w:val="8FB3A7A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FC8014E"/>
    <w:multiLevelType w:val="singleLevel"/>
    <w:tmpl w:val="9FC801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5DF09A"/>
    <w:multiLevelType w:val="singleLevel"/>
    <w:tmpl w:val="BC5DF09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1B41CAC"/>
    <w:multiLevelType w:val="singleLevel"/>
    <w:tmpl w:val="21B41C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33A602"/>
    <w:multiLevelType w:val="singleLevel"/>
    <w:tmpl w:val="5733A6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F6669C6"/>
    <w:multiLevelType w:val="singleLevel"/>
    <w:tmpl w:val="6F6669C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00FDE"/>
    <w:rsid w:val="016C15F8"/>
    <w:rsid w:val="018024D0"/>
    <w:rsid w:val="01EC49EA"/>
    <w:rsid w:val="01F07AC4"/>
    <w:rsid w:val="021146F3"/>
    <w:rsid w:val="02366D2D"/>
    <w:rsid w:val="035D67B1"/>
    <w:rsid w:val="03623B09"/>
    <w:rsid w:val="03E7460F"/>
    <w:rsid w:val="042F6C22"/>
    <w:rsid w:val="053B27C3"/>
    <w:rsid w:val="085B1141"/>
    <w:rsid w:val="08F822C4"/>
    <w:rsid w:val="093A5CB8"/>
    <w:rsid w:val="09E544CB"/>
    <w:rsid w:val="0A0A0482"/>
    <w:rsid w:val="0BBF17D2"/>
    <w:rsid w:val="0C803E0F"/>
    <w:rsid w:val="0CE307A8"/>
    <w:rsid w:val="0D500FDE"/>
    <w:rsid w:val="0DBA6115"/>
    <w:rsid w:val="0E876025"/>
    <w:rsid w:val="0EFD1153"/>
    <w:rsid w:val="11060153"/>
    <w:rsid w:val="11686B96"/>
    <w:rsid w:val="12080820"/>
    <w:rsid w:val="124A7F90"/>
    <w:rsid w:val="129452EC"/>
    <w:rsid w:val="13EC1321"/>
    <w:rsid w:val="142177C5"/>
    <w:rsid w:val="14B20501"/>
    <w:rsid w:val="15E06243"/>
    <w:rsid w:val="175A3358"/>
    <w:rsid w:val="1898607A"/>
    <w:rsid w:val="1A0A4846"/>
    <w:rsid w:val="1A9A575F"/>
    <w:rsid w:val="1B405118"/>
    <w:rsid w:val="1BDC1373"/>
    <w:rsid w:val="1C725F39"/>
    <w:rsid w:val="1C9424F7"/>
    <w:rsid w:val="1D774288"/>
    <w:rsid w:val="1DDD257C"/>
    <w:rsid w:val="1F2D6EC7"/>
    <w:rsid w:val="1FD3789B"/>
    <w:rsid w:val="1FF94426"/>
    <w:rsid w:val="201A79C2"/>
    <w:rsid w:val="203F4236"/>
    <w:rsid w:val="20692753"/>
    <w:rsid w:val="21536DBC"/>
    <w:rsid w:val="219C1AAE"/>
    <w:rsid w:val="221C7D69"/>
    <w:rsid w:val="2275422E"/>
    <w:rsid w:val="23DA1C5E"/>
    <w:rsid w:val="244E08B1"/>
    <w:rsid w:val="24AD6A50"/>
    <w:rsid w:val="25731A26"/>
    <w:rsid w:val="2579170A"/>
    <w:rsid w:val="25B924F3"/>
    <w:rsid w:val="265817B5"/>
    <w:rsid w:val="26621687"/>
    <w:rsid w:val="29BA7201"/>
    <w:rsid w:val="29EE4B82"/>
    <w:rsid w:val="2B255D3B"/>
    <w:rsid w:val="2C191269"/>
    <w:rsid w:val="2CC81B5F"/>
    <w:rsid w:val="2D6C1689"/>
    <w:rsid w:val="2E345A1F"/>
    <w:rsid w:val="2EE0388D"/>
    <w:rsid w:val="2F222C61"/>
    <w:rsid w:val="2FEC62C2"/>
    <w:rsid w:val="30976FEC"/>
    <w:rsid w:val="314B37F5"/>
    <w:rsid w:val="31F57502"/>
    <w:rsid w:val="32253171"/>
    <w:rsid w:val="325D636E"/>
    <w:rsid w:val="32DD0992"/>
    <w:rsid w:val="35FE3253"/>
    <w:rsid w:val="36B96E85"/>
    <w:rsid w:val="36D952EB"/>
    <w:rsid w:val="37466F66"/>
    <w:rsid w:val="37A96661"/>
    <w:rsid w:val="39E12B86"/>
    <w:rsid w:val="3B381D36"/>
    <w:rsid w:val="3BAE6857"/>
    <w:rsid w:val="3BEE0344"/>
    <w:rsid w:val="3C8A0102"/>
    <w:rsid w:val="3E2725DE"/>
    <w:rsid w:val="3E872B6F"/>
    <w:rsid w:val="3F110A59"/>
    <w:rsid w:val="3F4F4794"/>
    <w:rsid w:val="3F7946B9"/>
    <w:rsid w:val="408D71EA"/>
    <w:rsid w:val="41297A53"/>
    <w:rsid w:val="415802F0"/>
    <w:rsid w:val="42757FCD"/>
    <w:rsid w:val="42FE57D8"/>
    <w:rsid w:val="433961B7"/>
    <w:rsid w:val="449F498C"/>
    <w:rsid w:val="450828A9"/>
    <w:rsid w:val="46BB5C1A"/>
    <w:rsid w:val="474C0428"/>
    <w:rsid w:val="475306CA"/>
    <w:rsid w:val="482C0947"/>
    <w:rsid w:val="499E6B0B"/>
    <w:rsid w:val="49F84D68"/>
    <w:rsid w:val="4A637C9A"/>
    <w:rsid w:val="4A7946EB"/>
    <w:rsid w:val="4B8E5887"/>
    <w:rsid w:val="4BF71171"/>
    <w:rsid w:val="4C174D62"/>
    <w:rsid w:val="4CB76E6A"/>
    <w:rsid w:val="4E177D2B"/>
    <w:rsid w:val="4E953DE0"/>
    <w:rsid w:val="4EA737A2"/>
    <w:rsid w:val="50414974"/>
    <w:rsid w:val="50F94C60"/>
    <w:rsid w:val="513421C6"/>
    <w:rsid w:val="51507B5D"/>
    <w:rsid w:val="532279AC"/>
    <w:rsid w:val="53E42050"/>
    <w:rsid w:val="53FD7330"/>
    <w:rsid w:val="54124B7D"/>
    <w:rsid w:val="543B24BE"/>
    <w:rsid w:val="549B52D9"/>
    <w:rsid w:val="552C3B94"/>
    <w:rsid w:val="577731D9"/>
    <w:rsid w:val="59A73005"/>
    <w:rsid w:val="5A261BEB"/>
    <w:rsid w:val="5C7B1749"/>
    <w:rsid w:val="5D6112A6"/>
    <w:rsid w:val="5DB51865"/>
    <w:rsid w:val="5F191CAD"/>
    <w:rsid w:val="5F643E5E"/>
    <w:rsid w:val="5F9451DF"/>
    <w:rsid w:val="6001637D"/>
    <w:rsid w:val="60992693"/>
    <w:rsid w:val="6162299C"/>
    <w:rsid w:val="61D66A13"/>
    <w:rsid w:val="62501A71"/>
    <w:rsid w:val="626E2089"/>
    <w:rsid w:val="63095FAB"/>
    <w:rsid w:val="63524831"/>
    <w:rsid w:val="63983AA7"/>
    <w:rsid w:val="644F178D"/>
    <w:rsid w:val="65460C1A"/>
    <w:rsid w:val="68014F2E"/>
    <w:rsid w:val="68883F0D"/>
    <w:rsid w:val="69164F7D"/>
    <w:rsid w:val="6B0C47E0"/>
    <w:rsid w:val="6C414B10"/>
    <w:rsid w:val="6FE5312D"/>
    <w:rsid w:val="718D3EE9"/>
    <w:rsid w:val="724E3567"/>
    <w:rsid w:val="745A7D86"/>
    <w:rsid w:val="74A10225"/>
    <w:rsid w:val="75870F25"/>
    <w:rsid w:val="76A5382A"/>
    <w:rsid w:val="76D13A7D"/>
    <w:rsid w:val="771A165E"/>
    <w:rsid w:val="77EE2BD4"/>
    <w:rsid w:val="7AE76131"/>
    <w:rsid w:val="7B397047"/>
    <w:rsid w:val="7C52170E"/>
    <w:rsid w:val="7E0A27F0"/>
    <w:rsid w:val="7E610966"/>
    <w:rsid w:val="7F674B06"/>
    <w:rsid w:val="7F933E41"/>
    <w:rsid w:val="7F9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4">
    <w:name w:val="Normal (Web)"/>
    <w:basedOn w:val="1"/>
    <w:uiPriority w:val="0"/>
    <w:rPr>
      <w:sz w:val="24"/>
      <w:szCs w:val="24"/>
    </w:rPr>
  </w:style>
  <w:style w:type="paragraph" w:styleId="1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2024-11-17T01:10:00Z</dcterms:created>
  <dc:creator>maksu</dc:creator>
  <cp:lastModifiedBy>Pr0khin</cp:lastModifiedBy>
  <dcterms:modified xsi:type="dcterms:W3CDTF">2024-11-17T08:40:50Z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2E4CEC8D0D134AEBA2B1F3C783438A19_11</vt:lpwstr>
  </property>
</Properties>
</file>