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now, the only testing that needs to be done is for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test cases will provide a failed or success message upon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Insertion: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inserted correct type of data(date created, comments, title, etc.)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can’t put a string type into a int field (title of research into a dateCreated)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filled out all required data(no blank input fields)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has correct permissions(researchers)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4: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data was successfully inserted(backend testing)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Deletion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has correct permissions. Only the researcher of the project can delete items from their own project.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data was deleted correctly and fully in database(backend testing)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Updating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updated correct type of data(date created, comments, title, etc.)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put a string type into a int field (title of research into a dateCreated)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user has correct permission(researcher can update)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data was deleted(backend testing)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User testing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 around 10 people, and give them a demo to use.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them provide feedback.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integration testing will be done every sunday.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group will present their code and explain the changes they made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group will then discuss if the project is ready for integration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group agrees everything is good to go, the project leader will merge the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any conflicts happen here, they should be fixed.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prevent conflicts, we developed a sandbox, so all testing occurs here.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occurs on a site in a sub domain of the main site.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completed testing, we will integrate it with the main site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Verification and validation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have code that checks for a user credentials(username/password)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a success message on correct validation/a failed message after incorrect credentials submitted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has to be in database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upon first time to website will need to register themselves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username/password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assign themselves as an admin of the project, and can invite students/data scientist 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privilege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several levels of privileges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Admin-level 1 in database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all privileges; reading, writing, updating, deleting, inserting, user account management, manipulating UI elements, download/upload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researcher-level 2 in database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all privileges; reading, deleting, updating, inserting, writing, upload/download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student-level 3 in database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has all privileges; reading, download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data scientist-4 in database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has all privileges; reading, 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Future testing: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Upload/download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browsing/searching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