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2 — Summary</w:t>
      </w:r>
    </w:p>
    <w:p>
      <w:pPr>
        <w:pStyle w:val="Subtitle"/>
      </w:pPr>
      <w:r>
        <w:t xml:space="preserve">Agentic Testing — Team 1: Oracle-Quality Test Generation · Week 2 Deliverable</w:t>
      </w:r>
    </w:p>
    <w:p>
      <w:pPr>
        <w:pStyle w:val="Author"/>
      </w:pPr>
      <w:r>
        <w:t xml:space="preserve">Member 3 · Baseline Systems Lead · Supervisor: Prof. Doaa Shawky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Agentic Testing — Team 1: Oracle-Quality Test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Prof. Doaa Shawky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 scope per brief</w:t>
            </w:r>
          </w:p>
        </w:tc>
        <w:tc>
          <w:tcPr/>
          <w:p>
            <w:pPr>
              <w:pStyle w:val="Compact"/>
            </w:pPr>
            <w:r>
              <w:t xml:space="preserve">design Baseline A + Baseline B prompts and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designed</w:t>
            </w:r>
            <w:r>
              <w:t xml:space="preserve"> </w:t>
            </w:r>
            <w:r>
              <w:rPr>
                <w:b/>
                <w:bCs/>
              </w:rPr>
              <w:t xml:space="preserve">and implemented</w:t>
            </w:r>
            <w:r>
              <w:t xml:space="preserve">. Baseline A verified live; Baseline B verified in mock mode, live run pending API quota.</w:t>
            </w:r>
          </w:p>
        </w:tc>
      </w:tr>
    </w:tbl>
    <w:bookmarkStart w:id="9" w:name="contents"/>
    <w:p>
      <w:pPr>
        <w:pStyle w:val="Heading2"/>
      </w:pPr>
      <w:r>
        <w:t xml:space="preserve">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01_baseline_design.docx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Design and justification for both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02_integration_note_member2.md</w:t>
            </w:r>
          </w:p>
        </w:tc>
        <w:tc>
          <w:tcPr/>
          <w:p>
            <w:pPr>
              <w:pStyle w:val="Compact"/>
            </w:pPr>
            <w:r>
              <w:t xml:space="preserve">Handover note to Member 2: file format, working mutmut recipe,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</w:t>
            </w:r>
          </w:p>
        </w:tc>
        <w:tc>
          <w:tcPr/>
          <w:p>
            <w:pPr>
              <w:pStyle w:val="Compact"/>
            </w:pPr>
            <w:r>
              <w:t xml:space="preserve">Both baselines plus supporting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sample_output/</w:t>
            </w:r>
          </w:p>
        </w:tc>
        <w:tc>
          <w:tcPr/>
          <w:p>
            <w:pPr>
              <w:pStyle w:val="Compact"/>
            </w:pPr>
            <w:r>
              <w:t xml:space="preserve">A real generated test suite (Baseline A,</w:t>
            </w:r>
            <w:r>
              <w:t xml:space="preserve"> </w:t>
            </w:r>
            <w:r>
              <w:rPr>
                <w:rStyle w:val="VerbatimChar"/>
              </w:rPr>
              <w:t xml:space="preserve">function_03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</w:t>
            </w:r>
          </w:p>
        </w:tc>
        <w:tc>
          <w:tcPr/>
          <w:p>
            <w:pPr>
              <w:pStyle w:val="Compact"/>
            </w:pPr>
            <w:r>
              <w:t xml:space="preserve">Captured output of every verification run</w:t>
            </w:r>
          </w:p>
        </w:tc>
      </w:tr>
    </w:tbl>
    <w:bookmarkEnd w:id="9"/>
    <w:bookmarkStart w:id="10" w:name="what-was-delivered"/>
    <w:p>
      <w:pPr>
        <w:pStyle w:val="Heading2"/>
      </w:pPr>
      <w:r>
        <w:t xml:space="preserve">What was delivered</w:t>
      </w:r>
    </w:p>
    <w:p>
      <w:pPr>
        <w:pStyle w:val="FirstParagraph"/>
      </w:pPr>
      <w:r>
        <w:t xml:space="preserve">Week 2 asked for a design. Both systems were</w:t>
      </w:r>
      <w:r>
        <w:t xml:space="preserve"> </w:t>
      </w:r>
      <w:r>
        <w:rPr>
          <w:b/>
          <w:bCs/>
        </w:rPr>
        <w:t xml:space="preserve">built and verified</w:t>
      </w:r>
      <w:r>
        <w:t xml:space="preserve"> </w:t>
      </w:r>
      <w:r>
        <w:t xml:space="preserve">as well, putting</w:t>
      </w:r>
      <w:r>
        <w:t xml:space="preserve"> </w:t>
      </w:r>
      <w:r>
        <w:t xml:space="preserve">the Week 3 deliverable (build v0.1, test on toy files) largely complete.</w:t>
      </w:r>
    </w:p>
    <w:p>
      <w:pPr>
        <w:pStyle w:val="BodyText"/>
      </w:pPr>
      <w:r>
        <w:rPr>
          <w:b/>
          <w:bCs/>
        </w:rPr>
        <w:t xml:space="preserve">Baseline A</w:t>
      </w:r>
      <w:r>
        <w:t xml:space="preserve"> </w:t>
      </w:r>
      <w:r>
        <w:t xml:space="preserve">— single-shot generation, 1 LLM call per function.</w:t>
      </w:r>
    </w:p>
    <w:p>
      <w:pPr>
        <w:pStyle w:val="BodyText"/>
      </w:pPr>
      <w:r>
        <w:rPr>
          <w:b/>
          <w:bCs/>
        </w:rPr>
        <w:t xml:space="preserve">Baseline B</w:t>
      </w:r>
      <w:r>
        <w:t xml:space="preserve"> </w:t>
      </w:r>
      <w:r>
        <w:t xml:space="preserve">— one-shot multi-agent consensus, 5 calls per function:</w:t>
      </w:r>
    </w:p>
    <w:p>
      <w:pPr>
        <w:pStyle w:val="SourceCode"/>
      </w:pPr>
      <w:r>
        <w:rPr>
          <w:rStyle w:val="VerbatimChar"/>
        </w:rPr>
        <w:t xml:space="preserve">       propose (1 call)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+--&gt; panelist 1 --+</w:t>
      </w:r>
      <w:r>
        <w:br/>
      </w:r>
      <w:r>
        <w:rPr>
          <w:rStyle w:val="VerbatimChar"/>
        </w:rPr>
        <w:t xml:space="preserve">          +--&gt; panelist 2 --+--&gt; curator (1 call) --&gt; final suite</w:t>
      </w:r>
      <w:r>
        <w:br/>
      </w:r>
      <w:r>
        <w:rPr>
          <w:rStyle w:val="VerbatimChar"/>
        </w:rPr>
        <w:t xml:space="preserve">          +--&gt; panelist 3 --+</w:t>
      </w:r>
      <w:r>
        <w:br/>
      </w:r>
      <w:r>
        <w:rPr>
          <w:rStyle w:val="VerbatimChar"/>
        </w:rPr>
        <w:t xml:space="preserve">               (3 calls, independent)</w:t>
      </w:r>
    </w:p>
    <w:p>
      <w:pPr>
        <w:pStyle w:val="FirstParagraph"/>
      </w:pPr>
      <w:r>
        <w:t xml:space="preserve">A simplified CANDOR (arXiv:2506.02943): panel size 3 (their ablation shows no</w:t>
      </w:r>
      <w:r>
        <w:t xml:space="preserve"> </w:t>
      </w:r>
      <w:r>
        <w:t xml:space="preserve">significant gain past 3), Interpreter agents collapsed into structured output</w:t>
      </w:r>
      <w:r>
        <w:t xml:space="preserve"> </w:t>
      </w:r>
      <w:r>
        <w:t xml:space="preserve">(8 calls → 5), single-pass by design so RQ1’s comparator does not iterate.</w:t>
      </w:r>
    </w:p>
    <w:bookmarkEnd w:id="10"/>
    <w:bookmarkStart w:id="11" w:name="measured-results"/>
    <w:p>
      <w:pPr>
        <w:pStyle w:val="Heading2"/>
      </w:pPr>
      <w:r>
        <w:t xml:space="preserve">Measured results</w:t>
      </w:r>
    </w:p>
    <w:p>
      <w:pPr>
        <w:pStyle w:val="FirstParagraph"/>
      </w:pPr>
      <w:r>
        <w:rPr>
          <w:b/>
          <w:bCs/>
        </w:rPr>
        <w:t xml:space="preserve">Baseline A, live,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function_03</w:t>
      </w:r>
      <w:r>
        <w:t xml:space="preserve"> </w:t>
      </w:r>
      <w:r>
        <w:t xml:space="preserve">— 1 call, 2,532 tokens ($0.0069), 8 tests: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tests passing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8/8 (100%)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(6/6)</w:t>
            </w:r>
          </w:p>
        </w:tc>
      </w:tr>
    </w:tbl>
    <w:p>
      <w:pPr>
        <w:pStyle w:val="BodyText"/>
      </w:pPr>
      <w:r>
        <w:t xml:space="preserve">All eight oracles are mathematically correct, imports are explicit, floats use</w:t>
      </w:r>
      <w:r>
        <w:t xml:space="preserve"> </w:t>
      </w:r>
      <w:r>
        <w:rPr>
          <w:rStyle w:val="VerbatimChar"/>
        </w:rPr>
        <w:t xml:space="preserve">pytest.approx</w:t>
      </w:r>
      <w:r>
        <w:t xml:space="preserve">. The generated suite is in</w:t>
      </w:r>
      <w:r>
        <w:t xml:space="preserve"> </w:t>
      </w:r>
      <w:r>
        <w:rPr>
          <w:rStyle w:val="VerbatimChar"/>
        </w:rPr>
        <w:t xml:space="preserve">sample_output/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Architecture, mock mode, all 30 functions</w:t>
      </w:r>
      <w:r>
        <w:t xml:space="preserve"> </w:t>
      </w:r>
      <w:r>
        <w:t xml:space="preserve">— Baseline A made exactly 30</w:t>
      </w:r>
      <w:r>
        <w:t xml:space="preserve"> </w:t>
      </w:r>
      <w:r>
        <w:t xml:space="preserve">calls, Baseline B exactly 150. Call counts of 1× and 5× the function count</w:t>
      </w:r>
      <w:r>
        <w:t xml:space="preserve"> </w:t>
      </w:r>
      <w:r>
        <w:t xml:space="preserve">confirm the architecture matches the design.</w:t>
      </w:r>
    </w:p>
    <w:bookmarkEnd w:id="11"/>
    <w:bookmarkStart w:id="12" w:name="X898d68345b809d28960818b921d259c95d24473"/>
    <w:p>
      <w:pPr>
        <w:pStyle w:val="Heading2"/>
      </w:pPr>
      <w:r>
        <w:t xml:space="preserve">Three prompt rules, each forced by a Week 1 measurement</w:t>
      </w:r>
    </w:p>
    <w:p>
      <w:pPr>
        <w:pStyle w:val="FirstParagraph"/>
      </w:pPr>
      <w:r>
        <w:t xml:space="preserve">These must apply to Baseline A, Baseline B</w:t>
      </w:r>
      <w:r>
        <w:t xml:space="preserve"> </w:t>
      </w:r>
      <w:r>
        <w:rPr>
          <w:b/>
          <w:bCs/>
        </w:rPr>
        <w:t xml:space="preserve">and Member 4’s variants</w:t>
      </w:r>
      <w:r>
        <w:t xml:space="preserve">. A</w:t>
      </w:r>
      <w:r>
        <w:t xml:space="preserve"> </w:t>
      </w:r>
      <w:r>
        <w:t xml:space="preserve">system that omits them scores badly for reasons unrelated to its design, which</w:t>
      </w:r>
      <w:r>
        <w:t xml:space="preserve"> </w:t>
      </w:r>
      <w:r>
        <w:t xml:space="preserve">would silently invalidate RQ1.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the module name in the prompt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  <w:r>
              <w:t xml:space="preserve"> </w:t>
            </w:r>
            <w:r>
              <w:rPr>
                <w:b/>
                <w:bCs/>
              </w:rPr>
              <w:t xml:space="preserve">0% →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named imports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*</w:t>
            </w:r>
            <w:r>
              <w:t xml:space="preserve"> </w:t>
            </w:r>
            <w:r>
              <w:t xml:space="preserve">turns 1 test into 3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pytest.approx</w:t>
            </w:r>
            <w:r>
              <w:t xml:space="preserve"> </w:t>
            </w:r>
            <w:r>
              <w:t xml:space="preserve">for floats</w:t>
            </w:r>
          </w:p>
        </w:tc>
        <w:tc>
          <w:tcPr/>
          <w:p>
            <w:pPr>
              <w:pStyle w:val="Compact"/>
            </w:pPr>
            <w:r>
              <w:t xml:space="preserve">most of this dataset returns floats</w:t>
            </w:r>
          </w:p>
        </w:tc>
      </w:tr>
    </w:tbl>
    <w:bookmarkEnd w:id="12"/>
    <w:bookmarkStart w:id="13" w:name="infrastructure-added"/>
    <w:p>
      <w:pPr>
        <w:pStyle w:val="Heading2"/>
      </w:pPr>
      <w:r>
        <w:t xml:space="preserve">Infrastructure added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runner.py</w:t>
      </w:r>
      <w:r>
        <w:t xml:space="preserve"> </w:t>
      </w:r>
      <w:r>
        <w:t xml:space="preserve">— wires generate → score → log, and</w:t>
      </w:r>
      <w:r>
        <w:t xml:space="preserve"> </w:t>
      </w:r>
      <w:r>
        <w:rPr>
          <w:b/>
          <w:bCs/>
        </w:rPr>
        <w:t xml:space="preserve">resumes</w:t>
      </w:r>
      <w:r>
        <w:t xml:space="preserve">: any run already logged is skipped. Week 4 is 540 calls over hours; a crash at run 78 must not mean starting over.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score.py</w:t>
      </w:r>
      <w:r>
        <w:t xml:space="preserve"> </w:t>
      </w:r>
      <w:r>
        <w:t xml:space="preserve">— local scoring (coverage + mutmut) so the baselines could be validated while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 </w:t>
      </w:r>
      <w:r>
        <w:t xml:space="preserve">is unavailable.</w:t>
      </w:r>
      <w:r>
        <w:t xml:space="preserve"> </w:t>
      </w:r>
      <w:r>
        <w:rPr>
          <w:b/>
          <w:bCs/>
        </w:rPr>
        <w:t xml:space="preserve">Not a replacement</w:t>
      </w:r>
      <w:r>
        <w:t xml:space="preserve"> </w:t>
      </w:r>
      <w:r>
        <w:t xml:space="preserve">— the paper’s numbers must come from the shared pipeline so all four systems are scored identically.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Rate-limit handling</w:t>
      </w:r>
      <w:r>
        <w:t xml:space="preserve"> </w:t>
      </w:r>
      <w:r>
        <w:t xml:space="preserve">— a 429 carries the server’s own</w:t>
      </w:r>
      <w:r>
        <w:t xml:space="preserve"> </w:t>
      </w:r>
      <w:r>
        <w:rPr>
          <w:rStyle w:val="VerbatimChar"/>
        </w:rPr>
        <w:t xml:space="preserve">retryDelay</w:t>
      </w:r>
      <w:r>
        <w:t xml:space="preserve">; the client parses and honours it rather than guessing a fixed backoff. Baseline B fires 5 calls back to back and paid tiers have per-minute caps, so this matters beyond the free tier.</w:t>
      </w:r>
    </w:p>
    <w:bookmarkEnd w:id="13"/>
    <w:bookmarkStart w:id="14" w:name="blocked"/>
    <w:p>
      <w:pPr>
        <w:pStyle w:val="Heading2"/>
      </w:pPr>
      <w:r>
        <w:t xml:space="preserve">Blocked</w:t>
      </w:r>
    </w:p>
    <w:p>
      <w:pPr>
        <w:pStyle w:val="FirstParagraph"/>
      </w:pPr>
      <w:r>
        <w:rPr>
          <w:b/>
          <w:bCs/>
        </w:rPr>
        <w:t xml:space="preserve">API quota.</w:t>
      </w:r>
      <w:r>
        <w:t xml:space="preserve"> </w:t>
      </w:r>
      <w:r>
        <w:t xml:space="preserve">Billing is being enabled; until it is active the free tier caps</w:t>
      </w:r>
      <w:r>
        <w:t xml:space="preserve"> </w:t>
      </w:r>
      <w:r>
        <w:t xml:space="preserve">at ~20 calls/day. A 429 named the quota explicitly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GenerateRequestsPerDayPerProjectPerModel-FreeTier</w:t>
      </w:r>
      <w:r>
        <w:t xml:space="preserve">, limit 20), which is how</w:t>
      </w:r>
      <w:r>
        <w:t xml:space="preserve"> </w:t>
      </w:r>
      <w:r>
        <w:t xml:space="preserve">we know billing has not taken effect yet.</w:t>
      </w:r>
    </w:p>
    <w:p>
      <w:pPr>
        <w:pStyle w:val="BodyText"/>
      </w:pPr>
      <w:r>
        <w:t xml:space="preserve">Baseline A needs only</w:t>
      </w:r>
      <w:r>
        <w:t xml:space="preserve"> </w:t>
      </w:r>
      <w:r>
        <w:rPr>
          <w:b/>
          <w:bCs/>
        </w:rPr>
        <w:t xml:space="preserve">1 call per function</w:t>
      </w:r>
      <w:r>
        <w:t xml:space="preserve">, so all 30 functions are</w:t>
      </w:r>
      <w:r>
        <w:t xml:space="preserve"> </w:t>
      </w:r>
      <w:r>
        <w:t xml:space="preserve">deliverable in about two days even on the free tier. Baseline B needs 5 per</w:t>
      </w:r>
      <w:r>
        <w:t xml:space="preserve"> </w:t>
      </w:r>
      <w:r>
        <w:t xml:space="preserve">function.</w:t>
      </w:r>
    </w:p>
    <w:p>
      <w:pPr>
        <w:pStyle w:val="BodyText"/>
      </w:pPr>
      <w:r>
        <w:rPr>
          <w:b/>
          <w:bCs/>
        </w:rPr>
        <w:t xml:space="preserve">Doctest policy — decided.</w:t>
      </w:r>
      <w:r>
        <w:t xml:space="preserve"> </w:t>
      </w:r>
      <w:r>
        <w:t xml:space="preserve">Prof. Doaa approved stripping doctests from every</w:t>
      </w:r>
      <w:r>
        <w:t xml:space="preserve"> </w:t>
      </w:r>
      <w:r>
        <w:t xml:space="preserve">prompt (Week 3). The decisive argument was comparability: CANDOR’s benchmark</w:t>
      </w:r>
      <w:r>
        <w:t xml:space="preserve"> </w:t>
      </w:r>
      <w:r>
        <w:t xml:space="preserve">carries no worked examples, so stripping ours matches the system we compare</w:t>
      </w:r>
      <w:r>
        <w:t xml:space="preserve"> </w:t>
      </w:r>
      <w:r>
        <w:t xml:space="preserve">against. See</w:t>
      </w:r>
      <w:r>
        <w:t xml:space="preserve"> </w:t>
      </w:r>
      <w:r>
        <w:rPr>
          <w:rStyle w:val="VerbatimChar"/>
        </w:rPr>
        <w:t xml:space="preserve">01_baseline_design.md</w:t>
      </w:r>
      <w:r>
        <w:t xml:space="preserve"> </w:t>
      </w:r>
      <w:r>
        <w:t xml:space="preserve">§3a.</w:t>
      </w:r>
    </w:p>
    <w:p>
      <w:pPr>
        <w:pStyle w:val="BodyText"/>
      </w:pPr>
      <w:r>
        <w:rPr>
          <w:b/>
          <w:bCs/>
        </w:rPr>
        <w:t xml:space="preserve">Still outstanding:</w:t>
      </w:r>
    </w:p>
    <w:p>
      <w:pPr>
        <w:pStyle w:val="Compact"/>
        <w:numPr>
          <w:ilvl w:val="0"/>
          <w:numId w:val="1002"/>
        </w:numPr>
      </w:pPr>
      <w:r>
        <w:t xml:space="preserve">Three schema fields missing for brief §3.5 metrics (</w:t>
      </w:r>
      <w:r>
        <w:rPr>
          <w:rStyle w:val="VerbatimChar"/>
        </w:rPr>
        <w:t xml:space="preserve">num_llm_calls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pass_rate_pct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branch_coverage_pct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Equivalent-mutant handling — needs an owner</w:t>
      </w:r>
    </w:p>
    <w:p>
      <w:pPr>
        <w:pStyle w:val="Compact"/>
        <w:numPr>
          <w:ilvl w:val="0"/>
          <w:numId w:val="1002"/>
        </w:numPr>
      </w:pPr>
      <w:r>
        <w:t xml:space="preserve">Baseline B must be described in the paper as a consensus-only</w:t>
      </w:r>
      <w:r>
        <w:t xml:space="preserve"> </w:t>
      </w:r>
      <w:r>
        <w:rPr>
          <w:i/>
          <w:iCs/>
        </w:rPr>
        <w:t xml:space="preserve">ablation</w:t>
      </w:r>
      <w:r>
        <w:t xml:space="preserve"> </w:t>
      </w:r>
      <w:r>
        <w:t xml:space="preserve">of CANDOR, not a reimplementation</w:t>
      </w:r>
    </w:p>
    <w:bookmarkEnd w:id="14"/>
    <w:bookmarkStart w:id="15" w:name="reproducing"/>
    <w:p>
      <w:pPr>
        <w:pStyle w:val="Heading2"/>
      </w:pPr>
      <w:r>
        <w:t xml:space="preserve">Reproducing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baselines.baseline_a function_03 </w:t>
      </w:r>
      <w:r>
        <w:rPr>
          <w:rStyle w:val="AttributeTok"/>
        </w:rPr>
        <w:t xml:space="preserve">--mock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 API key needed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baselines.baseline_b function_03 </w:t>
      </w:r>
      <w:r>
        <w:rPr>
          <w:rStyle w:val="AttributeTok"/>
        </w:rPr>
        <w:t xml:space="preserve">--mock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baselines.score                           </w:t>
      </w:r>
      <w:r>
        <w:rPr>
          <w:rStyle w:val="CommentTok"/>
        </w:rPr>
        <w:t xml:space="preserve"># score real output</w:t>
      </w:r>
    </w:p>
    <w:p>
      <w:pPr>
        <w:pStyle w:val="FirstParagraph"/>
      </w:pPr>
      <w:r>
        <w:rPr>
          <w:rStyle w:val="VerbatimChar"/>
        </w:rPr>
        <w:t xml:space="preserve">code/</w:t>
      </w:r>
      <w:r>
        <w:t xml:space="preserve"> </w:t>
      </w:r>
      <w:r>
        <w:t xml:space="preserve">is a snapshot for review. The working copy is</w:t>
      </w:r>
      <w:r>
        <w:t xml:space="preserve"> </w:t>
      </w:r>
      <w:r>
        <w:rPr>
          <w:rStyle w:val="VerbatimChar"/>
        </w:rPr>
        <w:t xml:space="preserve">baselines/</w:t>
      </w:r>
      <w:r>
        <w:t xml:space="preserve"> </w:t>
      </w:r>
      <w:r>
        <w:t xml:space="preserve">at the</w:t>
      </w:r>
      <w:r>
        <w:t xml:space="preserve"> </w:t>
      </w:r>
      <w:r>
        <w:t xml:space="preserve">repository root.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— Summary</dc:title>
  <dc:creator>Member 3 · Baseline Systems Lead · Supervisor: Prof. Doaa Shawky</dc:creator>
  <cp:keywords/>
  <dcterms:created xsi:type="dcterms:W3CDTF">2026-08-10T12:27:20Z</dcterms:created>
  <dcterms:modified xsi:type="dcterms:W3CDTF">2026-08-10T12:27:20Z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2 Deliverable</vt:lpwstr>
  </property>
</Properties>
</file>