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60"/>
        <w:jc w:val="center"/>
      </w:pPr>
      <w:r>
        <w:rPr>
          <w:rFonts w:ascii="Arial" w:cs="Arial" w:eastAsia="Arial" w:hAnsi="Arial"/>
          <w:b/>
          <w:bCs/>
          <w:color w:val="1B3A5C"/>
          <w:sz w:val="44"/>
          <w:szCs w:val="44"/>
        </w:rPr>
        <w:t xml:space="preserve">PHOENIX OMEGA V4.4</w:t>
      </w:r>
    </w:p>
    <w:p>
      <w:pPr>
        <w:spacing w:after="60"/>
        <w:jc w:val="center"/>
      </w:pPr>
      <w:r>
        <w:rPr>
          <w:rFonts w:ascii="Arial" w:cs="Arial" w:eastAsia="Arial" w:hAnsi="Arial"/>
          <w:b/>
          <w:bCs/>
          <w:color w:val="C62828"/>
          <w:sz w:val="36"/>
          <w:szCs w:val="36"/>
        </w:rPr>
        <w:t xml:space="preserve">SPECIFICATION RECONCILIATION</w:t>
      </w:r>
    </w:p>
    <w:p>
      <w:pPr>
        <w:spacing w:after="40"/>
        <w:jc w:val="center"/>
      </w:pPr>
      <w:r>
        <w:rPr>
          <w:rFonts w:ascii="Arial" w:cs="Arial" w:eastAsia="Arial" w:hAnsi="Arial"/>
          <w:color w:val="666666"/>
          <w:sz w:val="22"/>
          <w:szCs w:val="22"/>
        </w:rPr>
        <w:t xml:space="preserve">Document Hierarchy • Reading Order • What’s Current vs. Superseded</w:t>
      </w:r>
    </w:p>
    <w:p>
      <w:pPr>
        <w:pBdr>
          <w:bottom w:val="single" w:color="C62828" w:sz="6" w:space="1"/>
        </w:pBdr>
        <w:spacing w:before="160" w:after="160"/>
      </w:pPr>
    </w:p>
    <w:p>
      <w:pPr>
        <w:spacing w:after="40"/>
        <w:jc w:val="center"/>
      </w:pPr>
      <w:r>
        <w:rPr>
          <w:rFonts w:ascii="Arial" w:cs="Arial" w:eastAsia="Arial" w:hAnsi="Arial"/>
          <w:b/>
          <w:bCs/>
          <w:color w:val="C62828"/>
          <w:sz w:val="22"/>
          <w:szCs w:val="22"/>
        </w:rPr>
        <w:t xml:space="preserve">STATUS: AUTHORITATIVE — This document governs all conflicts between specs.</w:t>
      </w:r>
    </w:p>
    <w:p>
      <w:pPr>
        <w:jc w:val="center"/>
      </w:pPr>
      <w:r>
        <w:rPr>
          <w:rFonts w:ascii="Arial" w:cs="Arial" w:eastAsia="Arial" w:hAnsi="Arial"/>
          <w:color w:val="999999"/>
          <w:sz w:val="20"/>
          <w:szCs w:val="20"/>
        </w:rPr>
        <w:t xml:space="preserve">SpiritualTech Systems — February 2026</w:t>
      </w:r>
    </w:p>
    <w:p>
      <w:pPr>
        <w:spacing w:before="100" w:after="100"/>
      </w:pPr>
      <w:r>
        <w:rPr>
          <w:rFonts w:ascii="Arial" w:cs="Arial" w:eastAsia="Arial" w:hAnsi="Arial"/>
          <w:sz w:val="22"/>
          <w:szCs w:val="22"/>
        </w:rPr>
        <w:t xml:space="preserve"/>
      </w:r>
    </w:p>
    <w:p>
      <w:pPr>
        <w:pStyle w:val="Heading1"/>
        <w:spacing w:before="300" w:after="100"/>
      </w:pPr>
      <w:r>
        <w:rPr>
          <w:rFonts w:ascii="Arial" w:cs="Arial" w:eastAsia="Arial" w:hAnsi="Arial"/>
          <w:b/>
          <w:bCs/>
          <w:color w:val="1B3A5C"/>
          <w:sz w:val="30"/>
          <w:szCs w:val="30"/>
        </w:rPr>
        <w:t xml:space="preserve">1. The Rule</w:t>
      </w:r>
    </w:p>
    <w:p>
      <w:pPr>
        <w:spacing w:before="100" w:after="100"/>
      </w:pPr>
      <w:r>
        <w:rPr>
          <w:rFonts w:ascii="Arial" w:cs="Arial" w:eastAsia="Arial" w:hAnsi="Arial"/>
          <w:b/>
          <w:bCs/>
          <w:color w:val="C62828"/>
          <w:sz w:val="22"/>
          <w:szCs w:val="22"/>
        </w:rPr>
        <w:t xml:space="preserve">If any document contradicts a higher-layer document, the higher layer wins. </w:t>
      </w:r>
      <w:r>
        <w:rPr>
          <w:rFonts w:ascii="Arial" w:cs="Arial" w:eastAsia="Arial" w:hAnsi="Arial"/>
          <w:sz w:val="22"/>
          <w:szCs w:val="22"/>
        </w:rPr>
        <w:t xml:space="preserve">No exceptions. The developer does not need to reconcile conflicts — the hierarchy resolves them.</w:t>
      </w:r>
    </w:p>
    <w:p>
      <w:pPr>
        <w:spacing w:before="100" w:after="100"/>
      </w:pPr>
      <w:r>
        <w:rPr>
          <w:rFonts w:ascii="Arial" w:cs="Arial" w:eastAsia="Arial" w:hAnsi="Arial"/>
          <w:sz w:val="22"/>
          <w:szCs w:val="22"/>
        </w:rPr>
        <w:t xml:space="preserve"/>
      </w:r>
    </w:p>
    <w:p>
      <w:pPr>
        <w:pStyle w:val="Heading1"/>
        <w:spacing w:before="300" w:after="100"/>
      </w:pPr>
      <w:r>
        <w:rPr>
          <w:rFonts w:ascii="Arial" w:cs="Arial" w:eastAsia="Arial" w:hAnsi="Arial"/>
          <w:b/>
          <w:bCs/>
          <w:color w:val="1B3A5C"/>
          <w:sz w:val="30"/>
          <w:szCs w:val="30"/>
        </w:rPr>
        <w:t xml:space="preserve">2. Document Hierarchy (Read Top-Down)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3200"/>
        <w:gridCol w:w="1100"/>
      </w:tblGrid>
      <w:tr>
        <w:tc>
          <w:tcPr>
            <w:tcW w:type="dxa" w:w="11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6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b/>
                <w:bCs/>
                <w:color w:val="FFFFFF"/>
                <w:sz w:val="19"/>
                <w:szCs w:val="19"/>
              </w:rPr>
              <w:t xml:space="preserve">Document</w:t>
            </w:r>
          </w:p>
        </w:tc>
        <w:tc>
          <w:tcPr>
            <w:tcW w:type="dxa" w:w="32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b/>
                <w:bCs/>
                <w:color w:val="FFFFFF"/>
                <w:sz w:val="19"/>
                <w:szCs w:val="19"/>
              </w:rPr>
              <w:t xml:space="preserve">What It Governs</w:t>
            </w:r>
          </w:p>
        </w:tc>
        <w:tc>
          <w:tcPr>
            <w:tcW w:type="dxa" w:w="11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LAYER 0
SUPREME</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This Document
(Specification Reconciliation)</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Hierarchy itself. Which docs are current. Conflict resolution.</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CANONICAL</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LAYER 1
ATOM TAXONOMY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PHOENIX_V4_BEAT_MAP_V2_FINAL.docx
(Beat Map + Six Section Types + Variant Families)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The 6 section types: HOOK, SCENE, STORY, REFLECTION, EXERCISE, INTEGRATION. Full slot sequences for 12 beat maps. Variant family system (F1–F5). Assembly pipeline. K-tables for 6 types. CI gates 40–54.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CANONICAL
V4.4</w:t>
            </w:r>
          </w:p>
        </w:tc>
      </w:tr>
      <w:tr>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LAYER 1
FORMAT PORTFOLIO</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PHOENIX_V4_FORMAT_PORTFOLIO_SPEC.docx
(15 Formats × 6 Section Types × 3 Tiers)</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15 formats (F001–F015). Three tiers (A/B/C). Micro atom variants. Micro beat map library. Per-format slot remaps from 3-type to 6-type. Release waves. Atom production estimates. CI gates 55–68.</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CANONICAL
V4.4</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LAYER 2
INFRASTRUCTURE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PHOENIX_OMEGA_V4_COMPLETE_SPEC.md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Plan compiler pipeline. Duplication simulation (structural fingerprint, entropy). CI gate framework (gates 1–39). Governance layers (L0–L4). Approval workflows. Build manifests. QA campaigns.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VALID WHERE NOT
CONTRADICTED
BY LAYER 1</w:t>
            </w:r>
          </w:p>
        </w:tc>
      </w:tr>
      <w:tr>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LAYER 2
INFRASTRUCTURE</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SYSTEMS_DOCUMENTATION.md</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Catalog planning (domain → series → angle). Omega orchestration. Brand registry. Cultural overlay system. Variable hydration pipeline. Story bank structure.</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VALID WHERE NOT
CONTRADICTED
BY LAYER 1</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LAYER 3
SOURCE MATERIAL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Canonical Books
(gen_z_burnout, rn_healthcare_burnout, BODY FIRST chapters)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Reference prose. Proves the 6-type system matches authored quality. Source for mining HOOK and REFLECTION atoms.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SOURCE
NOT A SPEC</w:t>
            </w:r>
          </w:p>
        </w:tc>
      </w:tr>
      <w:tr>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LAYER 3
SOURCE MATERIAL</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Master Scripts
(ADAPT, SHIELD, BRIDGE, THRIVE — 34 files across 4 personas)</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Authored content for decomposition into governed atoms. Framework sections → REFLECTION atoms. Opening provocations → HOOK atoms. Tool sections → EXERCISE atoms.</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SOURCE
NOT A SPEC</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LAYER 3
SOURCE MATERIAL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V3 Section Maps
(Chapter 01–12 V3 Final .md files)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Proven section taxonomy (HOOK, SCENE, REFLECTION, EXERCISE, INTEGRATION). Variant family system (F1–F5). Slot-safety rules. QA checklists.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SOURCE
NOT A SPEC</w:t>
            </w:r>
          </w:p>
        </w:tc>
      </w:tr>
      <w:tr>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LAYER 3
SOURCE MATERIAL</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Existing V4 Atom Pools
(story_atoms/, approved_atoms/, exercises/)</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Story atoms (60–150 words, 5 roles). Exercise atoms. Scene atoms. These remain valid as STORY and EXERCISE atoms in the 6-type system. Scene entry/closing atoms need migration.</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SOURCE
MIGRATION
REQUIRED</w:t>
            </w:r>
          </w:p>
        </w:tc>
      </w:tr>
    </w:tbl>
    <w:p>
      <w:pPr>
        <w:spacing w:before="100" w:after="100"/>
      </w:pPr>
      <w:r>
        <w:rPr>
          <w:rFonts w:ascii="Arial" w:cs="Arial" w:eastAsia="Arial" w:hAnsi="Arial"/>
          <w:sz w:val="22"/>
          <w:szCs w:val="22"/>
        </w:rPr>
        <w:t xml:space="preserve"/>
      </w:r>
    </w:p>
    <w:p>
      <w:pPr>
        <w:pStyle w:val="Heading1"/>
        <w:spacing w:before="300" w:after="100"/>
      </w:pPr>
      <w:r>
        <w:rPr>
          <w:rFonts w:ascii="Arial" w:cs="Arial" w:eastAsia="Arial" w:hAnsi="Arial"/>
          <w:b/>
          <w:bCs/>
          <w:color w:val="1B3A5C"/>
          <w:sz w:val="30"/>
          <w:szCs w:val="30"/>
        </w:rPr>
        <w:t xml:space="preserve">3. What Changed Between the Old Specs and V4.4</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2400"/>
      </w:tblGrid>
      <w:tr>
        <w:tc>
          <w:tcPr>
            <w:tcW w:type="dxa" w:w="1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2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19"/>
                <w:szCs w:val="19"/>
              </w:rPr>
              <w:t xml:space="preserve">Old (Complete Spec + Systems Doc)</w:t>
            </w:r>
          </w:p>
        </w:tc>
        <w:tc>
          <w:tcPr>
            <w:tcW w:type="dxa" w:w="2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19"/>
                <w:szCs w:val="19"/>
              </w:rPr>
              <w:t xml:space="preserve">Current (V4.4 Layer 1)</w:t>
            </w:r>
          </w:p>
        </w:tc>
        <w:tc>
          <w:tcPr>
            <w:tcW w:type="dxa" w:w="2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19"/>
                <w:szCs w:val="19"/>
              </w:rPr>
              <w:t xml:space="preserve">Migration Impact</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Atom taxonomy</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3 categories: story (5 roles), scene, exercise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6 types: HOOK, SCENE, STORY, REFLECTION, EXERCISE, INTEGRATION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atom_category field expanded. New lint rules per type. HOOK and REFLECTION pools must be mined.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Atom sizes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One size per 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 Micro (atom_size: full | micro)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Micro variants needed for Tier B/C formats. New word count ranges per size.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Chapter structure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One fixed 10-slot chapter_arc (entry → transition)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12 full beat maps (Tier A) + 8 micro beat maps (Tier B) + fixed sequences (Tier C)</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chapter_arc field replaced by beat_map field in compiled plans. Plan compiler Step 1.5 added.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Formats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 detailed (standard_book) + 5 named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15 formats (F001–F015) across 3 tiers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Format policy YAML per format. format_id in all compiled plans. Tier-specific atom selection.</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Variant families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Not in old specs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F1–F5 for HOOK and SCENE atoms (sensory, dialogue, context, imagery, consequence)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HOOK and SCENE atoms require 5 variants. variant_family field in compiled plans. Entropy tracking.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K-tables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Story roles + exercise + scene 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6 types × full/micro × per format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K-table expanded. HOOK k_min=12, REFLECTION k_min=15, INTEGRATION k_min=12 (Tier A).</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Scene closing atoms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Active (scene / closing)</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Deprecated → replaced by INTEGRATION atoms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Existing scene closings reviewed: migrate to INTEGRATION if 100–200 words + first-person + synthesizing.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Teaching prose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Did not exist as a category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REFLECTION atoms: 200–500 words (full), 60–150 words (micro)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New atom type. Mine from canonical books and master scripts. 5 subtypes: mechanism_explanation, cost_accounting, reframe, core_thesis, pattern_naming.</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Author-voice openings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Did not exist as a category</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HOOK atoms: 150–350 words (full), 40–100 words (micro)</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New atom type. Mine from canonical books. 5 variant families required per atom.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CI gates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Gates 1–39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Gates 1–68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Gates 40–54: beat map + 6-type enforcement. Gates 55–68: multi-format + tier enforcement.</w:t>
            </w:r>
          </w:p>
        </w:tc>
      </w:tr>
    </w:tbl>
    <w:p>
      <w:pPr>
        <w:spacing w:before="100" w:after="100"/>
      </w:pPr>
      <w:r>
        <w:rPr>
          <w:rFonts w:ascii="Arial" w:cs="Arial" w:eastAsia="Arial" w:hAnsi="Arial"/>
          <w:sz w:val="22"/>
          <w:szCs w:val="22"/>
        </w:rPr>
        <w:t xml:space="preserve"/>
      </w:r>
    </w:p>
    <w:p>
      <w:pPr>
        <w:pStyle w:val="Heading1"/>
        <w:spacing w:before="300" w:after="100"/>
      </w:pPr>
      <w:r>
        <w:rPr>
          <w:rFonts w:ascii="Arial" w:cs="Arial" w:eastAsia="Arial" w:hAnsi="Arial"/>
          <w:b/>
          <w:bCs/>
          <w:color w:val="1B3A5C"/>
          <w:sz w:val="30"/>
          <w:szCs w:val="30"/>
        </w:rPr>
        <w:t xml:space="preserve">4. What’s Still Valid in the Layer 2 Specs (No Changes Needed)</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280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System</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Source Document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Why It’s Unchanged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Plan compiler pipeline (Steps 1–5)</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Complete Spec §§18–19</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VALID</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Same pipeline. Step 1.5 (beat map selection) is added, not replacing. Atom scoring, deterministic selection, seed-based assignment all work the same way.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Duplication simulation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Complete Spec §§22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VALID + EXTENDED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Structural fingerprint now V3 (includes section_type_sequence + variant_family_sequence). Core logic unchanged.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Governance layers (L0–L4)</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Complete Spec §§1–8</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VALID</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Humans govern meaning (L0). Machines enforce structure (L1). Same hierarchy.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Approval workflows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Complete Spec §§15–17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VALID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6 atom types pass the same human approval pipeline. New types, same process.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Catalog planning (domain → series → angle)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Systems Doc</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VALID</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Now applied per format. Same planning logic, wider scope.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Cultural overlay system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Systems Doc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VALID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Variable hydration is slot-position-agnostic. Works the same with 6 types.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Brand registry</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Systems Doc</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VALID + EXTENDED</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Now includes HOOK voice, REFLECTION voice, INTEGRATION voice per brand. Core registry structure unchanged.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Story atom schema (5 roles)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Complete Spec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VALID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STORY atoms are unchanged. Recognition, embodiment, pattern, mechanism_proof, agency_glimmer — same roles, same word counts, same lint.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Exercise atom schema</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Complete Spec</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VALID + EXTENDED</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Full exercises expanded to 100–300 words (from 40–120). exercise_tier field added. Core schema compatible.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Build manifests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Complete Spec §§24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VALID + EXTENDED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Now includes beat_map_sequence + format_id. Same manifest structure.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QA campaigns (make v4_qa_1000)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Complete Spec §§25</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VALID</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Same campaign framework. Beat map diversity + variant distribution added as new checkpoints.</w:t>
            </w:r>
          </w:p>
        </w:tc>
      </w:tr>
    </w:tbl>
    <w:p>
      <w:pPr>
        <w:spacing w:before="100" w:after="100"/>
      </w:pPr>
      <w:r>
        <w:rPr>
          <w:rFonts w:ascii="Arial" w:cs="Arial" w:eastAsia="Arial" w:hAnsi="Arial"/>
          <w:sz w:val="22"/>
          <w:szCs w:val="22"/>
        </w:rPr>
        <w:t xml:space="preserve"/>
      </w:r>
    </w:p>
    <w:p>
      <w:pPr>
        <w:pStyle w:val="Heading1"/>
        <w:spacing w:before="300" w:after="100"/>
      </w:pPr>
      <w:r>
        <w:rPr>
          <w:rFonts w:ascii="Arial" w:cs="Arial" w:eastAsia="Arial" w:hAnsi="Arial"/>
          <w:b/>
          <w:bCs/>
          <w:color w:val="1B3A5C"/>
          <w:sz w:val="30"/>
          <w:szCs w:val="30"/>
        </w:rPr>
        <w:t xml:space="preserve">5. Developer Reading Order</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200"/>
        <w:gridCol w:w="700"/>
      </w:tblGrid>
      <w:tr>
        <w:tc>
          <w:tcPr>
            <w:tcW w:type="dxa" w:w="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Read This</w:t>
            </w:r>
          </w:p>
        </w:tc>
        <w:tc>
          <w:tcPr>
            <w:tcW w:type="dxa" w:w="3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To Understand</w:t>
            </w:r>
          </w:p>
        </w:tc>
        <w:tc>
          <w:tcPr>
            <w:tcW w:type="dxa" w:w="7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Time</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This document (Reconciliation)</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What’s current, what’s superseded, how to resolve conflicts</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5 min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Beat Map Spec V2 (PHOENIX_V4_BEAT_MAP_V2_FINAL.docx)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The 6 section types. How atoms are classified. How chapters are structured. Variant families. Assembly pipeline.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30 min</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3</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Format Portfolio Spec (PHOENIX_V4_FORMAT_PORTFOLIO_SPEC.docx)</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All 15 formats. Three tiers. Micro atoms. Per-format slot remaps. Release waves. K-tables per format.</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30 min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Complete Spec (PHOENIX_OMEGA_V4_COMPLETE_SPEC.md) — skim for infrastructure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Plan compiler. Duplication simulation. CI gates 1–39. Governance. Approval. Skip the chapter_arc and atom taxonomy sections (superseded).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45 min</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5</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Systems Doc (SYSTEMS_DOCUMENTATION.md) — skim for orchestration</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Catalog planning. Omega orchestration. Brand registry. Cultural overlays. Variable hydration. Skip format_policies and slot_definitions (superseded).</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30 min</w:t>
            </w:r>
          </w:p>
        </w:tc>
      </w:tr>
    </w:tbl>
    <w:p>
      <w:pPr>
        <w:spacing w:before="100" w:after="100"/>
      </w:pPr>
      <w:r>
        <w:rPr>
          <w:rFonts w:ascii="Arial" w:cs="Arial" w:eastAsia="Arial" w:hAnsi="Arial"/>
          <w:sz w:val="22"/>
          <w:szCs w:val="22"/>
        </w:rPr>
        <w:t xml:space="preserve"/>
      </w:r>
    </w:p>
    <w:p>
      <w:pPr>
        <w:pStyle w:val="Heading1"/>
        <w:spacing w:before="300" w:after="100"/>
      </w:pPr>
      <w:r>
        <w:rPr>
          <w:rFonts w:ascii="Arial" w:cs="Arial" w:eastAsia="Arial" w:hAnsi="Arial"/>
          <w:b/>
          <w:bCs/>
          <w:color w:val="1B3A5C"/>
          <w:sz w:val="30"/>
          <w:szCs w:val="30"/>
        </w:rPr>
        <w:t xml:space="preserve">6. Conflict Resolution Cheat Sheet</w:t>
      </w:r>
    </w:p>
    <w:p>
      <w:pPr>
        <w:spacing w:before="100" w:after="100"/>
      </w:pPr>
      <w:r>
        <w:rPr>
          <w:rFonts w:ascii="Arial" w:cs="Arial" w:eastAsia="Arial" w:hAnsi="Arial"/>
          <w:b/>
          <w:bCs/>
          <w:sz w:val="22"/>
          <w:szCs w:val="22"/>
        </w:rPr>
        <w:t xml:space="preserve">When in doubt, use this:</w:t>
      </w:r>
    </w:p>
    <w:p>
      <w:pPr>
        <w:spacing w:before="100" w:after="100"/>
      </w:pPr>
      <w:r>
        <w:rPr>
          <w:rFonts w:ascii="Arial" w:cs="Arial" w:eastAsia="Arial" w:hAnsi="Arial"/>
          <w:sz w:val="22"/>
          <w:szCs w:val="22"/>
        </w:rP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200"/>
      </w:tblGrid>
      <w:tr>
        <w:tc>
          <w:tcPr>
            <w:tcW w:type="dxa" w:w="28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b/>
                <w:bCs/>
                <w:color w:val="FFFFFF"/>
                <w:sz w:val="19"/>
                <w:szCs w:val="19"/>
              </w:rPr>
              <w:t xml:space="preserve">If you see this in an old spec...</w:t>
            </w:r>
          </w:p>
        </w:tc>
        <w:tc>
          <w:tcPr>
            <w:tcW w:type="dxa" w:w="30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b/>
                <w:bCs/>
                <w:color w:val="FFFFFF"/>
                <w:sz w:val="19"/>
                <w:szCs w:val="19"/>
              </w:rPr>
              <w:t xml:space="preserve">...it has been replaced by this in V4.4</w:t>
            </w:r>
          </w:p>
        </w:tc>
        <w:tc>
          <w:tcPr>
            <w:tcW w:type="dxa" w:w="22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tcPr>
          <w:p>
            <w:r>
              <w:rPr>
                <w:rFonts w:ascii="Arial" w:cs="Arial" w:eastAsia="Arial" w:hAnsi="Arial"/>
                <w:b/>
                <w:bCs/>
                <w:color w:val="FFFFFF"/>
                <w:sz w:val="19"/>
                <w:szCs w:val="19"/>
              </w:rPr>
              <w:t xml:space="preserve">Which V4.4 doc?</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3 atom categories (story, scene, exercise)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6 section types (HOOK, SCENE, STORY, REFLECTION, EXERCISE, INTEGRATION)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Beat Map Spec V2,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chapter_arc: [entry, recognition, embodiment, exercise_a, pattern, mechanism, exercise_b, agency, closing, transition]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Beat map per chapter, selected from library of 12 full maps (Tier A) or 8 micro maps (Tier 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Beat Map Spec V2, §5</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scene / closing atom</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INTEGRATION atom (100–200 words, first-person, synthesis without resolution)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Beat Map Spec V2, §2.1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slot_02_recognition, slot_03_embodiment... (fixed slot IDs)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Beat map defines slot IDs (bm_01_hook, bm_02_scene, etc.) — varies per map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Beat Map Spec V2, §7.2</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One format: standard_book</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15 formats (F001–F015), 3 tiers (A/B/C)</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Format Portfolio,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K-table with story roles + exercise + scene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K-table with all 6 types × full/micro × per format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Beat Map Spec V2, §6 + Format Portfolio, §5</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No variant system</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F1–F5 variant families for HOOK and SCENE atoms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Beat Map Spec V2,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slot labeled story/mechanism_proof for teaching content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REFLECTION atom (mechanism_explanation subtype)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Beat Map Spec V2, §4.2</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slot labeled scene/entry for author-voice chapter opening</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HOOK atom (150–350 words, first-person provocation)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Beat Map Spec V2, §4.1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CI gates 1–39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CI gates 1–68 (40–54: beat map, 55–68: multi-format)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Beat Map Spec V2, §9 + Format Portfolio, §7</w:t>
            </w:r>
          </w:p>
        </w:tc>
      </w:tr>
    </w:tbl>
    <w:p>
      <w:pPr>
        <w:spacing w:before="100" w:after="100"/>
      </w:pPr>
      <w:r>
        <w:rPr>
          <w:rFonts w:ascii="Arial" w:cs="Arial" w:eastAsia="Arial" w:hAnsi="Arial"/>
          <w:sz w:val="22"/>
          <w:szCs w:val="22"/>
        </w:rPr>
        <w:t xml:space="preserve"/>
      </w:r>
    </w:p>
    <w:p>
      <w:pPr>
        <w:pStyle w:val="Heading1"/>
        <w:spacing w:before="300" w:after="100"/>
      </w:pPr>
      <w:r>
        <w:rPr>
          <w:rFonts w:ascii="Arial" w:cs="Arial" w:eastAsia="Arial" w:hAnsi="Arial"/>
          <w:b/>
          <w:bCs/>
          <w:color w:val="1B3A5C"/>
          <w:sz w:val="30"/>
          <w:szCs w:val="30"/>
        </w:rPr>
        <w:t xml:space="preserve">7. What an Atom Looks Like in V4.4 (Quick Reference)</w:t>
      </w:r>
    </w:p>
    <w:p>
      <w:pPr>
        <w:spacing w:before="100" w:after="100"/>
      </w:pPr>
      <w:r>
        <w:rPr>
          <w:rFonts w:ascii="Arial" w:cs="Arial" w:eastAsia="Arial" w:hAnsi="Arial"/>
          <w:sz w:val="22"/>
          <w:szCs w:val="22"/>
        </w:rPr>
        <w:t xml:space="preserve">Every atom in the system has these fields. If a schema in an older spec is missing any of these, the V4.4 schema governs:</w:t>
      </w:r>
    </w:p>
    <w:p>
      <w:pPr>
        <w:spacing w:before="100" w:after="100"/>
      </w:pPr>
      <w:r>
        <w:rPr>
          <w:rFonts w:ascii="Arial" w:cs="Arial" w:eastAsia="Arial" w:hAnsi="Arial"/>
          <w:sz w:val="22"/>
          <w:szCs w:val="22"/>
        </w:rPr>
        <w:t xml:space="preserve"/>
      </w:r>
    </w:p>
    <w:p>
      <w:pPr>
        <w:shd w:fill="F5F5F5" w:val="clear"/>
        <w:spacing w:before="40" w:after="40"/>
        <w:ind w:left="360"/>
      </w:pPr>
      <w:r>
        <w:rPr>
          <w:rFonts w:ascii="Courier New" w:cs="Courier New" w:eastAsia="Courier New" w:hAnsi="Courier New"/>
          <w:color w:val="333333"/>
          <w:sz w:val="17"/>
          <w:szCs w:val="17"/>
        </w:rPr>
        <w:t xml:space="preserve">atom_id:           "hook_gzla_anx_001"</w:t>
      </w:r>
    </w:p>
    <w:p>
      <w:pPr>
        <w:shd w:fill="F5F5F5" w:val="clear"/>
        <w:spacing w:before="40" w:after="40"/>
        <w:ind w:left="360"/>
      </w:pPr>
      <w:r>
        <w:rPr>
          <w:rFonts w:ascii="Courier New" w:cs="Courier New" w:eastAsia="Courier New" w:hAnsi="Courier New"/>
          <w:color w:val="333333"/>
          <w:sz w:val="17"/>
          <w:szCs w:val="17"/>
        </w:rPr>
        <w:t xml:space="preserve">atom_category:     hook | scene | story | reflection | exercise | integration</w:t>
      </w:r>
    </w:p>
    <w:p>
      <w:pPr>
        <w:shd w:fill="F5F5F5" w:val="clear"/>
        <w:spacing w:before="40" w:after="40"/>
        <w:ind w:left="360"/>
      </w:pPr>
      <w:r>
        <w:rPr>
          <w:rFonts w:ascii="Courier New" w:cs="Courier New" w:eastAsia="Courier New" w:hAnsi="Courier New"/>
          <w:color w:val="333333"/>
          <w:sz w:val="17"/>
          <w:szCs w:val="17"/>
        </w:rPr>
        <w:t xml:space="preserve">atom_size:         full | micro</w:t>
      </w:r>
    </w:p>
    <w:p>
      <w:pPr>
        <w:shd w:fill="F5F5F5" w:val="clear"/>
        <w:spacing w:before="40" w:after="40"/>
        <w:ind w:left="360"/>
      </w:pPr>
      <w:r>
        <w:rPr>
          <w:rFonts w:ascii="Courier New" w:cs="Courier New" w:eastAsia="Courier New" w:hAnsi="Courier New"/>
          <w:color w:val="333333"/>
          <w:sz w:val="17"/>
          <w:szCs w:val="17"/>
        </w:rPr>
        <w:t xml:space="preserve">version:           1</w:t>
      </w:r>
    </w:p>
    <w:p>
      <w:pPr>
        <w:shd w:fill="F5F5F5" w:val="clear"/>
        <w:spacing w:before="40" w:after="40"/>
        <w:ind w:left="360"/>
      </w:pPr>
      <w:r>
        <w:rPr>
          <w:rFonts w:ascii="Courier New" w:cs="Courier New" w:eastAsia="Courier New" w:hAnsi="Courier New"/>
          <w:color w:val="333333"/>
          <w:sz w:val="17"/>
          <w:szCs w:val="17"/>
        </w:rPr>
        <w:t xml:space="preserve">deprecated:        false</w:t>
      </w:r>
    </w:p>
    <w:p>
      <w:pPr>
        <w:shd w:fill="F5F5F5" w:val="clear"/>
        <w:spacing w:before="40" w:after="40"/>
        <w:ind w:left="360"/>
      </w:pPr>
      <w:r>
        <w:rPr>
          <w:rFonts w:ascii="Courier New" w:cs="Courier New" w:eastAsia="Courier New" w:hAnsi="Courier New"/>
          <w:color w:val="333333"/>
          <w:sz w:val="17"/>
          <w:szCs w:val="17"/>
        </w:rPr>
        <w:t xml:space="preserve">persona:           gen_z_la</w:t>
      </w:r>
    </w:p>
    <w:p>
      <w:pPr>
        <w:shd w:fill="F5F5F5" w:val="clear"/>
        <w:spacing w:before="40" w:after="40"/>
        <w:ind w:left="360"/>
      </w:pPr>
      <w:r>
        <w:rPr>
          <w:rFonts w:ascii="Courier New" w:cs="Courier New" w:eastAsia="Courier New" w:hAnsi="Courier New"/>
          <w:color w:val="333333"/>
          <w:sz w:val="17"/>
          <w:szCs w:val="17"/>
        </w:rPr>
        <w:t xml:space="preserve">topic:             anxiety</w:t>
      </w:r>
    </w:p>
    <w:p>
      <w:pPr>
        <w:shd w:fill="F5F5F5" w:val="clear"/>
        <w:spacing w:before="40" w:after="40"/>
        <w:ind w:left="360"/>
      </w:pPr>
      <w:r>
        <w:rPr>
          <w:rFonts w:ascii="Courier New" w:cs="Courier New" w:eastAsia="Courier New" w:hAnsi="Courier New"/>
          <w:color w:val="333333"/>
          <w:sz w:val="17"/>
          <w:szCs w:val="17"/>
        </w:rPr>
        <w:t xml:space="preserve">teacher_id:        "sai_maa"</w:t>
      </w:r>
    </w:p>
    <w:p>
      <w:pPr>
        <w:shd w:fill="F5F5F5" w:val="clear"/>
        <w:spacing w:before="40" w:after="40"/>
        <w:ind w:left="360"/>
      </w:pPr>
      <w:r>
        <w:rPr>
          <w:rFonts w:ascii="Courier New" w:cs="Courier New" w:eastAsia="Courier New" w:hAnsi="Courier New"/>
          <w:color w:val="333333"/>
          <w:sz w:val="17"/>
          <w:szCs w:val="17"/>
        </w:rPr>
        <w:t xml:space="preserve"/>
      </w:r>
    </w:p>
    <w:p>
      <w:pPr>
        <w:shd w:fill="F5F5F5" w:val="clear"/>
        <w:spacing w:before="40" w:after="40"/>
        <w:ind w:left="360"/>
      </w:pPr>
      <w:r>
        <w:rPr>
          <w:rFonts w:ascii="Courier New" w:cs="Courier New" w:eastAsia="Courier New" w:hAnsi="Courier New"/>
          <w:color w:val="333333"/>
          <w:sz w:val="17"/>
          <w:szCs w:val="17"/>
        </w:rPr>
        <w:t xml:space="preserve"># Type-specific fields:</w:t>
      </w:r>
    </w:p>
    <w:p>
      <w:pPr>
        <w:shd w:fill="F5F5F5" w:val="clear"/>
        <w:spacing w:before="40" w:after="40"/>
        <w:ind w:left="360"/>
      </w:pPr>
      <w:r>
        <w:rPr>
          <w:rFonts w:ascii="Courier New" w:cs="Courier New" w:eastAsia="Courier New" w:hAnsi="Courier New"/>
          <w:color w:val="333333"/>
          <w:sz w:val="17"/>
          <w:szCs w:val="17"/>
        </w:rPr>
        <w:t xml:space="preserve">hook_type:         recognition | disruption | provocation | reframe     # HOOK only</w:t>
      </w:r>
    </w:p>
    <w:p>
      <w:pPr>
        <w:shd w:fill="F5F5F5" w:val="clear"/>
        <w:spacing w:before="40" w:after="40"/>
        <w:ind w:left="360"/>
      </w:pPr>
      <w:r>
        <w:rPr>
          <w:rFonts w:ascii="Courier New" w:cs="Courier New" w:eastAsia="Courier New" w:hAnsi="Courier New"/>
          <w:color w:val="333333"/>
          <w:sz w:val="17"/>
          <w:szCs w:val="17"/>
        </w:rPr>
        <w:t xml:space="preserve">reflection_type:   mechanism_explanation | cost_accounting | reframe |  # REFLECTION only</w:t>
      </w:r>
    </w:p>
    <w:p>
      <w:pPr>
        <w:shd w:fill="F5F5F5" w:val="clear"/>
        <w:spacing w:before="40" w:after="40"/>
        <w:ind w:left="360"/>
      </w:pPr>
      <w:r>
        <w:rPr>
          <w:rFonts w:ascii="Courier New" w:cs="Courier New" w:eastAsia="Courier New" w:hAnsi="Courier New"/>
          <w:color w:val="333333"/>
          <w:sz w:val="17"/>
          <w:szCs w:val="17"/>
        </w:rPr>
        <w:t xml:space="preserve">                   core_thesis | pattern_naming</w:t>
      </w:r>
    </w:p>
    <w:p>
      <w:pPr>
        <w:shd w:fill="F5F5F5" w:val="clear"/>
        <w:spacing w:before="40" w:after="40"/>
        <w:ind w:left="360"/>
      </w:pPr>
      <w:r>
        <w:rPr>
          <w:rFonts w:ascii="Courier New" w:cs="Courier New" w:eastAsia="Courier New" w:hAnsi="Courier New"/>
          <w:color w:val="333333"/>
          <w:sz w:val="17"/>
          <w:szCs w:val="17"/>
        </w:rPr>
        <w:t xml:space="preserve">exercise_type:     breathwork | somatic | integration | stillness       # EXERCISE only</w:t>
      </w:r>
    </w:p>
    <w:p>
      <w:pPr>
        <w:shd w:fill="F5F5F5" w:val="clear"/>
        <w:spacing w:before="40" w:after="40"/>
        <w:ind w:left="360"/>
      </w:pPr>
      <w:r>
        <w:rPr>
          <w:rFonts w:ascii="Courier New" w:cs="Courier New" w:eastAsia="Courier New" w:hAnsi="Courier New"/>
          <w:color w:val="333333"/>
          <w:sz w:val="17"/>
          <w:szCs w:val="17"/>
        </w:rPr>
        <w:t xml:space="preserve">exercise_tier:     emergency | daily | long_term                        # EXERCISE only</w:t>
      </w:r>
    </w:p>
    <w:p>
      <w:pPr>
        <w:shd w:fill="F5F5F5" w:val="clear"/>
        <w:spacing w:before="40" w:after="40"/>
        <w:ind w:left="360"/>
      </w:pPr>
      <w:r>
        <w:rPr>
          <w:rFonts w:ascii="Courier New" w:cs="Courier New" w:eastAsia="Courier New" w:hAnsi="Courier New"/>
          <w:color w:val="333333"/>
          <w:sz w:val="17"/>
          <w:szCs w:val="17"/>
        </w:rPr>
        <w:t xml:space="preserve">role:              recognition | embodiment | pattern |                 # STORY only</w:t>
      </w:r>
    </w:p>
    <w:p>
      <w:pPr>
        <w:shd w:fill="F5F5F5" w:val="clear"/>
        <w:spacing w:before="40" w:after="40"/>
        <w:ind w:left="360"/>
      </w:pPr>
      <w:r>
        <w:rPr>
          <w:rFonts w:ascii="Courier New" w:cs="Courier New" w:eastAsia="Courier New" w:hAnsi="Courier New"/>
          <w:color w:val="333333"/>
          <w:sz w:val="17"/>
          <w:szCs w:val="17"/>
        </w:rPr>
        <w:t xml:space="preserve">                   mechanism_proof | agency_glimmer</w:t>
      </w:r>
    </w:p>
    <w:p>
      <w:pPr>
        <w:shd w:fill="F5F5F5" w:val="clear"/>
        <w:spacing w:before="40" w:after="40"/>
        <w:ind w:left="360"/>
      </w:pPr>
      <w:r>
        <w:rPr>
          <w:rFonts w:ascii="Courier New" w:cs="Courier New" w:eastAsia="Courier New" w:hAnsi="Courier New"/>
          <w:color w:val="333333"/>
          <w:sz w:val="17"/>
          <w:szCs w:val="17"/>
        </w:rPr>
        <w:t xml:space="preserve">scene_type:        entry | transition                                   # SCENE only</w:t>
      </w:r>
    </w:p>
    <w:p>
      <w:pPr>
        <w:shd w:fill="F5F5F5" w:val="clear"/>
        <w:spacing w:before="40" w:after="40"/>
        <w:ind w:left="360"/>
      </w:pPr>
      <w:r>
        <w:rPr>
          <w:rFonts w:ascii="Courier New" w:cs="Courier New" w:eastAsia="Courier New" w:hAnsi="Courier New"/>
          <w:color w:val="333333"/>
          <w:sz w:val="17"/>
          <w:szCs w:val="17"/>
        </w:rPr>
        <w:t xml:space="preserve"/>
      </w:r>
    </w:p>
    <w:p>
      <w:pPr>
        <w:shd w:fill="F5F5F5" w:val="clear"/>
        <w:spacing w:before="40" w:after="40"/>
        <w:ind w:left="360"/>
      </w:pPr>
      <w:r>
        <w:rPr>
          <w:rFonts w:ascii="Courier New" w:cs="Courier New" w:eastAsia="Courier New" w:hAnsi="Courier New"/>
          <w:color w:val="333333"/>
          <w:sz w:val="17"/>
          <w:szCs w:val="17"/>
        </w:rPr>
        <w:t xml:space="preserve"># Variant fields (HOOK and SCENE only):</w:t>
      </w:r>
    </w:p>
    <w:p>
      <w:pPr>
        <w:shd w:fill="F5F5F5" w:val="clear"/>
        <w:spacing w:before="40" w:after="40"/>
        <w:ind w:left="360"/>
      </w:pPr>
      <w:r>
        <w:rPr>
          <w:rFonts w:ascii="Courier New" w:cs="Courier New" w:eastAsia="Courier New" w:hAnsi="Courier New"/>
          <w:color w:val="333333"/>
          <w:sz w:val="17"/>
          <w:szCs w:val="17"/>
        </w:rPr>
        <w:t xml:space="preserve">variants:</w:t>
      </w:r>
    </w:p>
    <w:p>
      <w:pPr>
        <w:shd w:fill="F5F5F5" w:val="clear"/>
        <w:spacing w:before="40" w:after="40"/>
        <w:ind w:left="360"/>
      </w:pPr>
      <w:r>
        <w:rPr>
          <w:rFonts w:ascii="Courier New" w:cs="Courier New" w:eastAsia="Courier New" w:hAnsi="Courier New"/>
          <w:color w:val="333333"/>
          <w:sz w:val="17"/>
          <w:szCs w:val="17"/>
        </w:rPr>
        <w:t xml:space="preserve">  F1: { body: "...", word_count: 210 }</w:t>
      </w:r>
    </w:p>
    <w:p>
      <w:pPr>
        <w:shd w:fill="F5F5F5" w:val="clear"/>
        <w:spacing w:before="40" w:after="40"/>
        <w:ind w:left="360"/>
      </w:pPr>
      <w:r>
        <w:rPr>
          <w:rFonts w:ascii="Courier New" w:cs="Courier New" w:eastAsia="Courier New" w:hAnsi="Courier New"/>
          <w:color w:val="333333"/>
          <w:sz w:val="17"/>
          <w:szCs w:val="17"/>
        </w:rPr>
        <w:t xml:space="preserve">  F2: { body: "...", word_count: 195 }</w:t>
      </w:r>
    </w:p>
    <w:p>
      <w:pPr>
        <w:shd w:fill="F5F5F5" w:val="clear"/>
        <w:spacing w:before="40" w:after="40"/>
        <w:ind w:left="360"/>
      </w:pPr>
      <w:r>
        <w:rPr>
          <w:rFonts w:ascii="Courier New" w:cs="Courier New" w:eastAsia="Courier New" w:hAnsi="Courier New"/>
          <w:color w:val="333333"/>
          <w:sz w:val="17"/>
          <w:szCs w:val="17"/>
        </w:rPr>
        <w:t xml:space="preserve">  F3: { body: "...", word_count: 225 }</w:t>
      </w:r>
    </w:p>
    <w:p>
      <w:pPr>
        <w:shd w:fill="F5F5F5" w:val="clear"/>
        <w:spacing w:before="40" w:after="40"/>
        <w:ind w:left="360"/>
      </w:pPr>
      <w:r>
        <w:rPr>
          <w:rFonts w:ascii="Courier New" w:cs="Courier New" w:eastAsia="Courier New" w:hAnsi="Courier New"/>
          <w:color w:val="333333"/>
          <w:sz w:val="17"/>
          <w:szCs w:val="17"/>
        </w:rPr>
        <w:t xml:space="preserve">  F4: { body: "...", word_count: 200 }</w:t>
      </w:r>
    </w:p>
    <w:p>
      <w:pPr>
        <w:shd w:fill="F5F5F5" w:val="clear"/>
        <w:spacing w:before="40" w:after="40"/>
        <w:ind w:left="360"/>
      </w:pPr>
      <w:r>
        <w:rPr>
          <w:rFonts w:ascii="Courier New" w:cs="Courier New" w:eastAsia="Courier New" w:hAnsi="Courier New"/>
          <w:color w:val="333333"/>
          <w:sz w:val="17"/>
          <w:szCs w:val="17"/>
        </w:rPr>
        <w:t xml:space="preserve">  F5: { body: "...", word_count: 215 }</w:t>
      </w:r>
    </w:p>
    <w:p>
      <w:pPr>
        <w:shd w:fill="F5F5F5" w:val="clear"/>
        <w:spacing w:before="40" w:after="40"/>
        <w:ind w:left="360"/>
      </w:pPr>
      <w:r>
        <w:rPr>
          <w:rFonts w:ascii="Courier New" w:cs="Courier New" w:eastAsia="Courier New" w:hAnsi="Courier New"/>
          <w:color w:val="333333"/>
          <w:sz w:val="17"/>
          <w:szCs w:val="17"/>
        </w:rPr>
        <w:t xml:space="preserve"/>
      </w:r>
    </w:p>
    <w:p>
      <w:pPr>
        <w:shd w:fill="F5F5F5" w:val="clear"/>
        <w:spacing w:before="40" w:after="40"/>
        <w:ind w:left="360"/>
      </w:pPr>
      <w:r>
        <w:rPr>
          <w:rFonts w:ascii="Courier New" w:cs="Courier New" w:eastAsia="Courier New" w:hAnsi="Courier New"/>
          <w:color w:val="333333"/>
          <w:sz w:val="17"/>
          <w:szCs w:val="17"/>
        </w:rPr>
        <w:t xml:space="preserve"># Single-body fields (STORY, REFLECTION, EXERCISE, INTEGRATION):</w:t>
      </w:r>
    </w:p>
    <w:p>
      <w:pPr>
        <w:shd w:fill="F5F5F5" w:val="clear"/>
        <w:spacing w:before="40" w:after="40"/>
        <w:ind w:left="360"/>
      </w:pPr>
      <w:r>
        <w:rPr>
          <w:rFonts w:ascii="Courier New" w:cs="Courier New" w:eastAsia="Courier New" w:hAnsi="Courier New"/>
          <w:color w:val="333333"/>
          <w:sz w:val="17"/>
          <w:szCs w:val="17"/>
        </w:rPr>
        <w:t xml:space="preserve">body:              "..."</w:t>
      </w:r>
    </w:p>
    <w:p>
      <w:pPr>
        <w:shd w:fill="F5F5F5" w:val="clear"/>
        <w:spacing w:before="40" w:after="40"/>
        <w:ind w:left="360"/>
      </w:pPr>
      <w:r>
        <w:rPr>
          <w:rFonts w:ascii="Courier New" w:cs="Courier New" w:eastAsia="Courier New" w:hAnsi="Courier New"/>
          <w:color w:val="333333"/>
          <w:sz w:val="17"/>
          <w:szCs w:val="17"/>
        </w:rPr>
        <w:t xml:space="preserve">word_count:        340</w:t>
      </w:r>
    </w:p>
    <w:p>
      <w:pPr>
        <w:shd w:fill="F5F5F5" w:val="clear"/>
        <w:spacing w:before="40" w:after="40"/>
        <w:ind w:left="360"/>
      </w:pPr>
      <w:r>
        <w:rPr>
          <w:rFonts w:ascii="Courier New" w:cs="Courier New" w:eastAsia="Courier New" w:hAnsi="Courier New"/>
          <w:color w:val="333333"/>
          <w:sz w:val="17"/>
          <w:szCs w:val="17"/>
        </w:rPr>
        <w:t xml:space="preserve"/>
      </w:r>
    </w:p>
    <w:p>
      <w:pPr>
        <w:shd w:fill="F5F5F5" w:val="clear"/>
        <w:spacing w:before="40" w:after="40"/>
        <w:ind w:left="360"/>
      </w:pPr>
      <w:r>
        <w:rPr>
          <w:rFonts w:ascii="Courier New" w:cs="Courier New" w:eastAsia="Courier New" w:hAnsi="Courier New"/>
          <w:color w:val="333333"/>
          <w:sz w:val="17"/>
          <w:szCs w:val="17"/>
        </w:rPr>
        <w:t xml:space="preserve">approval:</w:t>
      </w:r>
    </w:p>
    <w:p>
      <w:pPr>
        <w:shd w:fill="F5F5F5" w:val="clear"/>
        <w:spacing w:before="40" w:after="40"/>
        <w:ind w:left="360"/>
      </w:pPr>
      <w:r>
        <w:rPr>
          <w:rFonts w:ascii="Courier New" w:cs="Courier New" w:eastAsia="Courier New" w:hAnsi="Courier New"/>
          <w:color w:val="333333"/>
          <w:sz w:val="17"/>
          <w:szCs w:val="17"/>
        </w:rPr>
        <w:t xml:space="preserve">  status:          approved</w:t>
      </w:r>
    </w:p>
    <w:p>
      <w:pPr>
        <w:shd w:fill="F5F5F5" w:val="clear"/>
        <w:spacing w:before="40" w:after="40"/>
        <w:ind w:left="360"/>
      </w:pPr>
      <w:r>
        <w:rPr>
          <w:rFonts w:ascii="Courier New" w:cs="Courier New" w:eastAsia="Courier New" w:hAnsi="Courier New"/>
          <w:color w:val="333333"/>
          <w:sz w:val="17"/>
          <w:szCs w:val="17"/>
        </w:rPr>
        <w:t xml:space="preserve">  approved_by:     &lt;human&gt;</w:t>
      </w:r>
    </w:p>
    <w:p>
      <w:pPr>
        <w:shd w:fill="F5F5F5" w:val="clear"/>
        <w:spacing w:before="40" w:after="40"/>
        <w:ind w:left="360"/>
      </w:pPr>
      <w:r>
        <w:rPr>
          <w:rFonts w:ascii="Courier New" w:cs="Courier New" w:eastAsia="Courier New" w:hAnsi="Courier New"/>
          <w:color w:val="333333"/>
          <w:sz w:val="17"/>
          <w:szCs w:val="17"/>
        </w:rPr>
        <w:t xml:space="preserve">  approved_at:     &lt;UTC ISO 8601&gt;</w:t>
      </w:r>
    </w:p>
    <w:p>
      <w:pPr>
        <w:spacing w:before="100" w:after="100"/>
      </w:pPr>
      <w:r>
        <w:rPr>
          <w:rFonts w:ascii="Arial" w:cs="Arial" w:eastAsia="Arial" w:hAnsi="Arial"/>
          <w:sz w:val="22"/>
          <w:szCs w:val="22"/>
        </w:rPr>
        <w:t xml:space="preserve"/>
      </w:r>
    </w:p>
    <w:p>
      <w:pPr>
        <w:pStyle w:val="Heading1"/>
        <w:spacing w:before="300" w:after="100"/>
      </w:pPr>
      <w:r>
        <w:rPr>
          <w:rFonts w:ascii="Arial" w:cs="Arial" w:eastAsia="Arial" w:hAnsi="Arial"/>
          <w:b/>
          <w:bCs/>
          <w:color w:val="1B3A5C"/>
          <w:sz w:val="30"/>
          <w:szCs w:val="30"/>
        </w:rPr>
        <w:t xml:space="preserve">8. Final Statement</w:t>
      </w:r>
    </w:p>
    <w:p>
      <w:pPr>
        <w:pBdr>
          <w:bottom w:val="single" w:color="C62828" w:sz="6" w:space="1"/>
        </w:pBdr>
        <w:spacing w:before="160" w:after="160"/>
      </w:pPr>
    </w:p>
    <w:p>
      <w:pPr>
        <w:spacing w:before="100" w:after="100"/>
      </w:pPr>
      <w:r>
        <w:rPr>
          <w:rFonts w:ascii="Arial" w:cs="Arial" w:eastAsia="Arial" w:hAnsi="Arial"/>
          <w:b/>
          <w:bCs/>
          <w:sz w:val="22"/>
          <w:szCs w:val="22"/>
        </w:rPr>
        <w:t xml:space="preserve">The V4.4 system uses 6 section types, 15 formats across 3 tiers, and beat maps instead of a fixed chapter arc. </w:t>
      </w:r>
      <w:r>
        <w:rPr>
          <w:rFonts w:ascii="Arial" w:cs="Arial" w:eastAsia="Arial" w:hAnsi="Arial"/>
          <w:sz w:val="22"/>
          <w:szCs w:val="22"/>
        </w:rPr>
        <w:t xml:space="preserve">The older specs (Complete Spec, Systems Doc) remain valid for infrastructure (plan compiler, duplication, governance, approval, catalog planning, cultural overlays). They are superseded for atom taxonomy, chapter structure, and format definitions. When in doubt, this reconciliation document is the authority.</w:t>
      </w:r>
    </w:p>
    <w:p>
      <w:pPr>
        <w:spacing w:before="100" w:after="100"/>
      </w:pPr>
      <w:r>
        <w:rPr>
          <w:rFonts w:ascii="Arial" w:cs="Arial" w:eastAsia="Arial" w:hAnsi="Arial"/>
          <w:sz w:val="22"/>
          <w:szCs w:val="22"/>
        </w:rPr>
        <w:t xml:space="preserve"/>
      </w:r>
    </w:p>
    <w:p>
      <w:pPr>
        <w:spacing w:before="100" w:after="100"/>
      </w:pPr>
      <w:r>
        <w:rPr>
          <w:rFonts w:ascii="Arial" w:cs="Arial" w:eastAsia="Arial" w:hAnsi="Arial"/>
          <w:b/>
          <w:bCs/>
          <w:color w:val="1B3A5C"/>
          <w:sz w:val="22"/>
          <w:szCs w:val="22"/>
        </w:rPr>
        <w:t xml:space="preserve">One taxonomy. Three tiers. Fifteen formats. Six section types. The system fails instead of degrades.</w:t>
      </w:r>
    </w:p>
    <w:sectPr>
      <w:headerReference w:type="default" r:id="rId6"/>
      <w:footerReference w:type="default" r:id="rId7"/>
      <w:pgSz w:w="15840" w:h="12240"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SpiritualTech Systems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2828" w:sz="4" w:space="4"/>
      </w:pBdr>
      <w:jc w:val="right"/>
    </w:pPr>
    <w:r>
      <w:rPr>
        <w:rFonts w:ascii="Arial" w:cs="Arial" w:eastAsia="Arial" w:hAnsi="Arial"/>
        <w:b/>
        <w:bCs/>
        <w:color w:val="C62828"/>
        <w:sz w:val="16"/>
        <w:szCs w:val="16"/>
      </w:rPr>
      <w:t xml:space="preserve">PHOENIX V4.4 — SPECIFICATION RECONCILIATION — AUTHORITATIVE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B3A5C"/>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2026-02-15T14:41:44.614Z</dcterms:created>
  <dcterms:modified xsi:type="dcterms:W3CDTF">2026-02-15T14:41:44.615Z</dcterms:modified>
</cp:coreProperties>
</file>

<file path=docProps/custom.xml><?xml version="1.0" encoding="utf-8"?>
<Properties xmlns="http://schemas.openxmlformats.org/officeDocument/2006/custom-properties" xmlns:vt="http://schemas.openxmlformats.org/officeDocument/2006/docPropsVTypes"/>
</file>