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D4380D"/>
          <w:sz w:val="56"/>
          <w:szCs w:val="56"/>
        </w:rPr>
        <w:t xml:space="preserve">🔥 GOLDEN PHOENIX</w:t>
      </w:r>
    </w:p>
    <w:p>
      <w:pPr>
        <w:spacing w:after="100"/>
        <w:jc w:val="center"/>
      </w:pPr>
      <w:r>
        <w:rPr>
          <w:rFonts w:ascii="Arial" w:cs="Arial" w:eastAsia="Arial" w:hAnsi="Arial"/>
          <w:b/>
          <w:bCs/>
          <w:color w:val="2C1810"/>
          <w:sz w:val="36"/>
          <w:szCs w:val="36"/>
        </w:rPr>
        <w:t xml:space="preserve">COMPLETE WRITER EXECUTION SPEC</w:t>
      </w:r>
    </w:p>
    <w:p>
      <w:pPr>
        <w:spacing w:after="100"/>
        <w:jc w:val="center"/>
      </w:pPr>
      <w:r>
        <w:rPr>
          <w:rFonts w:ascii="Arial" w:cs="Arial" w:eastAsia="Arial" w:hAnsi="Arial"/>
          <w:color w:val="8B4513"/>
          <w:sz w:val="28"/>
          <w:szCs w:val="28"/>
        </w:rPr>
        <w:t xml:space="preserve">Somatic Audiobook Template V2</w:t>
      </w:r>
    </w:p>
    <w:p>
      <w:pPr>
        <w:spacing w:after="400"/>
        <w:jc w:val="center"/>
      </w:pPr>
      <w:r>
        <w:rPr>
          <w:rFonts w:ascii="Arial" w:cs="Arial" w:eastAsia="Arial" w:hAnsi="Arial"/>
          <w:color w:val="B8860B"/>
          <w:sz w:val="24"/>
          <w:szCs w:val="24"/>
        </w:rPr>
        <w:t xml:space="preserve">12 Chapters × 10 Sections × 5 Variants = 600 Files</w:t>
      </w:r>
    </w:p>
    <w:p>
      <w:pPr>
        <w:spacing w:after="100"/>
        <w:jc w:val="center"/>
      </w:pPr>
      <w:r>
        <w:rPr>
          <w:rFonts w:ascii="Arial" w:cs="Arial" w:eastAsia="Arial" w:hAnsi="Arial"/>
          <w:color w:val="1A1A1A"/>
          <w:sz w:val="22"/>
          <w:szCs w:val="22"/>
        </w:rPr>
        <w:t xml:space="preserve">SpiritualTech Systems — SOURCE_OF_TRUTH</w:t>
      </w:r>
    </w:p>
    <w:p>
      <w:pPr>
        <w:spacing w:after="60"/>
        <w:jc w:val="center"/>
      </w:pPr>
      <w:r>
        <w:rPr>
          <w:rFonts w:ascii="Arial" w:cs="Arial" w:eastAsia="Arial" w:hAnsi="Arial"/>
          <w:color w:val="1A1A1A"/>
          <w:sz w:val="20"/>
          <w:szCs w:val="20"/>
        </w:rPr>
        <w:t xml:space="preserve">Version 1.0 — February 2026</w:t>
      </w:r>
    </w:p>
    <w:p>
      <w:pPr>
        <w:spacing w:after="100"/>
        <w:jc w:val="center"/>
      </w:pPr>
      <w:r>
        <w:rPr>
          <w:rFonts w:ascii="Arial" w:cs="Arial" w:eastAsia="Arial" w:hAnsi="Arial"/>
          <w:b/>
          <w:bCs/>
          <w:color w:val="C62828"/>
          <w:sz w:val="22"/>
          <w:szCs w:val="22"/>
        </w:rPr>
        <w:t xml:space="preserve">NON-NEGOTIABLE — NO INTERPRETATION</w:t>
      </w:r>
    </w:p>
    <w:p>
      <w:r>
        <w:br w:type="page"/>
      </w:r>
    </w:p>
    <w:p>
      <w:pPr>
        <w:pStyle w:val="Heading1"/>
        <w:spacing w:before="400" w:after="200"/>
      </w:pPr>
      <w:r>
        <w:rPr>
          <w:rFonts w:ascii="Arial" w:cs="Arial" w:eastAsia="Arial" w:hAnsi="Arial"/>
          <w:b/>
          <w:bCs/>
          <w:color w:val="2C1810"/>
          <w:sz w:val="36"/>
          <w:szCs w:val="36"/>
        </w:rPr>
        <w:t xml:space="preserve">TABLE OF CONTENTS</w:t>
      </w:r>
    </w:p>
    <w:p>
      <w:pPr>
        <w:spacing w:after="120" w:line="276"/>
      </w:pPr>
      <w:r>
        <w:rPr>
          <w:rFonts w:ascii="Arial" w:cs="Arial" w:eastAsia="Arial" w:hAnsi="Arial"/>
          <w:color w:val="1A1A1A"/>
          <w:sz w:val="22"/>
          <w:szCs w:val="22"/>
        </w:rPr>
        <w:t xml:space="preserve">1. Architecture Overview</w:t>
      </w:r>
    </w:p>
    <w:p>
      <w:pPr>
        <w:spacing w:after="120" w:line="276"/>
      </w:pPr>
      <w:r>
        <w:rPr>
          <w:rFonts w:ascii="Arial" w:cs="Arial" w:eastAsia="Arial" w:hAnsi="Arial"/>
          <w:color w:val="1A1A1A"/>
          <w:sz w:val="22"/>
          <w:szCs w:val="22"/>
        </w:rPr>
        <w:t xml:space="preserve">2. Chapter &amp; Phase Map</w:t>
      </w:r>
    </w:p>
    <w:p>
      <w:pPr>
        <w:spacing w:after="120" w:line="276"/>
      </w:pPr>
      <w:r>
        <w:rPr>
          <w:rFonts w:ascii="Arial" w:cs="Arial" w:eastAsia="Arial" w:hAnsi="Arial"/>
          <w:color w:val="1A1A1A"/>
          <w:sz w:val="22"/>
          <w:szCs w:val="22"/>
        </w:rPr>
        <w:t xml:space="preserve">3. Section-by-Section Writer Spec (All 10 Types)</w:t>
      </w:r>
    </w:p>
    <w:p>
      <w:pPr>
        <w:spacing w:after="120" w:line="276"/>
      </w:pPr>
      <w:r>
        <w:rPr>
          <w:rFonts w:ascii="Arial" w:cs="Arial" w:eastAsia="Arial" w:hAnsi="Arial"/>
          <w:color w:val="1A1A1A"/>
          <w:sz w:val="22"/>
          <w:szCs w:val="22"/>
        </w:rPr>
        <w:t xml:space="preserve">   3.1  HOOK (section_01)</w:t>
      </w:r>
    </w:p>
    <w:p>
      <w:pPr>
        <w:spacing w:after="120" w:line="276"/>
      </w:pPr>
      <w:r>
        <w:rPr>
          <w:rFonts w:ascii="Arial" w:cs="Arial" w:eastAsia="Arial" w:hAnsi="Arial"/>
          <w:color w:val="1A1A1A"/>
          <w:sz w:val="22"/>
          <w:szCs w:val="22"/>
        </w:rPr>
        <w:t xml:space="preserve">   3.2  SCENE — Opening (section_02)</w:t>
      </w:r>
    </w:p>
    <w:p>
      <w:pPr>
        <w:spacing w:after="120" w:line="276"/>
      </w:pPr>
      <w:r>
        <w:rPr>
          <w:rFonts w:ascii="Arial" w:cs="Arial" w:eastAsia="Arial" w:hAnsi="Arial"/>
          <w:color w:val="1A1A1A"/>
          <w:sz w:val="22"/>
          <w:szCs w:val="22"/>
        </w:rPr>
        <w:t xml:space="preserve">   3.3  REFLECTION — Sensation Inquiry (section_03)</w:t>
      </w:r>
    </w:p>
    <w:p>
      <w:pPr>
        <w:spacing w:after="120" w:line="276"/>
      </w:pPr>
      <w:r>
        <w:rPr>
          <w:rFonts w:ascii="Arial" w:cs="Arial" w:eastAsia="Arial" w:hAnsi="Arial"/>
          <w:color w:val="1A1A1A"/>
          <w:sz w:val="22"/>
          <w:szCs w:val="22"/>
        </w:rPr>
        <w:t xml:space="preserve">   3.4  EXERCISE — First Practice (section_04)</w:t>
      </w:r>
    </w:p>
    <w:p>
      <w:pPr>
        <w:spacing w:after="120" w:line="276"/>
      </w:pPr>
      <w:r>
        <w:rPr>
          <w:rFonts w:ascii="Arial" w:cs="Arial" w:eastAsia="Arial" w:hAnsi="Arial"/>
          <w:color w:val="1A1A1A"/>
          <w:sz w:val="22"/>
          <w:szCs w:val="22"/>
        </w:rPr>
        <w:t xml:space="preserve">   3.5  SCENE — Middle (section_05)</w:t>
      </w:r>
    </w:p>
    <w:p>
      <w:pPr>
        <w:spacing w:after="120" w:line="276"/>
      </w:pPr>
      <w:r>
        <w:rPr>
          <w:rFonts w:ascii="Arial" w:cs="Arial" w:eastAsia="Arial" w:hAnsi="Arial"/>
          <w:color w:val="1A1A1A"/>
          <w:sz w:val="22"/>
          <w:szCs w:val="22"/>
        </w:rPr>
        <w:t xml:space="preserve">   3.6  TEACHERDOCTRINE (section_06)</w:t>
      </w:r>
    </w:p>
    <w:p>
      <w:pPr>
        <w:spacing w:after="120" w:line="276"/>
      </w:pPr>
      <w:r>
        <w:rPr>
          <w:rFonts w:ascii="Arial" w:cs="Arial" w:eastAsia="Arial" w:hAnsi="Arial"/>
          <w:color w:val="1A1A1A"/>
          <w:sz w:val="22"/>
          <w:szCs w:val="22"/>
        </w:rPr>
        <w:t xml:space="preserve">   3.7  REFLECTION — Deep Sensing (section_07)</w:t>
      </w:r>
    </w:p>
    <w:p>
      <w:pPr>
        <w:spacing w:after="120" w:line="276"/>
      </w:pPr>
      <w:r>
        <w:rPr>
          <w:rFonts w:ascii="Arial" w:cs="Arial" w:eastAsia="Arial" w:hAnsi="Arial"/>
          <w:color w:val="1A1A1A"/>
          <w:sz w:val="22"/>
          <w:szCs w:val="22"/>
        </w:rPr>
        <w:t xml:space="preserve">   3.8  EXERCISE — Integration Practice (section_08)</w:t>
      </w:r>
    </w:p>
    <w:p>
      <w:pPr>
        <w:spacing w:after="120" w:line="276"/>
      </w:pPr>
      <w:r>
        <w:rPr>
          <w:rFonts w:ascii="Arial" w:cs="Arial" w:eastAsia="Arial" w:hAnsi="Arial"/>
          <w:color w:val="1A1A1A"/>
          <w:sz w:val="22"/>
          <w:szCs w:val="22"/>
        </w:rPr>
        <w:t xml:space="preserve">   3.9  SCENE — Resolution (section_09)</w:t>
      </w:r>
    </w:p>
    <w:p>
      <w:pPr>
        <w:spacing w:after="120" w:line="276"/>
      </w:pPr>
      <w:r>
        <w:rPr>
          <w:rFonts w:ascii="Arial" w:cs="Arial" w:eastAsia="Arial" w:hAnsi="Arial"/>
          <w:color w:val="1A1A1A"/>
          <w:sz w:val="22"/>
          <w:szCs w:val="22"/>
        </w:rPr>
        <w:t xml:space="preserve">   3.10 INTEGRATION (section_10)</w:t>
      </w:r>
    </w:p>
    <w:p>
      <w:pPr>
        <w:spacing w:after="120" w:line="276"/>
      </w:pPr>
      <w:r>
        <w:rPr>
          <w:rFonts w:ascii="Arial" w:cs="Arial" w:eastAsia="Arial" w:hAnsi="Arial"/>
          <w:color w:val="1A1A1A"/>
          <w:sz w:val="22"/>
          <w:szCs w:val="22"/>
        </w:rPr>
        <w:t xml:space="preserve">4. Teacher-Specific Writing Rules</w:t>
      </w:r>
    </w:p>
    <w:p>
      <w:pPr>
        <w:spacing w:after="120" w:line="276"/>
      </w:pPr>
      <w:r>
        <w:rPr>
          <w:rFonts w:ascii="Arial" w:cs="Arial" w:eastAsia="Arial" w:hAnsi="Arial"/>
          <w:color w:val="1A1A1A"/>
          <w:sz w:val="22"/>
          <w:szCs w:val="22"/>
        </w:rPr>
        <w:t xml:space="preserve">5. Doctrine Writer Spec</w:t>
      </w:r>
    </w:p>
    <w:p>
      <w:pPr>
        <w:spacing w:after="120" w:line="276"/>
      </w:pPr>
      <w:r>
        <w:rPr>
          <w:rFonts w:ascii="Arial" w:cs="Arial" w:eastAsia="Arial" w:hAnsi="Arial"/>
          <w:color w:val="1A1A1A"/>
          <w:sz w:val="22"/>
          <w:szCs w:val="22"/>
        </w:rPr>
        <w:t xml:space="preserve">6. Exercise Bank Writer Spec</w:t>
      </w:r>
    </w:p>
    <w:p>
      <w:pPr>
        <w:spacing w:after="120" w:line="276"/>
      </w:pPr>
      <w:r>
        <w:rPr>
          <w:rFonts w:ascii="Arial" w:cs="Arial" w:eastAsia="Arial" w:hAnsi="Arial"/>
          <w:color w:val="1A1A1A"/>
          <w:sz w:val="22"/>
          <w:szCs w:val="22"/>
        </w:rPr>
        <w:t xml:space="preserve">7. Persona Adaptation Rules</w:t>
      </w:r>
    </w:p>
    <w:p>
      <w:pPr>
        <w:spacing w:after="120" w:line="276"/>
      </w:pPr>
      <w:r>
        <w:rPr>
          <w:rFonts w:ascii="Arial" w:cs="Arial" w:eastAsia="Arial" w:hAnsi="Arial"/>
          <w:color w:val="1A1A1A"/>
          <w:sz w:val="22"/>
          <w:szCs w:val="22"/>
        </w:rPr>
        <w:t xml:space="preserve">8. SDG Integration (Writer-Level)</w:t>
      </w:r>
    </w:p>
    <w:p>
      <w:pPr>
        <w:spacing w:after="120" w:line="276"/>
      </w:pPr>
      <w:r>
        <w:rPr>
          <w:rFonts w:ascii="Arial" w:cs="Arial" w:eastAsia="Arial" w:hAnsi="Arial"/>
          <w:color w:val="1A1A1A"/>
          <w:sz w:val="22"/>
          <w:szCs w:val="22"/>
        </w:rPr>
        <w:t xml:space="preserve">9. Injection Point Hydration Spec</w:t>
      </w:r>
    </w:p>
    <w:p>
      <w:pPr>
        <w:spacing w:after="120" w:line="276"/>
      </w:pPr>
      <w:r>
        <w:rPr>
          <w:rFonts w:ascii="Arial" w:cs="Arial" w:eastAsia="Arial" w:hAnsi="Arial"/>
          <w:color w:val="1A1A1A"/>
          <w:sz w:val="22"/>
          <w:szCs w:val="22"/>
        </w:rPr>
        <w:t xml:space="preserve">10. Validation &amp; QA Checklist</w:t>
      </w:r>
    </w:p>
    <w:p>
      <w:pPr>
        <w:spacing w:after="120" w:line="276"/>
      </w:pPr>
      <w:r>
        <w:rPr>
          <w:rFonts w:ascii="Arial" w:cs="Arial" w:eastAsia="Arial" w:hAnsi="Arial"/>
          <w:color w:val="1A1A1A"/>
          <w:sz w:val="22"/>
          <w:szCs w:val="22"/>
        </w:rPr>
        <w:t xml:space="preserve">11. Completion Definition</w:t>
      </w:r>
    </w:p>
    <w:p>
      <w:r>
        <w:br w:type="page"/>
      </w:r>
    </w:p>
    <w:p>
      <w:pPr>
        <w:pStyle w:val="Heading1"/>
        <w:spacing w:before="400" w:after="200"/>
      </w:pPr>
      <w:r>
        <w:rPr>
          <w:rFonts w:ascii="Arial" w:cs="Arial" w:eastAsia="Arial" w:hAnsi="Arial"/>
          <w:b/>
          <w:bCs/>
          <w:color w:val="2C1810"/>
          <w:sz w:val="36"/>
          <w:szCs w:val="36"/>
        </w:rPr>
        <w:t xml:space="preserve">1. ARCHITECTURE OVERVIEW</w:t>
      </w:r>
    </w:p>
    <w:p>
      <w:pPr>
        <w:spacing w:after="120" w:line="276"/>
      </w:pPr>
      <w:r>
        <w:rPr>
          <w:rFonts w:ascii="Arial" w:cs="Arial" w:eastAsia="Arial" w:hAnsi="Arial"/>
          <w:color w:val="1A1A1A"/>
          <w:sz w:val="22"/>
          <w:szCs w:val="22"/>
        </w:rPr>
        <w:t xml:space="preserve">This spec governs ALL content creation for the Somatic V2 therapeutic audiobook template. The template generates personalized audiobooks by assembling pre-written sections with teacher-specific injections (stories + exercises). Every file in this system must pass validation before a teacher is considered 100% ready.</w:t>
      </w:r>
    </w:p>
    <w:p>
      <w:pPr>
        <w:spacing w:after="60"/>
      </w:pPr>
    </w:p>
    <w:p>
      <w:pPr>
        <w:pStyle w:val="Heading2"/>
        <w:spacing w:before="300" w:after="150"/>
      </w:pPr>
      <w:r>
        <w:rPr>
          <w:rFonts w:ascii="Arial" w:cs="Arial" w:eastAsia="Arial" w:hAnsi="Arial"/>
          <w:b/>
          <w:bCs/>
          <w:color w:val="8B4513"/>
          <w:sz w:val="28"/>
          <w:szCs w:val="28"/>
        </w:rPr>
        <w:t xml:space="preserve">1.1 System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rPr>
          <w:tblHeader/>
        </w:trPr>
        <w:tc>
          <w:tcPr>
            <w:tcW w:type="dxa" w:w="3000"/>
            <w:tcBorders>
              <w:top w:val="single" w:color="D2B48C" w:sz="1"/>
              <w:left w:val="single" w:color="D2B48C" w:sz="1"/>
              <w:bottom w:val="single" w:color="D2B48C" w:sz="1"/>
              <w:right w:val="single" w:color="D2B48C" w:sz="1"/>
            </w:tcBorders>
            <w:shd w:fill="FFF3E0" w:val="clear"/>
            <w:tcMar>
              <w:top w:type="dxa" w:w="80"/>
              <w:left w:type="dxa" w:w="120"/>
              <w:bottom w:type="dxa" w:w="80"/>
              <w:right w:type="dxa" w:w="120"/>
            </w:tcMar>
            <w:vAlign w:val="center"/>
          </w:tcPr>
          <w:p>
            <w:r>
              <w:rPr>
                <w:rFonts w:ascii="Arial" w:cs="Arial" w:eastAsia="Arial" w:hAnsi="Arial"/>
                <w:b/>
                <w:bCs/>
                <w:color w:val="2C1810"/>
                <w:sz w:val="20"/>
                <w:szCs w:val="20"/>
              </w:rPr>
              <w:t xml:space="preserve">Dimension</w:t>
            </w:r>
          </w:p>
        </w:tc>
        <w:tc>
          <w:tcPr>
            <w:tcW w:type="dxa" w:w="1500"/>
            <w:tcBorders>
              <w:top w:val="single" w:color="D2B48C" w:sz="1"/>
              <w:left w:val="single" w:color="D2B48C" w:sz="1"/>
              <w:bottom w:val="single" w:color="D2B48C" w:sz="1"/>
              <w:right w:val="single" w:color="D2B48C" w:sz="1"/>
            </w:tcBorders>
            <w:shd w:fill="FFF3E0" w:val="clear"/>
            <w:tcMar>
              <w:top w:type="dxa" w:w="80"/>
              <w:left w:type="dxa" w:w="120"/>
              <w:bottom w:type="dxa" w:w="80"/>
              <w:right w:type="dxa" w:w="120"/>
            </w:tcMar>
            <w:vAlign w:val="center"/>
          </w:tcPr>
          <w:p>
            <w:r>
              <w:rPr>
                <w:rFonts w:ascii="Arial" w:cs="Arial" w:eastAsia="Arial" w:hAnsi="Arial"/>
                <w:b/>
                <w:bCs/>
                <w:color w:val="2C1810"/>
                <w:sz w:val="20"/>
                <w:szCs w:val="20"/>
              </w:rPr>
              <w:t xml:space="preserve">Count</w:t>
            </w:r>
          </w:p>
        </w:tc>
        <w:tc>
          <w:tcPr>
            <w:tcW w:type="dxa" w:w="4860"/>
            <w:tcBorders>
              <w:top w:val="single" w:color="D2B48C" w:sz="1"/>
              <w:left w:val="single" w:color="D2B48C" w:sz="1"/>
              <w:bottom w:val="single" w:color="D2B48C" w:sz="1"/>
              <w:right w:val="single" w:color="D2B48C" w:sz="1"/>
            </w:tcBorders>
            <w:shd w:fill="FFF3E0" w:val="clear"/>
            <w:tcMar>
              <w:top w:type="dxa" w:w="80"/>
              <w:left w:type="dxa" w:w="120"/>
              <w:bottom w:type="dxa" w:w="80"/>
              <w:right w:type="dxa" w:w="120"/>
            </w:tcMar>
            <w:vAlign w:val="center"/>
          </w:tcPr>
          <w:p>
            <w:r>
              <w:rPr>
                <w:rFonts w:ascii="Arial" w:cs="Arial" w:eastAsia="Arial" w:hAnsi="Arial"/>
                <w:b/>
                <w:bCs/>
                <w:color w:val="2C1810"/>
                <w:sz w:val="20"/>
                <w:szCs w:val="20"/>
              </w:rPr>
              <w:t xml:space="preserve">Details</w:t>
            </w:r>
          </w:p>
        </w:tc>
      </w:tr>
      <w:tr>
        <w:tc>
          <w:tcPr>
            <w:tcW w:type="dxa" w:w="3000"/>
            <w:tcBorders>
              <w:top w:val="single" w:color="D2B48C" w:sz="1"/>
              <w:left w:val="single" w:color="D2B48C" w:sz="1"/>
              <w:bottom w:val="single" w:color="D2B48C" w:sz="1"/>
              <w:right w:val="single" w:color="D2B48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Chapters</w:t>
            </w:r>
          </w:p>
        </w:tc>
        <w:tc>
          <w:tcPr>
            <w:tcW w:type="dxa" w:w="1500"/>
            <w:tcBorders>
              <w:top w:val="single" w:color="D2B48C" w:sz="1"/>
              <w:left w:val="single" w:color="D2B48C" w:sz="1"/>
              <w:bottom w:val="single" w:color="D2B48C" w:sz="1"/>
              <w:right w:val="single" w:color="D2B48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12</w:t>
            </w:r>
          </w:p>
        </w:tc>
        <w:tc>
          <w:tcPr>
            <w:tcW w:type="dxa" w:w="4860"/>
            <w:tcBorders>
              <w:top w:val="single" w:color="D2B48C" w:sz="1"/>
              <w:left w:val="single" w:color="D2B48C" w:sz="1"/>
              <w:bottom w:val="single" w:color="D2B48C" w:sz="1"/>
              <w:right w:val="single" w:color="D2B48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3 per phase (HARDSHIP, HELP, HEALING, HOPE)</w:t>
            </w:r>
          </w:p>
        </w:tc>
      </w:tr>
      <w:tr>
        <w:tc>
          <w:tcPr>
            <w:tcW w:type="dxa" w:w="3000"/>
            <w:tcBorders>
              <w:top w:val="single" w:color="D2B48C" w:sz="1"/>
              <w:left w:val="single" w:color="D2B48C" w:sz="1"/>
              <w:bottom w:val="single" w:color="D2B48C" w:sz="1"/>
              <w:right w:val="single" w:color="D2B48C" w:sz="1"/>
            </w:tcBorders>
            <w:shd w:fill="FFF8F0" w:val="clear"/>
            <w:tcMar>
              <w:top w:type="dxa" w:w="80"/>
              <w:left w:type="dxa" w:w="120"/>
              <w:bottom w:type="dxa" w:w="80"/>
              <w:right w:type="dxa" w:w="120"/>
            </w:tcMar>
          </w:tcPr>
          <w:p>
            <w:pPr>
              <w:spacing w:after="40"/>
            </w:pPr>
            <w:r>
              <w:rPr>
                <w:rFonts w:ascii="Arial" w:cs="Arial" w:eastAsia="Arial" w:hAnsi="Arial"/>
                <w:color w:val="1A1A1A"/>
                <w:sz w:val="20"/>
                <w:szCs w:val="20"/>
              </w:rPr>
              <w:t xml:space="preserve">Sections per chapter</w:t>
            </w:r>
          </w:p>
        </w:tc>
        <w:tc>
          <w:tcPr>
            <w:tcW w:type="dxa" w:w="1500"/>
            <w:tcBorders>
              <w:top w:val="single" w:color="D2B48C" w:sz="1"/>
              <w:left w:val="single" w:color="D2B48C" w:sz="1"/>
              <w:bottom w:val="single" w:color="D2B48C" w:sz="1"/>
              <w:right w:val="single" w:color="D2B48C" w:sz="1"/>
            </w:tcBorders>
            <w:shd w:fill="FFF8F0" w:val="clear"/>
            <w:tcMar>
              <w:top w:type="dxa" w:w="80"/>
              <w:left w:type="dxa" w:w="120"/>
              <w:bottom w:type="dxa" w:w="80"/>
              <w:right w:type="dxa" w:w="120"/>
            </w:tcMar>
          </w:tcPr>
          <w:p>
            <w:pPr>
              <w:spacing w:after="40"/>
            </w:pPr>
            <w:r>
              <w:rPr>
                <w:rFonts w:ascii="Arial" w:cs="Arial" w:eastAsia="Arial" w:hAnsi="Arial"/>
                <w:color w:val="1A1A1A"/>
                <w:sz w:val="20"/>
                <w:szCs w:val="20"/>
              </w:rPr>
              <w:t xml:space="preserve">10</w:t>
            </w:r>
          </w:p>
        </w:tc>
        <w:tc>
          <w:tcPr>
            <w:tcW w:type="dxa" w:w="4860"/>
            <w:tcBorders>
              <w:top w:val="single" w:color="D2B48C" w:sz="1"/>
              <w:left w:val="single" w:color="D2B48C" w:sz="1"/>
              <w:bottom w:val="single" w:color="D2B48C" w:sz="1"/>
              <w:right w:val="single" w:color="D2B48C" w:sz="1"/>
            </w:tcBorders>
            <w:shd w:fill="FFF8F0" w:val="clear"/>
            <w:tcMar>
              <w:top w:type="dxa" w:w="80"/>
              <w:left w:type="dxa" w:w="120"/>
              <w:bottom w:type="dxa" w:w="80"/>
              <w:right w:type="dxa" w:w="120"/>
            </w:tcMar>
          </w:tcPr>
          <w:p>
            <w:pPr>
              <w:spacing w:after="40"/>
            </w:pPr>
            <w:r>
              <w:rPr>
                <w:rFonts w:ascii="Arial" w:cs="Arial" w:eastAsia="Arial" w:hAnsi="Arial"/>
                <w:color w:val="1A1A1A"/>
                <w:sz w:val="20"/>
                <w:szCs w:val="20"/>
              </w:rPr>
              <w:t xml:space="preserve">HOOK → SCENE → REFLECTION → EXERCISE → SCENE → TEACHERDOCTRINE → REFLECTION → EXERCISE → SCENE → INTEGRATION</w:t>
            </w:r>
          </w:p>
        </w:tc>
      </w:tr>
      <w:tr>
        <w:tc>
          <w:tcPr>
            <w:tcW w:type="dxa" w:w="3000"/>
            <w:tcBorders>
              <w:top w:val="single" w:color="D2B48C" w:sz="1"/>
              <w:left w:val="single" w:color="D2B48C" w:sz="1"/>
              <w:bottom w:val="single" w:color="D2B48C" w:sz="1"/>
              <w:right w:val="single" w:color="D2B48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Variants per section</w:t>
            </w:r>
          </w:p>
        </w:tc>
        <w:tc>
          <w:tcPr>
            <w:tcW w:type="dxa" w:w="1500"/>
            <w:tcBorders>
              <w:top w:val="single" w:color="D2B48C" w:sz="1"/>
              <w:left w:val="single" w:color="D2B48C" w:sz="1"/>
              <w:bottom w:val="single" w:color="D2B48C" w:sz="1"/>
              <w:right w:val="single" w:color="D2B48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5</w:t>
            </w:r>
          </w:p>
        </w:tc>
        <w:tc>
          <w:tcPr>
            <w:tcW w:type="dxa" w:w="4860"/>
            <w:tcBorders>
              <w:top w:val="single" w:color="D2B48C" w:sz="1"/>
              <w:left w:val="single" w:color="D2B48C" w:sz="1"/>
              <w:bottom w:val="single" w:color="D2B48C" w:sz="1"/>
              <w:right w:val="single" w:color="D2B48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F1–F5 for persona/voice diversity</w:t>
            </w:r>
          </w:p>
        </w:tc>
      </w:tr>
      <w:tr>
        <w:tc>
          <w:tcPr>
            <w:tcW w:type="dxa" w:w="3000"/>
            <w:tcBorders>
              <w:top w:val="single" w:color="D2B48C" w:sz="1"/>
              <w:left w:val="single" w:color="D2B48C" w:sz="1"/>
              <w:bottom w:val="single" w:color="D2B48C" w:sz="1"/>
              <w:right w:val="single" w:color="D2B48C" w:sz="1"/>
            </w:tcBorders>
            <w:shd w:fill="FFF8F0" w:val="clear"/>
            <w:tcMar>
              <w:top w:type="dxa" w:w="80"/>
              <w:left w:type="dxa" w:w="120"/>
              <w:bottom w:type="dxa" w:w="80"/>
              <w:right w:type="dxa" w:w="120"/>
            </w:tcMar>
          </w:tcPr>
          <w:p>
            <w:pPr>
              <w:spacing w:after="40"/>
            </w:pPr>
            <w:r>
              <w:rPr>
                <w:rFonts w:ascii="Arial" w:cs="Arial" w:eastAsia="Arial" w:hAnsi="Arial"/>
                <w:color w:val="1A1A1A"/>
                <w:sz w:val="20"/>
                <w:szCs w:val="20"/>
              </w:rPr>
              <w:t xml:space="preserve">Total template files</w:t>
            </w:r>
          </w:p>
        </w:tc>
        <w:tc>
          <w:tcPr>
            <w:tcW w:type="dxa" w:w="1500"/>
            <w:tcBorders>
              <w:top w:val="single" w:color="D2B48C" w:sz="1"/>
              <w:left w:val="single" w:color="D2B48C" w:sz="1"/>
              <w:bottom w:val="single" w:color="D2B48C" w:sz="1"/>
              <w:right w:val="single" w:color="D2B48C" w:sz="1"/>
            </w:tcBorders>
            <w:shd w:fill="FFF8F0" w:val="clear"/>
            <w:tcMar>
              <w:top w:type="dxa" w:w="80"/>
              <w:left w:type="dxa" w:w="120"/>
              <w:bottom w:type="dxa" w:w="80"/>
              <w:right w:type="dxa" w:w="120"/>
            </w:tcMar>
          </w:tcPr>
          <w:p>
            <w:pPr>
              <w:spacing w:after="40"/>
            </w:pPr>
            <w:r>
              <w:rPr>
                <w:rFonts w:ascii="Arial" w:cs="Arial" w:eastAsia="Arial" w:hAnsi="Arial"/>
                <w:color w:val="1A1A1A"/>
                <w:sz w:val="20"/>
                <w:szCs w:val="20"/>
              </w:rPr>
              <w:t xml:space="preserve">601</w:t>
            </w:r>
          </w:p>
        </w:tc>
        <w:tc>
          <w:tcPr>
            <w:tcW w:type="dxa" w:w="4860"/>
            <w:tcBorders>
              <w:top w:val="single" w:color="D2B48C" w:sz="1"/>
              <w:left w:val="single" w:color="D2B48C" w:sz="1"/>
              <w:bottom w:val="single" w:color="D2B48C" w:sz="1"/>
              <w:right w:val="single" w:color="D2B48C" w:sz="1"/>
            </w:tcBorders>
            <w:shd w:fill="FFF8F0" w:val="clear"/>
            <w:tcMar>
              <w:top w:type="dxa" w:w="80"/>
              <w:left w:type="dxa" w:w="120"/>
              <w:bottom w:type="dxa" w:w="80"/>
              <w:right w:type="dxa" w:w="120"/>
            </w:tcMar>
          </w:tcPr>
          <w:p>
            <w:pPr>
              <w:spacing w:after="40"/>
            </w:pPr>
            <w:r>
              <w:rPr>
                <w:rFonts w:ascii="Arial" w:cs="Arial" w:eastAsia="Arial" w:hAnsi="Arial"/>
                <w:color w:val="1A1A1A"/>
                <w:sz w:val="20"/>
                <w:szCs w:val="20"/>
              </w:rPr>
              <w:t xml:space="preserve">600 YAML sections + 1 registry.yaml</w:t>
            </w:r>
          </w:p>
        </w:tc>
      </w:tr>
      <w:tr>
        <w:tc>
          <w:tcPr>
            <w:tcW w:type="dxa" w:w="3000"/>
            <w:tcBorders>
              <w:top w:val="single" w:color="D2B48C" w:sz="1"/>
              <w:left w:val="single" w:color="D2B48C" w:sz="1"/>
              <w:bottom w:val="single" w:color="D2B48C" w:sz="1"/>
              <w:right w:val="single" w:color="D2B48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Injection types</w:t>
            </w:r>
          </w:p>
        </w:tc>
        <w:tc>
          <w:tcPr>
            <w:tcW w:type="dxa" w:w="1500"/>
            <w:tcBorders>
              <w:top w:val="single" w:color="D2B48C" w:sz="1"/>
              <w:left w:val="single" w:color="D2B48C" w:sz="1"/>
              <w:bottom w:val="single" w:color="D2B48C" w:sz="1"/>
              <w:right w:val="single" w:color="D2B48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2</w:t>
            </w:r>
          </w:p>
        </w:tc>
        <w:tc>
          <w:tcPr>
            <w:tcW w:type="dxa" w:w="4860"/>
            <w:tcBorders>
              <w:top w:val="single" w:color="D2B48C" w:sz="1"/>
              <w:left w:val="single" w:color="D2B48C" w:sz="1"/>
              <w:bottom w:val="single" w:color="D2B48C" w:sz="1"/>
              <w:right w:val="single" w:color="D2B48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[STORY_INJECTION_POINT] and [EXERCISE_INJECTION_POINT]</w:t>
            </w:r>
          </w:p>
        </w:tc>
      </w:tr>
      <w:tr>
        <w:tc>
          <w:tcPr>
            <w:tcW w:type="dxa" w:w="3000"/>
            <w:tcBorders>
              <w:top w:val="single" w:color="D2B48C" w:sz="1"/>
              <w:left w:val="single" w:color="D2B48C" w:sz="1"/>
              <w:bottom w:val="single" w:color="D2B48C" w:sz="1"/>
              <w:right w:val="single" w:color="D2B48C" w:sz="1"/>
            </w:tcBorders>
            <w:shd w:fill="FFF8F0" w:val="clear"/>
            <w:tcMar>
              <w:top w:type="dxa" w:w="80"/>
              <w:left w:type="dxa" w:w="120"/>
              <w:bottom w:type="dxa" w:w="80"/>
              <w:right w:type="dxa" w:w="120"/>
            </w:tcMar>
          </w:tcPr>
          <w:p>
            <w:pPr>
              <w:spacing w:after="40"/>
            </w:pPr>
            <w:r>
              <w:rPr>
                <w:rFonts w:ascii="Arial" w:cs="Arial" w:eastAsia="Arial" w:hAnsi="Arial"/>
                <w:color w:val="1A1A1A"/>
                <w:sz w:val="20"/>
                <w:szCs w:val="20"/>
              </w:rPr>
              <w:t xml:space="preserve">Target audio per book</w:t>
            </w:r>
          </w:p>
        </w:tc>
        <w:tc>
          <w:tcPr>
            <w:tcW w:type="dxa" w:w="1500"/>
            <w:tcBorders>
              <w:top w:val="single" w:color="D2B48C" w:sz="1"/>
              <w:left w:val="single" w:color="D2B48C" w:sz="1"/>
              <w:bottom w:val="single" w:color="D2B48C" w:sz="1"/>
              <w:right w:val="single" w:color="D2B48C" w:sz="1"/>
            </w:tcBorders>
            <w:shd w:fill="FFF8F0" w:val="clear"/>
            <w:tcMar>
              <w:top w:type="dxa" w:w="80"/>
              <w:left w:type="dxa" w:w="120"/>
              <w:bottom w:type="dxa" w:w="80"/>
              <w:right w:type="dxa" w:w="120"/>
            </w:tcMar>
          </w:tcPr>
          <w:p>
            <w:pPr>
              <w:spacing w:after="40"/>
            </w:pPr>
            <w:r>
              <w:rPr>
                <w:rFonts w:ascii="Arial" w:cs="Arial" w:eastAsia="Arial" w:hAnsi="Arial"/>
                <w:color w:val="1A1A1A"/>
                <w:sz w:val="20"/>
                <w:szCs w:val="20"/>
              </w:rPr>
              <w:t xml:space="preserve">~8–12 hrs</w:t>
            </w:r>
          </w:p>
        </w:tc>
        <w:tc>
          <w:tcPr>
            <w:tcW w:type="dxa" w:w="4860"/>
            <w:tcBorders>
              <w:top w:val="single" w:color="D2B48C" w:sz="1"/>
              <w:left w:val="single" w:color="D2B48C" w:sz="1"/>
              <w:bottom w:val="single" w:color="D2B48C" w:sz="1"/>
              <w:right w:val="single" w:color="D2B48C" w:sz="1"/>
            </w:tcBorders>
            <w:shd w:fill="FFF8F0" w:val="clear"/>
            <w:tcMar>
              <w:top w:type="dxa" w:w="80"/>
              <w:left w:type="dxa" w:w="120"/>
              <w:bottom w:type="dxa" w:w="80"/>
              <w:right w:type="dxa" w:w="120"/>
            </w:tcMar>
          </w:tcPr>
          <w:p>
            <w:pPr>
              <w:spacing w:after="40"/>
            </w:pPr>
            <w:r>
              <w:rPr>
                <w:rFonts w:ascii="Arial" w:cs="Arial" w:eastAsia="Arial" w:hAnsi="Arial"/>
                <w:color w:val="1A1A1A"/>
                <w:sz w:val="20"/>
                <w:szCs w:val="20"/>
              </w:rPr>
              <w:t xml:space="preserve">At 150 WPM with injected content</w:t>
            </w:r>
          </w:p>
        </w:tc>
      </w:tr>
    </w:tbl>
    <w:p>
      <w:pPr>
        <w:spacing w:after="60"/>
      </w:pPr>
    </w:p>
    <w:p>
      <w:pPr>
        <w:pStyle w:val="Heading2"/>
        <w:spacing w:before="300" w:after="150"/>
      </w:pPr>
      <w:r>
        <w:rPr>
          <w:rFonts w:ascii="Arial" w:cs="Arial" w:eastAsia="Arial" w:hAnsi="Arial"/>
          <w:b/>
          <w:bCs/>
          <w:color w:val="8B4513"/>
          <w:sz w:val="28"/>
          <w:szCs w:val="28"/>
        </w:rPr>
        <w:t xml:space="preserve">1.2 File Structure</w:t>
      </w:r>
    </w:p>
    <w:p>
      <w:pPr>
        <w:shd w:fill="F5F0EB" w:val="clear"/>
        <w:spacing w:after="40" w:line="240"/>
        <w:ind w:left="360"/>
      </w:pPr>
      <w:r>
        <w:rPr>
          <w:rFonts w:ascii="Courier New" w:cs="Courier New" w:eastAsia="Courier New" w:hAnsi="Courier New"/>
          <w:color w:val="1A1A1A"/>
          <w:sz w:val="18"/>
          <w:szCs w:val="18"/>
        </w:rPr>
        <w:t xml:space="preserve">sections_somatic_v2/</w:t>
      </w:r>
    </w:p>
    <w:p>
      <w:pPr>
        <w:shd w:fill="F5F0EB" w:val="clear"/>
        <w:spacing w:after="40" w:line="240"/>
        <w:ind w:left="360"/>
      </w:pPr>
      <w:r>
        <w:rPr>
          <w:rFonts w:ascii="Courier New" w:cs="Courier New" w:eastAsia="Courier New" w:hAnsi="Courier New"/>
          <w:color w:val="1A1A1A"/>
          <w:sz w:val="18"/>
          <w:szCs w:val="18"/>
        </w:rPr>
        <w:t xml:space="preserve">  registry.yaml                              # Master index of all sections</w:t>
      </w:r>
    </w:p>
    <w:p>
      <w:pPr>
        <w:shd w:fill="F5F0EB" w:val="clear"/>
        <w:spacing w:after="40" w:line="240"/>
        <w:ind w:left="360"/>
      </w:pPr>
      <w:r>
        <w:rPr>
          <w:rFonts w:ascii="Courier New" w:cs="Courier New" w:eastAsia="Courier New" w:hAnsi="Courier New"/>
          <w:color w:val="1A1A1A"/>
          <w:sz w:val="18"/>
          <w:szCs w:val="18"/>
        </w:rPr>
        <w:t xml:space="preserve">  chapter_01/                                 # Ch 1: The Body Remembers (HARDSHIP)</w:t>
      </w:r>
    </w:p>
    <w:p>
      <w:pPr>
        <w:shd w:fill="F5F0EB" w:val="clear"/>
        <w:spacing w:after="40" w:line="240"/>
        <w:ind w:left="360"/>
      </w:pPr>
      <w:r>
        <w:rPr>
          <w:rFonts w:ascii="Courier New" w:cs="Courier New" w:eastAsia="Courier New" w:hAnsi="Courier New"/>
          <w:color w:val="1A1A1A"/>
          <w:sz w:val="18"/>
          <w:szCs w:val="18"/>
        </w:rPr>
        <w:t xml:space="preserve">    section_01_hook/f1.yaml ... f5.yaml       # 5 variants</w:t>
      </w:r>
    </w:p>
    <w:p>
      <w:pPr>
        <w:shd w:fill="F5F0EB" w:val="clear"/>
        <w:spacing w:after="40" w:line="240"/>
        <w:ind w:left="360"/>
      </w:pPr>
      <w:r>
        <w:rPr>
          <w:rFonts w:ascii="Courier New" w:cs="Courier New" w:eastAsia="Courier New" w:hAnsi="Courier New"/>
          <w:color w:val="1A1A1A"/>
          <w:sz w:val="18"/>
          <w:szCs w:val="18"/>
        </w:rPr>
        <w:t xml:space="preserve">    section_02_scene/f1.yaml ... f5.yaml      # Opening scene</w:t>
      </w:r>
    </w:p>
    <w:p>
      <w:pPr>
        <w:shd w:fill="F5F0EB" w:val="clear"/>
        <w:spacing w:after="40" w:line="240"/>
        <w:ind w:left="360"/>
      </w:pPr>
      <w:r>
        <w:rPr>
          <w:rFonts w:ascii="Courier New" w:cs="Courier New" w:eastAsia="Courier New" w:hAnsi="Courier New"/>
          <w:color w:val="1A1A1A"/>
          <w:sz w:val="18"/>
          <w:szCs w:val="18"/>
        </w:rPr>
        <w:t xml:space="preserve">    section_03_reflection/f1.yaml ... f5.yaml # Sensation inquiry</w:t>
      </w:r>
    </w:p>
    <w:p>
      <w:pPr>
        <w:shd w:fill="F5F0EB" w:val="clear"/>
        <w:spacing w:after="40" w:line="240"/>
        <w:ind w:left="360"/>
      </w:pPr>
      <w:r>
        <w:rPr>
          <w:rFonts w:ascii="Courier New" w:cs="Courier New" w:eastAsia="Courier New" w:hAnsi="Courier New"/>
          <w:color w:val="1A1A1A"/>
          <w:sz w:val="18"/>
          <w:szCs w:val="18"/>
        </w:rPr>
        <w:t xml:space="preserve">    section_04_exercise/f1.yaml ... f5.yaml   # First somatic practice</w:t>
      </w:r>
    </w:p>
    <w:p>
      <w:pPr>
        <w:shd w:fill="F5F0EB" w:val="clear"/>
        <w:spacing w:after="40" w:line="240"/>
        <w:ind w:left="360"/>
      </w:pPr>
      <w:r>
        <w:rPr>
          <w:rFonts w:ascii="Courier New" w:cs="Courier New" w:eastAsia="Courier New" w:hAnsi="Courier New"/>
          <w:color w:val="1A1A1A"/>
          <w:sz w:val="18"/>
          <w:szCs w:val="18"/>
        </w:rPr>
        <w:t xml:space="preserve">    section_05_scene/f1.yaml ... f5.yaml      # Middle scene</w:t>
      </w:r>
    </w:p>
    <w:p>
      <w:pPr>
        <w:shd w:fill="F5F0EB" w:val="clear"/>
        <w:spacing w:after="40" w:line="240"/>
        <w:ind w:left="360"/>
      </w:pPr>
      <w:r>
        <w:rPr>
          <w:rFonts w:ascii="Courier New" w:cs="Courier New" w:eastAsia="Courier New" w:hAnsi="Courier New"/>
          <w:color w:val="1A1A1A"/>
          <w:sz w:val="18"/>
          <w:szCs w:val="18"/>
        </w:rPr>
        <w:t xml:space="preserve">    section_06_teacherdoctrine/f1.yaml ...     # Body wisdom teachings</w:t>
      </w:r>
    </w:p>
    <w:p>
      <w:pPr>
        <w:shd w:fill="F5F0EB" w:val="clear"/>
        <w:spacing w:after="40" w:line="240"/>
        <w:ind w:left="360"/>
      </w:pPr>
      <w:r>
        <w:rPr>
          <w:rFonts w:ascii="Courier New" w:cs="Courier New" w:eastAsia="Courier New" w:hAnsi="Courier New"/>
          <w:color w:val="1A1A1A"/>
          <w:sz w:val="18"/>
          <w:szCs w:val="18"/>
        </w:rPr>
        <w:t xml:space="preserve">    section_07_reflection/f1.yaml ... f5.yaml # Deep sensing</w:t>
      </w:r>
    </w:p>
    <w:p>
      <w:pPr>
        <w:shd w:fill="F5F0EB" w:val="clear"/>
        <w:spacing w:after="40" w:line="240"/>
        <w:ind w:left="360"/>
      </w:pPr>
      <w:r>
        <w:rPr>
          <w:rFonts w:ascii="Courier New" w:cs="Courier New" w:eastAsia="Courier New" w:hAnsi="Courier New"/>
          <w:color w:val="1A1A1A"/>
          <w:sz w:val="18"/>
          <w:szCs w:val="18"/>
        </w:rPr>
        <w:t xml:space="preserve">    section_08_exercise/f1.yaml ... f5.yaml   # Integration practice</w:t>
      </w:r>
    </w:p>
    <w:p>
      <w:pPr>
        <w:shd w:fill="F5F0EB" w:val="clear"/>
        <w:spacing w:after="40" w:line="240"/>
        <w:ind w:left="360"/>
      </w:pPr>
      <w:r>
        <w:rPr>
          <w:rFonts w:ascii="Courier New" w:cs="Courier New" w:eastAsia="Courier New" w:hAnsi="Courier New"/>
          <w:color w:val="1A1A1A"/>
          <w:sz w:val="18"/>
          <w:szCs w:val="18"/>
        </w:rPr>
        <w:t xml:space="preserve">    section_09_scene/f1.yaml ... f5.yaml      # Resolution scene</w:t>
      </w:r>
    </w:p>
    <w:p>
      <w:pPr>
        <w:shd w:fill="F5F0EB" w:val="clear"/>
        <w:spacing w:after="40" w:line="240"/>
        <w:ind w:left="360"/>
      </w:pPr>
      <w:r>
        <w:rPr>
          <w:rFonts w:ascii="Courier New" w:cs="Courier New" w:eastAsia="Courier New" w:hAnsi="Courier New"/>
          <w:color w:val="1A1A1A"/>
          <w:sz w:val="18"/>
          <w:szCs w:val="18"/>
        </w:rPr>
        <w:t xml:space="preserve">    section_10_integration/f1.yaml ... f5.yaml# Somatic synthesis</w:t>
      </w:r>
    </w:p>
    <w:p>
      <w:pPr>
        <w:shd w:fill="F5F0EB" w:val="clear"/>
        <w:spacing w:after="40" w:line="240"/>
        <w:ind w:left="360"/>
      </w:pPr>
      <w:r>
        <w:rPr>
          <w:rFonts w:ascii="Courier New" w:cs="Courier New" w:eastAsia="Courier New" w:hAnsi="Courier New"/>
          <w:color w:val="1A1A1A"/>
          <w:sz w:val="18"/>
          <w:szCs w:val="18"/>
        </w:rPr>
        <w:t xml:space="preserve">  chapter_02/ ... chapter_12/                  # Same structure</w:t>
      </w:r>
    </w:p>
    <w:p>
      <w:pPr>
        <w:spacing w:after="60"/>
      </w:pPr>
    </w:p>
    <w:p>
      <w:pPr>
        <w:pStyle w:val="Heading2"/>
        <w:spacing w:before="300" w:after="150"/>
      </w:pPr>
      <w:r>
        <w:rPr>
          <w:rFonts w:ascii="Arial" w:cs="Arial" w:eastAsia="Arial" w:hAnsi="Arial"/>
          <w:b/>
          <w:bCs/>
          <w:color w:val="8B4513"/>
          <w:sz w:val="28"/>
          <w:szCs w:val="28"/>
        </w:rPr>
        <w:t xml:space="preserve">1.3 YAML File Schema (Every Section)</w:t>
      </w:r>
    </w:p>
    <w:p>
      <w:pPr>
        <w:shd w:fill="F5F0EB" w:val="clear"/>
        <w:spacing w:after="40" w:line="240"/>
        <w:ind w:left="360"/>
      </w:pPr>
      <w:r>
        <w:rPr>
          <w:rFonts w:ascii="Courier New" w:cs="Courier New" w:eastAsia="Courier New" w:hAnsi="Courier New"/>
          <w:color w:val="1A1A1A"/>
          <w:sz w:val="18"/>
          <w:szCs w:val="18"/>
        </w:rPr>
        <w:t xml:space="preserve">variant_id: ch01_sec01_hook_f1</w:t>
      </w:r>
    </w:p>
    <w:p>
      <w:pPr>
        <w:shd w:fill="F5F0EB" w:val="clear"/>
        <w:spacing w:after="40" w:line="240"/>
        <w:ind w:left="360"/>
      </w:pPr>
      <w:r>
        <w:rPr>
          <w:rFonts w:ascii="Courier New" w:cs="Courier New" w:eastAsia="Courier New" w:hAnsi="Courier New"/>
          <w:color w:val="1A1A1A"/>
          <w:sz w:val="18"/>
          <w:szCs w:val="18"/>
        </w:rPr>
        <w:t xml:space="preserve">chapter: 1</w:t>
      </w:r>
    </w:p>
    <w:p>
      <w:pPr>
        <w:shd w:fill="F5F0EB" w:val="clear"/>
        <w:spacing w:after="40" w:line="240"/>
        <w:ind w:left="360"/>
      </w:pPr>
      <w:r>
        <w:rPr>
          <w:rFonts w:ascii="Courier New" w:cs="Courier New" w:eastAsia="Courier New" w:hAnsi="Courier New"/>
          <w:color w:val="1A1A1A"/>
          <w:sz w:val="18"/>
          <w:szCs w:val="18"/>
        </w:rPr>
        <w:t xml:space="preserve">section: 1</w:t>
      </w:r>
    </w:p>
    <w:p>
      <w:pPr>
        <w:shd w:fill="F5F0EB" w:val="clear"/>
        <w:spacing w:after="40" w:line="240"/>
        <w:ind w:left="360"/>
      </w:pPr>
      <w:r>
        <w:rPr>
          <w:rFonts w:ascii="Courier New" w:cs="Courier New" w:eastAsia="Courier New" w:hAnsi="Courier New"/>
          <w:color w:val="1A1A1A"/>
          <w:sz w:val="18"/>
          <w:szCs w:val="18"/>
        </w:rPr>
        <w:t xml:space="preserve">section_type: HOOK</w:t>
      </w:r>
    </w:p>
    <w:p>
      <w:pPr>
        <w:shd w:fill="F5F0EB" w:val="clear"/>
        <w:spacing w:after="40" w:line="240"/>
        <w:ind w:left="360"/>
      </w:pPr>
      <w:r>
        <w:rPr>
          <w:rFonts w:ascii="Courier New" w:cs="Courier New" w:eastAsia="Courier New" w:hAnsi="Courier New"/>
          <w:color w:val="1A1A1A"/>
          <w:sz w:val="18"/>
          <w:szCs w:val="18"/>
        </w:rPr>
        <w:t xml:space="preserve">purpose: 'Opening — somatic hardship recognition'</w:t>
      </w:r>
    </w:p>
    <w:p>
      <w:pPr>
        <w:shd w:fill="F5F0EB" w:val="clear"/>
        <w:spacing w:after="40" w:line="240"/>
        <w:ind w:left="360"/>
      </w:pPr>
      <w:r>
        <w:rPr>
          <w:rFonts w:ascii="Courier New" w:cs="Courier New" w:eastAsia="Courier New" w:hAnsi="Courier New"/>
          <w:color w:val="1A1A1A"/>
          <w:sz w:val="18"/>
          <w:szCs w:val="18"/>
        </w:rPr>
        <w:t xml:space="preserve">variant_family: F1</w:t>
      </w:r>
    </w:p>
    <w:p>
      <w:pPr>
        <w:shd w:fill="F5F0EB" w:val="clear"/>
        <w:spacing w:after="40" w:line="240"/>
        <w:ind w:left="360"/>
      </w:pPr>
      <w:r>
        <w:rPr>
          <w:rFonts w:ascii="Courier New" w:cs="Courier New" w:eastAsia="Courier New" w:hAnsi="Courier New"/>
          <w:color w:val="1A1A1A"/>
          <w:sz w:val="18"/>
          <w:szCs w:val="18"/>
        </w:rPr>
        <w:t xml:space="preserve">content: '&lt;full prose content here&gt;'</w:t>
      </w:r>
    </w:p>
    <w:p>
      <w:pPr>
        <w:shd w:fill="F5F0EB" w:val="clear"/>
        <w:spacing w:after="40" w:line="240"/>
        <w:ind w:left="360"/>
      </w:pPr>
      <w:r>
        <w:rPr>
          <w:rFonts w:ascii="Courier New" w:cs="Courier New" w:eastAsia="Courier New" w:hAnsi="Courier New"/>
          <w:color w:val="1A1A1A"/>
          <w:sz w:val="18"/>
          <w:szCs w:val="18"/>
        </w:rPr>
        <w:t xml:space="preserve">fingerprint:</w:t>
      </w:r>
    </w:p>
    <w:p>
      <w:pPr>
        <w:shd w:fill="F5F0EB" w:val="clear"/>
        <w:spacing w:after="40" w:line="240"/>
        <w:ind w:left="360"/>
      </w:pPr>
      <w:r>
        <w:rPr>
          <w:rFonts w:ascii="Courier New" w:cs="Courier New" w:eastAsia="Courier New" w:hAnsi="Courier New"/>
          <w:color w:val="1A1A1A"/>
          <w:sz w:val="18"/>
          <w:szCs w:val="18"/>
        </w:rPr>
        <w:t xml:space="preserve">  char_count: 1130</w:t>
      </w:r>
    </w:p>
    <w:p>
      <w:pPr>
        <w:shd w:fill="F5F0EB" w:val="clear"/>
        <w:spacing w:after="40" w:line="240"/>
        <w:ind w:left="360"/>
      </w:pPr>
      <w:r>
        <w:rPr>
          <w:rFonts w:ascii="Courier New" w:cs="Courier New" w:eastAsia="Courier New" w:hAnsi="Courier New"/>
          <w:color w:val="1A1A1A"/>
          <w:sz w:val="18"/>
          <w:szCs w:val="18"/>
        </w:rPr>
        <w:t xml:space="preserve">  paragraph_count: 9</w:t>
      </w:r>
    </w:p>
    <w:p>
      <w:pPr>
        <w:shd w:fill="F5F0EB" w:val="clear"/>
        <w:spacing w:after="40" w:line="240"/>
        <w:ind w:left="360"/>
      </w:pPr>
      <w:r>
        <w:rPr>
          <w:rFonts w:ascii="Courier New" w:cs="Courier New" w:eastAsia="Courier New" w:hAnsi="Courier New"/>
          <w:color w:val="1A1A1A"/>
          <w:sz w:val="18"/>
          <w:szCs w:val="18"/>
        </w:rPr>
        <w:t xml:space="preserve">  sentence_count: 23</w:t>
      </w:r>
    </w:p>
    <w:p>
      <w:pPr>
        <w:shd w:fill="F5F0EB" w:val="clear"/>
        <w:spacing w:after="40" w:line="240"/>
        <w:ind w:left="360"/>
      </w:pPr>
      <w:r>
        <w:rPr>
          <w:rFonts w:ascii="Courier New" w:cs="Courier New" w:eastAsia="Courier New" w:hAnsi="Courier New"/>
          <w:color w:val="1A1A1A"/>
          <w:sz w:val="18"/>
          <w:szCs w:val="18"/>
        </w:rPr>
        <w:t xml:space="preserve">metadata:</w:t>
      </w:r>
    </w:p>
    <w:p>
      <w:pPr>
        <w:shd w:fill="F5F0EB" w:val="clear"/>
        <w:spacing w:after="40" w:line="240"/>
        <w:ind w:left="360"/>
      </w:pPr>
      <w:r>
        <w:rPr>
          <w:rFonts w:ascii="Courier New" w:cs="Courier New" w:eastAsia="Courier New" w:hAnsi="Courier New"/>
          <w:color w:val="1A1A1A"/>
          <w:sz w:val="18"/>
          <w:szCs w:val="18"/>
        </w:rPr>
        <w:t xml:space="preserve">  persona: Adult Professional</w:t>
      </w:r>
    </w:p>
    <w:p>
      <w:pPr>
        <w:shd w:fill="F5F0EB" w:val="clear"/>
        <w:spacing w:after="40" w:line="240"/>
        <w:ind w:left="360"/>
      </w:pPr>
      <w:r>
        <w:rPr>
          <w:rFonts w:ascii="Courier New" w:cs="Courier New" w:eastAsia="Courier New" w:hAnsi="Courier New"/>
          <w:color w:val="1A1A1A"/>
          <w:sz w:val="18"/>
          <w:szCs w:val="18"/>
        </w:rPr>
        <w:t xml:space="preserve">  topic: Somatic healing</w:t>
      </w:r>
    </w:p>
    <w:p>
      <w:pPr>
        <w:shd w:fill="F5F0EB" w:val="clear"/>
        <w:spacing w:after="40" w:line="240"/>
        <w:ind w:left="360"/>
      </w:pPr>
      <w:r>
        <w:rPr>
          <w:rFonts w:ascii="Courier New" w:cs="Courier New" w:eastAsia="Courier New" w:hAnsi="Courier New"/>
          <w:color w:val="1A1A1A"/>
          <w:sz w:val="18"/>
          <w:szCs w:val="18"/>
        </w:rPr>
        <w:t xml:space="preserve">  section_type: HOOK</w:t>
      </w:r>
    </w:p>
    <w:p>
      <w:pPr>
        <w:shd w:fill="F5F0EB" w:val="clear"/>
        <w:spacing w:after="40" w:line="240"/>
        <w:ind w:left="360"/>
      </w:pPr>
      <w:r>
        <w:rPr>
          <w:rFonts w:ascii="Courier New" w:cs="Courier New" w:eastAsia="Courier New" w:hAnsi="Courier New"/>
          <w:color w:val="1A1A1A"/>
          <w:sz w:val="18"/>
          <w:szCs w:val="18"/>
        </w:rPr>
        <w:t xml:space="preserve">  scene_type: null</w:t>
      </w:r>
    </w:p>
    <w:p>
      <w:pPr>
        <w:shd w:fill="F5F0EB" w:val="clear"/>
        <w:spacing w:after="40" w:line="240"/>
        <w:ind w:left="360"/>
      </w:pPr>
      <w:r>
        <w:rPr>
          <w:rFonts w:ascii="Courier New" w:cs="Courier New" w:eastAsia="Courier New" w:hAnsi="Courier New"/>
          <w:color w:val="1A1A1A"/>
          <w:sz w:val="18"/>
          <w:szCs w:val="18"/>
        </w:rPr>
        <w:t xml:space="preserve">  location_tokens: []</w:t>
      </w:r>
    </w:p>
    <w:p>
      <w:r>
        <w:br w:type="page"/>
      </w:r>
    </w:p>
    <w:p>
      <w:pPr>
        <w:pStyle w:val="Heading1"/>
        <w:spacing w:before="400" w:after="200"/>
      </w:pPr>
      <w:r>
        <w:rPr>
          <w:rFonts w:ascii="Arial" w:cs="Arial" w:eastAsia="Arial" w:hAnsi="Arial"/>
          <w:b/>
          <w:bCs/>
          <w:color w:val="2C1810"/>
          <w:sz w:val="36"/>
          <w:szCs w:val="36"/>
        </w:rPr>
        <w:t xml:space="preserve">2. CHAPTER &amp; PHASE MAP</w:t>
      </w:r>
    </w:p>
    <w:p>
      <w:pPr>
        <w:spacing w:after="120" w:line="276"/>
      </w:pPr>
      <w:r>
        <w:rPr>
          <w:rFonts w:ascii="Arial" w:cs="Arial" w:eastAsia="Arial" w:hAnsi="Arial"/>
          <w:color w:val="1A1A1A"/>
          <w:sz w:val="22"/>
          <w:szCs w:val="22"/>
        </w:rPr>
        <w:t xml:space="preserve">Every chapter belongs to exactly one of four therapeutic phases. The phase determines the emotional arc, the type of somatic awareness cultivated, and the intensity of exercises. Writers MUST match tone, content, and instruction depth to the phase.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400"/>
        <w:gridCol w:w="4560"/>
      </w:tblGrid>
      <w:tr>
        <w:trPr>
          <w:tblHeader/>
        </w:trPr>
        <w:tc>
          <w:tcPr>
            <w:tcW w:type="dxa" w:w="600"/>
            <w:tcBorders>
              <w:top w:val="single" w:color="D2B48C" w:sz="1"/>
              <w:left w:val="single" w:color="D2B48C" w:sz="1"/>
              <w:bottom w:val="single" w:color="D2B48C" w:sz="1"/>
              <w:right w:val="single" w:color="D2B48C" w:sz="1"/>
            </w:tcBorders>
            <w:shd w:fill="FFF3E0" w:val="clear"/>
            <w:tcMar>
              <w:top w:type="dxa" w:w="80"/>
              <w:left w:type="dxa" w:w="120"/>
              <w:bottom w:type="dxa" w:w="80"/>
              <w:right w:type="dxa" w:w="120"/>
            </w:tcMar>
            <w:vAlign w:val="center"/>
          </w:tcPr>
          <w:p>
            <w:r>
              <w:rPr>
                <w:rFonts w:ascii="Arial" w:cs="Arial" w:eastAsia="Arial" w:hAnsi="Arial"/>
                <w:b/>
                <w:bCs/>
                <w:color w:val="2C1810"/>
                <w:sz w:val="20"/>
                <w:szCs w:val="20"/>
              </w:rPr>
              <w:t xml:space="preserve">Ch</w:t>
            </w:r>
          </w:p>
        </w:tc>
        <w:tc>
          <w:tcPr>
            <w:tcW w:type="dxa" w:w="2800"/>
            <w:tcBorders>
              <w:top w:val="single" w:color="D2B48C" w:sz="1"/>
              <w:left w:val="single" w:color="D2B48C" w:sz="1"/>
              <w:bottom w:val="single" w:color="D2B48C" w:sz="1"/>
              <w:right w:val="single" w:color="D2B48C" w:sz="1"/>
            </w:tcBorders>
            <w:shd w:fill="FFF3E0" w:val="clear"/>
            <w:tcMar>
              <w:top w:type="dxa" w:w="80"/>
              <w:left w:type="dxa" w:w="120"/>
              <w:bottom w:type="dxa" w:w="80"/>
              <w:right w:type="dxa" w:w="120"/>
            </w:tcMar>
            <w:vAlign w:val="center"/>
          </w:tcPr>
          <w:p>
            <w:r>
              <w:rPr>
                <w:rFonts w:ascii="Arial" w:cs="Arial" w:eastAsia="Arial" w:hAnsi="Arial"/>
                <w:b/>
                <w:bCs/>
                <w:color w:val="2C1810"/>
                <w:sz w:val="20"/>
                <w:szCs w:val="20"/>
              </w:rPr>
              <w:t xml:space="preserve">Title</w:t>
            </w:r>
          </w:p>
        </w:tc>
        <w:tc>
          <w:tcPr>
            <w:tcW w:type="dxa" w:w="1400"/>
            <w:tcBorders>
              <w:top w:val="single" w:color="D2B48C" w:sz="1"/>
              <w:left w:val="single" w:color="D2B48C" w:sz="1"/>
              <w:bottom w:val="single" w:color="D2B48C" w:sz="1"/>
              <w:right w:val="single" w:color="D2B48C" w:sz="1"/>
            </w:tcBorders>
            <w:shd w:fill="FFF3E0" w:val="clear"/>
            <w:tcMar>
              <w:top w:type="dxa" w:w="80"/>
              <w:left w:type="dxa" w:w="120"/>
              <w:bottom w:type="dxa" w:w="80"/>
              <w:right w:type="dxa" w:w="120"/>
            </w:tcMar>
            <w:vAlign w:val="center"/>
          </w:tcPr>
          <w:p>
            <w:r>
              <w:rPr>
                <w:rFonts w:ascii="Arial" w:cs="Arial" w:eastAsia="Arial" w:hAnsi="Arial"/>
                <w:b/>
                <w:bCs/>
                <w:color w:val="2C1810"/>
                <w:sz w:val="20"/>
                <w:szCs w:val="20"/>
              </w:rPr>
              <w:t xml:space="preserve">Phase</w:t>
            </w:r>
          </w:p>
        </w:tc>
        <w:tc>
          <w:tcPr>
            <w:tcW w:type="dxa" w:w="4560"/>
            <w:tcBorders>
              <w:top w:val="single" w:color="D2B48C" w:sz="1"/>
              <w:left w:val="single" w:color="D2B48C" w:sz="1"/>
              <w:bottom w:val="single" w:color="D2B48C" w:sz="1"/>
              <w:right w:val="single" w:color="D2B48C" w:sz="1"/>
            </w:tcBorders>
            <w:shd w:fill="FFF3E0" w:val="clear"/>
            <w:tcMar>
              <w:top w:type="dxa" w:w="80"/>
              <w:left w:type="dxa" w:w="120"/>
              <w:bottom w:type="dxa" w:w="80"/>
              <w:right w:type="dxa" w:w="120"/>
            </w:tcMar>
            <w:vAlign w:val="center"/>
          </w:tcPr>
          <w:p>
            <w:r>
              <w:rPr>
                <w:rFonts w:ascii="Arial" w:cs="Arial" w:eastAsia="Arial" w:hAnsi="Arial"/>
                <w:b/>
                <w:bCs/>
                <w:color w:val="2C1810"/>
                <w:sz w:val="20"/>
                <w:szCs w:val="20"/>
              </w:rPr>
              <w:t xml:space="preserve">Somatic Focus</w:t>
            </w:r>
          </w:p>
        </w:tc>
      </w:tr>
      <w:tr>
        <w:tc>
          <w:tcPr>
            <w:tcW w:type="dxa" w:w="600"/>
            <w:tcBorders>
              <w:top w:val="single" w:color="D2B48C" w:sz="1"/>
              <w:left w:val="single" w:color="D2B48C" w:sz="1"/>
              <w:bottom w:val="single" w:color="D2B48C" w:sz="1"/>
              <w:right w:val="single" w:color="D2B48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01</w:t>
            </w:r>
          </w:p>
        </w:tc>
        <w:tc>
          <w:tcPr>
            <w:tcW w:type="dxa" w:w="2800"/>
            <w:tcBorders>
              <w:top w:val="single" w:color="D2B48C" w:sz="1"/>
              <w:left w:val="single" w:color="D2B48C" w:sz="1"/>
              <w:bottom w:val="single" w:color="D2B48C" w:sz="1"/>
              <w:right w:val="single" w:color="D2B48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The Body Remembers</w:t>
            </w:r>
          </w:p>
        </w:tc>
        <w:tc>
          <w:tcPr>
            <w:tcW w:type="dxa" w:w="1400"/>
            <w:tcBorders>
              <w:top w:val="single" w:color="D2B48C" w:sz="1"/>
              <w:left w:val="single" w:color="D2B48C" w:sz="1"/>
              <w:bottom w:val="single" w:color="D2B48C" w:sz="1"/>
              <w:right w:val="single" w:color="D2B48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HARDSHIP</w:t>
            </w:r>
          </w:p>
        </w:tc>
        <w:tc>
          <w:tcPr>
            <w:tcW w:type="dxa" w:w="4560"/>
            <w:tcBorders>
              <w:top w:val="single" w:color="D2B48C" w:sz="1"/>
              <w:left w:val="single" w:color="D2B48C" w:sz="1"/>
              <w:bottom w:val="single" w:color="D2B48C" w:sz="1"/>
              <w:right w:val="single" w:color="D2B48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Recognition of disconnection, stored tension, body signals ignored</w:t>
            </w:r>
          </w:p>
        </w:tc>
      </w:tr>
      <w:tr>
        <w:tc>
          <w:tcPr>
            <w:tcW w:type="dxa" w:w="600"/>
            <w:tcBorders>
              <w:top w:val="single" w:color="D2B48C" w:sz="1"/>
              <w:left w:val="single" w:color="D2B48C" w:sz="1"/>
              <w:bottom w:val="single" w:color="D2B48C" w:sz="1"/>
              <w:right w:val="single" w:color="D2B48C" w:sz="1"/>
            </w:tcBorders>
            <w:shd w:fill="FFF8F0" w:val="clear"/>
            <w:tcMar>
              <w:top w:type="dxa" w:w="80"/>
              <w:left w:type="dxa" w:w="120"/>
              <w:bottom w:type="dxa" w:w="80"/>
              <w:right w:type="dxa" w:w="120"/>
            </w:tcMar>
          </w:tcPr>
          <w:p>
            <w:pPr>
              <w:spacing w:after="40"/>
            </w:pPr>
            <w:r>
              <w:rPr>
                <w:rFonts w:ascii="Arial" w:cs="Arial" w:eastAsia="Arial" w:hAnsi="Arial"/>
                <w:color w:val="1A1A1A"/>
                <w:sz w:val="20"/>
                <w:szCs w:val="20"/>
              </w:rPr>
              <w:t xml:space="preserve">02</w:t>
            </w:r>
          </w:p>
        </w:tc>
        <w:tc>
          <w:tcPr>
            <w:tcW w:type="dxa" w:w="2800"/>
            <w:tcBorders>
              <w:top w:val="single" w:color="D2B48C" w:sz="1"/>
              <w:left w:val="single" w:color="D2B48C" w:sz="1"/>
              <w:bottom w:val="single" w:color="D2B48C" w:sz="1"/>
              <w:right w:val="single" w:color="D2B48C" w:sz="1"/>
            </w:tcBorders>
            <w:shd w:fill="FFF8F0" w:val="clear"/>
            <w:tcMar>
              <w:top w:type="dxa" w:w="80"/>
              <w:left w:type="dxa" w:w="120"/>
              <w:bottom w:type="dxa" w:w="80"/>
              <w:right w:type="dxa" w:w="120"/>
            </w:tcMar>
          </w:tcPr>
          <w:p>
            <w:pPr>
              <w:spacing w:after="40"/>
            </w:pPr>
            <w:r>
              <w:rPr>
                <w:rFonts w:ascii="Arial" w:cs="Arial" w:eastAsia="Arial" w:hAnsi="Arial"/>
                <w:color w:val="1A1A1A"/>
                <w:sz w:val="20"/>
                <w:szCs w:val="20"/>
              </w:rPr>
              <w:t xml:space="preserve">Where Tension Lives</w:t>
            </w:r>
          </w:p>
        </w:tc>
        <w:tc>
          <w:tcPr>
            <w:tcW w:type="dxa" w:w="1400"/>
            <w:tcBorders>
              <w:top w:val="single" w:color="D2B48C" w:sz="1"/>
              <w:left w:val="single" w:color="D2B48C" w:sz="1"/>
              <w:bottom w:val="single" w:color="D2B48C" w:sz="1"/>
              <w:right w:val="single" w:color="D2B48C" w:sz="1"/>
            </w:tcBorders>
            <w:shd w:fill="FFF8F0" w:val="clear"/>
            <w:tcMar>
              <w:top w:type="dxa" w:w="80"/>
              <w:left w:type="dxa" w:w="120"/>
              <w:bottom w:type="dxa" w:w="80"/>
              <w:right w:type="dxa" w:w="120"/>
            </w:tcMar>
          </w:tcPr>
          <w:p>
            <w:pPr>
              <w:spacing w:after="40"/>
            </w:pPr>
            <w:r>
              <w:rPr>
                <w:rFonts w:ascii="Arial" w:cs="Arial" w:eastAsia="Arial" w:hAnsi="Arial"/>
                <w:color w:val="1A1A1A"/>
                <w:sz w:val="20"/>
                <w:szCs w:val="20"/>
              </w:rPr>
              <w:t xml:space="preserve">HARDSHIP</w:t>
            </w:r>
          </w:p>
        </w:tc>
        <w:tc>
          <w:tcPr>
            <w:tcW w:type="dxa" w:w="4560"/>
            <w:tcBorders>
              <w:top w:val="single" w:color="D2B48C" w:sz="1"/>
              <w:left w:val="single" w:color="D2B48C" w:sz="1"/>
              <w:bottom w:val="single" w:color="D2B48C" w:sz="1"/>
              <w:right w:val="single" w:color="D2B48C" w:sz="1"/>
            </w:tcBorders>
            <w:shd w:fill="FFF8F0" w:val="clear"/>
            <w:tcMar>
              <w:top w:type="dxa" w:w="80"/>
              <w:left w:type="dxa" w:w="120"/>
              <w:bottom w:type="dxa" w:w="80"/>
              <w:right w:type="dxa" w:w="120"/>
            </w:tcMar>
          </w:tcPr>
          <w:p>
            <w:pPr>
              <w:spacing w:after="40"/>
            </w:pPr>
            <w:r>
              <w:rPr>
                <w:rFonts w:ascii="Arial" w:cs="Arial" w:eastAsia="Arial" w:hAnsi="Arial"/>
                <w:color w:val="1A1A1A"/>
                <w:sz w:val="20"/>
                <w:szCs w:val="20"/>
              </w:rPr>
              <w:t xml:space="preserve">Mapping held tension, jaw/shoulder/gut patterns, chronic bracing</w:t>
            </w:r>
          </w:p>
        </w:tc>
      </w:tr>
      <w:tr>
        <w:tc>
          <w:tcPr>
            <w:tcW w:type="dxa" w:w="600"/>
            <w:tcBorders>
              <w:top w:val="single" w:color="D2B48C" w:sz="1"/>
              <w:left w:val="single" w:color="D2B48C" w:sz="1"/>
              <w:bottom w:val="single" w:color="D2B48C" w:sz="1"/>
              <w:right w:val="single" w:color="D2B48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03</w:t>
            </w:r>
          </w:p>
        </w:tc>
        <w:tc>
          <w:tcPr>
            <w:tcW w:type="dxa" w:w="2800"/>
            <w:tcBorders>
              <w:top w:val="single" w:color="D2B48C" w:sz="1"/>
              <w:left w:val="single" w:color="D2B48C" w:sz="1"/>
              <w:bottom w:val="single" w:color="D2B48C" w:sz="1"/>
              <w:right w:val="single" w:color="D2B48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The Weight We Carry</w:t>
            </w:r>
          </w:p>
        </w:tc>
        <w:tc>
          <w:tcPr>
            <w:tcW w:type="dxa" w:w="1400"/>
            <w:tcBorders>
              <w:top w:val="single" w:color="D2B48C" w:sz="1"/>
              <w:left w:val="single" w:color="D2B48C" w:sz="1"/>
              <w:bottom w:val="single" w:color="D2B48C" w:sz="1"/>
              <w:right w:val="single" w:color="D2B48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HARDSHIP</w:t>
            </w:r>
          </w:p>
        </w:tc>
        <w:tc>
          <w:tcPr>
            <w:tcW w:type="dxa" w:w="4560"/>
            <w:tcBorders>
              <w:top w:val="single" w:color="D2B48C" w:sz="1"/>
              <w:left w:val="single" w:color="D2B48C" w:sz="1"/>
              <w:bottom w:val="single" w:color="D2B48C" w:sz="1"/>
              <w:right w:val="single" w:color="D2B48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Accumulated somatic burden, emotional weight in tissue</w:t>
            </w:r>
          </w:p>
        </w:tc>
      </w:tr>
      <w:tr>
        <w:tc>
          <w:tcPr>
            <w:tcW w:type="dxa" w:w="600"/>
            <w:tcBorders>
              <w:top w:val="single" w:color="D2B48C" w:sz="1"/>
              <w:left w:val="single" w:color="D2B48C" w:sz="1"/>
              <w:bottom w:val="single" w:color="D2B48C" w:sz="1"/>
              <w:right w:val="single" w:color="D2B48C" w:sz="1"/>
            </w:tcBorders>
            <w:shd w:fill="FFF8F0" w:val="clear"/>
            <w:tcMar>
              <w:top w:type="dxa" w:w="80"/>
              <w:left w:type="dxa" w:w="120"/>
              <w:bottom w:type="dxa" w:w="80"/>
              <w:right w:type="dxa" w:w="120"/>
            </w:tcMar>
          </w:tcPr>
          <w:p>
            <w:pPr>
              <w:spacing w:after="40"/>
            </w:pPr>
            <w:r>
              <w:rPr>
                <w:rFonts w:ascii="Arial" w:cs="Arial" w:eastAsia="Arial" w:hAnsi="Arial"/>
                <w:color w:val="1A1A1A"/>
                <w:sz w:val="20"/>
                <w:szCs w:val="20"/>
              </w:rPr>
              <w:t xml:space="preserve">04</w:t>
            </w:r>
          </w:p>
        </w:tc>
        <w:tc>
          <w:tcPr>
            <w:tcW w:type="dxa" w:w="2800"/>
            <w:tcBorders>
              <w:top w:val="single" w:color="D2B48C" w:sz="1"/>
              <w:left w:val="single" w:color="D2B48C" w:sz="1"/>
              <w:bottom w:val="single" w:color="D2B48C" w:sz="1"/>
              <w:right w:val="single" w:color="D2B48C" w:sz="1"/>
            </w:tcBorders>
            <w:shd w:fill="FFF8F0" w:val="clear"/>
            <w:tcMar>
              <w:top w:type="dxa" w:w="80"/>
              <w:left w:type="dxa" w:w="120"/>
              <w:bottom w:type="dxa" w:w="80"/>
              <w:right w:type="dxa" w:w="120"/>
            </w:tcMar>
          </w:tcPr>
          <w:p>
            <w:pPr>
              <w:spacing w:after="40"/>
            </w:pPr>
            <w:r>
              <w:rPr>
                <w:rFonts w:ascii="Arial" w:cs="Arial" w:eastAsia="Arial" w:hAnsi="Arial"/>
                <w:color w:val="1A1A1A"/>
                <w:sz w:val="20"/>
                <w:szCs w:val="20"/>
              </w:rPr>
              <w:t xml:space="preserve">Reading Your Nervous System</w:t>
            </w:r>
          </w:p>
        </w:tc>
        <w:tc>
          <w:tcPr>
            <w:tcW w:type="dxa" w:w="1400"/>
            <w:tcBorders>
              <w:top w:val="single" w:color="D2B48C" w:sz="1"/>
              <w:left w:val="single" w:color="D2B48C" w:sz="1"/>
              <w:bottom w:val="single" w:color="D2B48C" w:sz="1"/>
              <w:right w:val="single" w:color="D2B48C" w:sz="1"/>
            </w:tcBorders>
            <w:shd w:fill="FFF8F0" w:val="clear"/>
            <w:tcMar>
              <w:top w:type="dxa" w:w="80"/>
              <w:left w:type="dxa" w:w="120"/>
              <w:bottom w:type="dxa" w:w="80"/>
              <w:right w:type="dxa" w:w="120"/>
            </w:tcMar>
          </w:tcPr>
          <w:p>
            <w:pPr>
              <w:spacing w:after="40"/>
            </w:pPr>
            <w:r>
              <w:rPr>
                <w:rFonts w:ascii="Arial" w:cs="Arial" w:eastAsia="Arial" w:hAnsi="Arial"/>
                <w:color w:val="1A1A1A"/>
                <w:sz w:val="20"/>
                <w:szCs w:val="20"/>
              </w:rPr>
              <w:t xml:space="preserve">HELP</w:t>
            </w:r>
          </w:p>
        </w:tc>
        <w:tc>
          <w:tcPr>
            <w:tcW w:type="dxa" w:w="4560"/>
            <w:tcBorders>
              <w:top w:val="single" w:color="D2B48C" w:sz="1"/>
              <w:left w:val="single" w:color="D2B48C" w:sz="1"/>
              <w:bottom w:val="single" w:color="D2B48C" w:sz="1"/>
              <w:right w:val="single" w:color="D2B48C" w:sz="1"/>
            </w:tcBorders>
            <w:shd w:fill="FFF8F0" w:val="clear"/>
            <w:tcMar>
              <w:top w:type="dxa" w:w="80"/>
              <w:left w:type="dxa" w:w="120"/>
              <w:bottom w:type="dxa" w:w="80"/>
              <w:right w:type="dxa" w:w="120"/>
            </w:tcMar>
          </w:tcPr>
          <w:p>
            <w:pPr>
              <w:spacing w:after="40"/>
            </w:pPr>
            <w:r>
              <w:rPr>
                <w:rFonts w:ascii="Arial" w:cs="Arial" w:eastAsia="Arial" w:hAnsi="Arial"/>
                <w:color w:val="1A1A1A"/>
                <w:sz w:val="20"/>
                <w:szCs w:val="20"/>
              </w:rPr>
              <w:t xml:space="preserve">Polyvagal awareness, window of tolerance, state identification</w:t>
            </w:r>
          </w:p>
        </w:tc>
      </w:tr>
      <w:tr>
        <w:tc>
          <w:tcPr>
            <w:tcW w:type="dxa" w:w="600"/>
            <w:tcBorders>
              <w:top w:val="single" w:color="D2B48C" w:sz="1"/>
              <w:left w:val="single" w:color="D2B48C" w:sz="1"/>
              <w:bottom w:val="single" w:color="D2B48C" w:sz="1"/>
              <w:right w:val="single" w:color="D2B48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05</w:t>
            </w:r>
          </w:p>
        </w:tc>
        <w:tc>
          <w:tcPr>
            <w:tcW w:type="dxa" w:w="2800"/>
            <w:tcBorders>
              <w:top w:val="single" w:color="D2B48C" w:sz="1"/>
              <w:left w:val="single" w:color="D2B48C" w:sz="1"/>
              <w:bottom w:val="single" w:color="D2B48C" w:sz="1"/>
              <w:right w:val="single" w:color="D2B48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The Wisdom of Sensation</w:t>
            </w:r>
          </w:p>
        </w:tc>
        <w:tc>
          <w:tcPr>
            <w:tcW w:type="dxa" w:w="1400"/>
            <w:tcBorders>
              <w:top w:val="single" w:color="D2B48C" w:sz="1"/>
              <w:left w:val="single" w:color="D2B48C" w:sz="1"/>
              <w:bottom w:val="single" w:color="D2B48C" w:sz="1"/>
              <w:right w:val="single" w:color="D2B48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HELP</w:t>
            </w:r>
          </w:p>
        </w:tc>
        <w:tc>
          <w:tcPr>
            <w:tcW w:type="dxa" w:w="4560"/>
            <w:tcBorders>
              <w:top w:val="single" w:color="D2B48C" w:sz="1"/>
              <w:left w:val="single" w:color="D2B48C" w:sz="1"/>
              <w:bottom w:val="single" w:color="D2B48C" w:sz="1"/>
              <w:right w:val="single" w:color="D2B48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Sensation vocabulary, interoception, body as information source</w:t>
            </w:r>
          </w:p>
        </w:tc>
      </w:tr>
      <w:tr>
        <w:tc>
          <w:tcPr>
            <w:tcW w:type="dxa" w:w="600"/>
            <w:tcBorders>
              <w:top w:val="single" w:color="D2B48C" w:sz="1"/>
              <w:left w:val="single" w:color="D2B48C" w:sz="1"/>
              <w:bottom w:val="single" w:color="D2B48C" w:sz="1"/>
              <w:right w:val="single" w:color="D2B48C" w:sz="1"/>
            </w:tcBorders>
            <w:shd w:fill="FFF8F0" w:val="clear"/>
            <w:tcMar>
              <w:top w:type="dxa" w:w="80"/>
              <w:left w:type="dxa" w:w="120"/>
              <w:bottom w:type="dxa" w:w="80"/>
              <w:right w:type="dxa" w:w="120"/>
            </w:tcMar>
          </w:tcPr>
          <w:p>
            <w:pPr>
              <w:spacing w:after="40"/>
            </w:pPr>
            <w:r>
              <w:rPr>
                <w:rFonts w:ascii="Arial" w:cs="Arial" w:eastAsia="Arial" w:hAnsi="Arial"/>
                <w:color w:val="1A1A1A"/>
                <w:sz w:val="20"/>
                <w:szCs w:val="20"/>
              </w:rPr>
              <w:t xml:space="preserve">06</w:t>
            </w:r>
          </w:p>
        </w:tc>
        <w:tc>
          <w:tcPr>
            <w:tcW w:type="dxa" w:w="2800"/>
            <w:tcBorders>
              <w:top w:val="single" w:color="D2B48C" w:sz="1"/>
              <w:left w:val="single" w:color="D2B48C" w:sz="1"/>
              <w:bottom w:val="single" w:color="D2B48C" w:sz="1"/>
              <w:right w:val="single" w:color="D2B48C" w:sz="1"/>
            </w:tcBorders>
            <w:shd w:fill="FFF8F0" w:val="clear"/>
            <w:tcMar>
              <w:top w:type="dxa" w:w="80"/>
              <w:left w:type="dxa" w:w="120"/>
              <w:bottom w:type="dxa" w:w="80"/>
              <w:right w:type="dxa" w:w="120"/>
            </w:tcMar>
          </w:tcPr>
          <w:p>
            <w:pPr>
              <w:spacing w:after="40"/>
            </w:pPr>
            <w:r>
              <w:rPr>
                <w:rFonts w:ascii="Arial" w:cs="Arial" w:eastAsia="Arial" w:hAnsi="Arial"/>
                <w:color w:val="1A1A1A"/>
                <w:sz w:val="20"/>
                <w:szCs w:val="20"/>
              </w:rPr>
              <w:t xml:space="preserve">Tools for Regulation</w:t>
            </w:r>
          </w:p>
        </w:tc>
        <w:tc>
          <w:tcPr>
            <w:tcW w:type="dxa" w:w="1400"/>
            <w:tcBorders>
              <w:top w:val="single" w:color="D2B48C" w:sz="1"/>
              <w:left w:val="single" w:color="D2B48C" w:sz="1"/>
              <w:bottom w:val="single" w:color="D2B48C" w:sz="1"/>
              <w:right w:val="single" w:color="D2B48C" w:sz="1"/>
            </w:tcBorders>
            <w:shd w:fill="FFF8F0" w:val="clear"/>
            <w:tcMar>
              <w:top w:type="dxa" w:w="80"/>
              <w:left w:type="dxa" w:w="120"/>
              <w:bottom w:type="dxa" w:w="80"/>
              <w:right w:type="dxa" w:w="120"/>
            </w:tcMar>
          </w:tcPr>
          <w:p>
            <w:pPr>
              <w:spacing w:after="40"/>
            </w:pPr>
            <w:r>
              <w:rPr>
                <w:rFonts w:ascii="Arial" w:cs="Arial" w:eastAsia="Arial" w:hAnsi="Arial"/>
                <w:color w:val="1A1A1A"/>
                <w:sz w:val="20"/>
                <w:szCs w:val="20"/>
              </w:rPr>
              <w:t xml:space="preserve">HELP</w:t>
            </w:r>
          </w:p>
        </w:tc>
        <w:tc>
          <w:tcPr>
            <w:tcW w:type="dxa" w:w="4560"/>
            <w:tcBorders>
              <w:top w:val="single" w:color="D2B48C" w:sz="1"/>
              <w:left w:val="single" w:color="D2B48C" w:sz="1"/>
              <w:bottom w:val="single" w:color="D2B48C" w:sz="1"/>
              <w:right w:val="single" w:color="D2B48C" w:sz="1"/>
            </w:tcBorders>
            <w:shd w:fill="FFF8F0" w:val="clear"/>
            <w:tcMar>
              <w:top w:type="dxa" w:w="80"/>
              <w:left w:type="dxa" w:w="120"/>
              <w:bottom w:type="dxa" w:w="80"/>
              <w:right w:type="dxa" w:w="120"/>
            </w:tcMar>
          </w:tcPr>
          <w:p>
            <w:pPr>
              <w:spacing w:after="40"/>
            </w:pPr>
            <w:r>
              <w:rPr>
                <w:rFonts w:ascii="Arial" w:cs="Arial" w:eastAsia="Arial" w:hAnsi="Arial"/>
                <w:color w:val="1A1A1A"/>
                <w:sz w:val="20"/>
                <w:szCs w:val="20"/>
              </w:rPr>
              <w:t xml:space="preserve">Breath, grounding, containment, co-regulation, vagal toning</w:t>
            </w:r>
          </w:p>
        </w:tc>
      </w:tr>
      <w:tr>
        <w:tc>
          <w:tcPr>
            <w:tcW w:type="dxa" w:w="600"/>
            <w:tcBorders>
              <w:top w:val="single" w:color="D2B48C" w:sz="1"/>
              <w:left w:val="single" w:color="D2B48C" w:sz="1"/>
              <w:bottom w:val="single" w:color="D2B48C" w:sz="1"/>
              <w:right w:val="single" w:color="D2B48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07</w:t>
            </w:r>
          </w:p>
        </w:tc>
        <w:tc>
          <w:tcPr>
            <w:tcW w:type="dxa" w:w="2800"/>
            <w:tcBorders>
              <w:top w:val="single" w:color="D2B48C" w:sz="1"/>
              <w:left w:val="single" w:color="D2B48C" w:sz="1"/>
              <w:bottom w:val="single" w:color="D2B48C" w:sz="1"/>
              <w:right w:val="single" w:color="D2B48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Releasing What's Held</w:t>
            </w:r>
          </w:p>
        </w:tc>
        <w:tc>
          <w:tcPr>
            <w:tcW w:type="dxa" w:w="1400"/>
            <w:tcBorders>
              <w:top w:val="single" w:color="D2B48C" w:sz="1"/>
              <w:left w:val="single" w:color="D2B48C" w:sz="1"/>
              <w:bottom w:val="single" w:color="D2B48C" w:sz="1"/>
              <w:right w:val="single" w:color="D2B48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HEALING</w:t>
            </w:r>
          </w:p>
        </w:tc>
        <w:tc>
          <w:tcPr>
            <w:tcW w:type="dxa" w:w="4560"/>
            <w:tcBorders>
              <w:top w:val="single" w:color="D2B48C" w:sz="1"/>
              <w:left w:val="single" w:color="D2B48C" w:sz="1"/>
              <w:bottom w:val="single" w:color="D2B48C" w:sz="1"/>
              <w:right w:val="single" w:color="D2B48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Softening, tremor, spontaneous movement, pain as message</w:t>
            </w:r>
          </w:p>
        </w:tc>
      </w:tr>
      <w:tr>
        <w:tc>
          <w:tcPr>
            <w:tcW w:type="dxa" w:w="600"/>
            <w:tcBorders>
              <w:top w:val="single" w:color="D2B48C" w:sz="1"/>
              <w:left w:val="single" w:color="D2B48C" w:sz="1"/>
              <w:bottom w:val="single" w:color="D2B48C" w:sz="1"/>
              <w:right w:val="single" w:color="D2B48C" w:sz="1"/>
            </w:tcBorders>
            <w:shd w:fill="FFF8F0" w:val="clear"/>
            <w:tcMar>
              <w:top w:type="dxa" w:w="80"/>
              <w:left w:type="dxa" w:w="120"/>
              <w:bottom w:type="dxa" w:w="80"/>
              <w:right w:type="dxa" w:w="120"/>
            </w:tcMar>
          </w:tcPr>
          <w:p>
            <w:pPr>
              <w:spacing w:after="40"/>
            </w:pPr>
            <w:r>
              <w:rPr>
                <w:rFonts w:ascii="Arial" w:cs="Arial" w:eastAsia="Arial" w:hAnsi="Arial"/>
                <w:color w:val="1A1A1A"/>
                <w:sz w:val="20"/>
                <w:szCs w:val="20"/>
              </w:rPr>
              <w:t xml:space="preserve">08</w:t>
            </w:r>
          </w:p>
        </w:tc>
        <w:tc>
          <w:tcPr>
            <w:tcW w:type="dxa" w:w="2800"/>
            <w:tcBorders>
              <w:top w:val="single" w:color="D2B48C" w:sz="1"/>
              <w:left w:val="single" w:color="D2B48C" w:sz="1"/>
              <w:bottom w:val="single" w:color="D2B48C" w:sz="1"/>
              <w:right w:val="single" w:color="D2B48C" w:sz="1"/>
            </w:tcBorders>
            <w:shd w:fill="FFF8F0" w:val="clear"/>
            <w:tcMar>
              <w:top w:type="dxa" w:w="80"/>
              <w:left w:type="dxa" w:w="120"/>
              <w:bottom w:type="dxa" w:w="80"/>
              <w:right w:type="dxa" w:w="120"/>
            </w:tcMar>
          </w:tcPr>
          <w:p>
            <w:pPr>
              <w:spacing w:after="40"/>
            </w:pPr>
            <w:r>
              <w:rPr>
                <w:rFonts w:ascii="Arial" w:cs="Arial" w:eastAsia="Arial" w:hAnsi="Arial"/>
                <w:color w:val="1A1A1A"/>
                <w:sz w:val="20"/>
                <w:szCs w:val="20"/>
              </w:rPr>
              <w:t xml:space="preserve">The Practice of Presence</w:t>
            </w:r>
          </w:p>
        </w:tc>
        <w:tc>
          <w:tcPr>
            <w:tcW w:type="dxa" w:w="1400"/>
            <w:tcBorders>
              <w:top w:val="single" w:color="D2B48C" w:sz="1"/>
              <w:left w:val="single" w:color="D2B48C" w:sz="1"/>
              <w:bottom w:val="single" w:color="D2B48C" w:sz="1"/>
              <w:right w:val="single" w:color="D2B48C" w:sz="1"/>
            </w:tcBorders>
            <w:shd w:fill="FFF8F0" w:val="clear"/>
            <w:tcMar>
              <w:top w:type="dxa" w:w="80"/>
              <w:left w:type="dxa" w:w="120"/>
              <w:bottom w:type="dxa" w:w="80"/>
              <w:right w:type="dxa" w:w="120"/>
            </w:tcMar>
          </w:tcPr>
          <w:p>
            <w:pPr>
              <w:spacing w:after="40"/>
            </w:pPr>
            <w:r>
              <w:rPr>
                <w:rFonts w:ascii="Arial" w:cs="Arial" w:eastAsia="Arial" w:hAnsi="Arial"/>
                <w:color w:val="1A1A1A"/>
                <w:sz w:val="20"/>
                <w:szCs w:val="20"/>
              </w:rPr>
              <w:t xml:space="preserve">HEALING</w:t>
            </w:r>
          </w:p>
        </w:tc>
        <w:tc>
          <w:tcPr>
            <w:tcW w:type="dxa" w:w="4560"/>
            <w:tcBorders>
              <w:top w:val="single" w:color="D2B48C" w:sz="1"/>
              <w:left w:val="single" w:color="D2B48C" w:sz="1"/>
              <w:bottom w:val="single" w:color="D2B48C" w:sz="1"/>
              <w:right w:val="single" w:color="D2B48C" w:sz="1"/>
            </w:tcBorders>
            <w:shd w:fill="FFF8F0" w:val="clear"/>
            <w:tcMar>
              <w:top w:type="dxa" w:w="80"/>
              <w:left w:type="dxa" w:w="120"/>
              <w:bottom w:type="dxa" w:w="80"/>
              <w:right w:type="dxa" w:w="120"/>
            </w:tcMar>
          </w:tcPr>
          <w:p>
            <w:pPr>
              <w:spacing w:after="40"/>
            </w:pPr>
            <w:r>
              <w:rPr>
                <w:rFonts w:ascii="Arial" w:cs="Arial" w:eastAsia="Arial" w:hAnsi="Arial"/>
                <w:color w:val="1A1A1A"/>
                <w:sz w:val="20"/>
                <w:szCs w:val="20"/>
              </w:rPr>
              <w:t xml:space="preserve">Embodied presence, tracking sensation, staying with discomfort</w:t>
            </w:r>
          </w:p>
        </w:tc>
      </w:tr>
      <w:tr>
        <w:tc>
          <w:tcPr>
            <w:tcW w:type="dxa" w:w="600"/>
            <w:tcBorders>
              <w:top w:val="single" w:color="D2B48C" w:sz="1"/>
              <w:left w:val="single" w:color="D2B48C" w:sz="1"/>
              <w:bottom w:val="single" w:color="D2B48C" w:sz="1"/>
              <w:right w:val="single" w:color="D2B48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09</w:t>
            </w:r>
          </w:p>
        </w:tc>
        <w:tc>
          <w:tcPr>
            <w:tcW w:type="dxa" w:w="2800"/>
            <w:tcBorders>
              <w:top w:val="single" w:color="D2B48C" w:sz="1"/>
              <w:left w:val="single" w:color="D2B48C" w:sz="1"/>
              <w:bottom w:val="single" w:color="D2B48C" w:sz="1"/>
              <w:right w:val="single" w:color="D2B48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Building New Pathways</w:t>
            </w:r>
          </w:p>
        </w:tc>
        <w:tc>
          <w:tcPr>
            <w:tcW w:type="dxa" w:w="1400"/>
            <w:tcBorders>
              <w:top w:val="single" w:color="D2B48C" w:sz="1"/>
              <w:left w:val="single" w:color="D2B48C" w:sz="1"/>
              <w:bottom w:val="single" w:color="D2B48C" w:sz="1"/>
              <w:right w:val="single" w:color="D2B48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HEALING</w:t>
            </w:r>
          </w:p>
        </w:tc>
        <w:tc>
          <w:tcPr>
            <w:tcW w:type="dxa" w:w="4560"/>
            <w:tcBorders>
              <w:top w:val="single" w:color="D2B48C" w:sz="1"/>
              <w:left w:val="single" w:color="D2B48C" w:sz="1"/>
              <w:bottom w:val="single" w:color="D2B48C" w:sz="1"/>
              <w:right w:val="single" w:color="D2B48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Neuroplasticity, new patterns, expanded window of tolerance</w:t>
            </w:r>
          </w:p>
        </w:tc>
      </w:tr>
      <w:tr>
        <w:tc>
          <w:tcPr>
            <w:tcW w:type="dxa" w:w="600"/>
            <w:tcBorders>
              <w:top w:val="single" w:color="D2B48C" w:sz="1"/>
              <w:left w:val="single" w:color="D2B48C" w:sz="1"/>
              <w:bottom w:val="single" w:color="D2B48C" w:sz="1"/>
              <w:right w:val="single" w:color="D2B48C" w:sz="1"/>
            </w:tcBorders>
            <w:shd w:fill="FFF8F0" w:val="clear"/>
            <w:tcMar>
              <w:top w:type="dxa" w:w="80"/>
              <w:left w:type="dxa" w:w="120"/>
              <w:bottom w:type="dxa" w:w="80"/>
              <w:right w:type="dxa" w:w="120"/>
            </w:tcMar>
          </w:tcPr>
          <w:p>
            <w:pPr>
              <w:spacing w:after="40"/>
            </w:pPr>
            <w:r>
              <w:rPr>
                <w:rFonts w:ascii="Arial" w:cs="Arial" w:eastAsia="Arial" w:hAnsi="Arial"/>
                <w:color w:val="1A1A1A"/>
                <w:sz w:val="20"/>
                <w:szCs w:val="20"/>
              </w:rPr>
              <w:t xml:space="preserve">10</w:t>
            </w:r>
          </w:p>
        </w:tc>
        <w:tc>
          <w:tcPr>
            <w:tcW w:type="dxa" w:w="2800"/>
            <w:tcBorders>
              <w:top w:val="single" w:color="D2B48C" w:sz="1"/>
              <w:left w:val="single" w:color="D2B48C" w:sz="1"/>
              <w:bottom w:val="single" w:color="D2B48C" w:sz="1"/>
              <w:right w:val="single" w:color="D2B48C" w:sz="1"/>
            </w:tcBorders>
            <w:shd w:fill="FFF8F0" w:val="clear"/>
            <w:tcMar>
              <w:top w:type="dxa" w:w="80"/>
              <w:left w:type="dxa" w:w="120"/>
              <w:bottom w:type="dxa" w:w="80"/>
              <w:right w:type="dxa" w:w="120"/>
            </w:tcMar>
          </w:tcPr>
          <w:p>
            <w:pPr>
              <w:spacing w:after="40"/>
            </w:pPr>
            <w:r>
              <w:rPr>
                <w:rFonts w:ascii="Arial" w:cs="Arial" w:eastAsia="Arial" w:hAnsi="Arial"/>
                <w:color w:val="1A1A1A"/>
                <w:sz w:val="20"/>
                <w:szCs w:val="20"/>
              </w:rPr>
              <w:t xml:space="preserve">The Body Opening</w:t>
            </w:r>
          </w:p>
        </w:tc>
        <w:tc>
          <w:tcPr>
            <w:tcW w:type="dxa" w:w="1400"/>
            <w:tcBorders>
              <w:top w:val="single" w:color="D2B48C" w:sz="1"/>
              <w:left w:val="single" w:color="D2B48C" w:sz="1"/>
              <w:bottom w:val="single" w:color="D2B48C" w:sz="1"/>
              <w:right w:val="single" w:color="D2B48C" w:sz="1"/>
            </w:tcBorders>
            <w:shd w:fill="FFF8F0" w:val="clear"/>
            <w:tcMar>
              <w:top w:type="dxa" w:w="80"/>
              <w:left w:type="dxa" w:w="120"/>
              <w:bottom w:type="dxa" w:w="80"/>
              <w:right w:type="dxa" w:w="120"/>
            </w:tcMar>
          </w:tcPr>
          <w:p>
            <w:pPr>
              <w:spacing w:after="40"/>
            </w:pPr>
            <w:r>
              <w:rPr>
                <w:rFonts w:ascii="Arial" w:cs="Arial" w:eastAsia="Arial" w:hAnsi="Arial"/>
                <w:color w:val="1A1A1A"/>
                <w:sz w:val="20"/>
                <w:szCs w:val="20"/>
              </w:rPr>
              <w:t xml:space="preserve">HOPE</w:t>
            </w:r>
          </w:p>
        </w:tc>
        <w:tc>
          <w:tcPr>
            <w:tcW w:type="dxa" w:w="4560"/>
            <w:tcBorders>
              <w:top w:val="single" w:color="D2B48C" w:sz="1"/>
              <w:left w:val="single" w:color="D2B48C" w:sz="1"/>
              <w:bottom w:val="single" w:color="D2B48C" w:sz="1"/>
              <w:right w:val="single" w:color="D2B48C" w:sz="1"/>
            </w:tcBorders>
            <w:shd w:fill="FFF8F0" w:val="clear"/>
            <w:tcMar>
              <w:top w:type="dxa" w:w="80"/>
              <w:left w:type="dxa" w:w="120"/>
              <w:bottom w:type="dxa" w:w="80"/>
              <w:right w:type="dxa" w:w="120"/>
            </w:tcMar>
          </w:tcPr>
          <w:p>
            <w:pPr>
              <w:spacing w:after="40"/>
            </w:pPr>
            <w:r>
              <w:rPr>
                <w:rFonts w:ascii="Arial" w:cs="Arial" w:eastAsia="Arial" w:hAnsi="Arial"/>
                <w:color w:val="1A1A1A"/>
                <w:sz w:val="20"/>
                <w:szCs w:val="20"/>
              </w:rPr>
              <w:t xml:space="preserve">Capacity for pleasure, aliveness, felt sense of possibility</w:t>
            </w:r>
          </w:p>
        </w:tc>
      </w:tr>
      <w:tr>
        <w:tc>
          <w:tcPr>
            <w:tcW w:type="dxa" w:w="600"/>
            <w:tcBorders>
              <w:top w:val="single" w:color="D2B48C" w:sz="1"/>
              <w:left w:val="single" w:color="D2B48C" w:sz="1"/>
              <w:bottom w:val="single" w:color="D2B48C" w:sz="1"/>
              <w:right w:val="single" w:color="D2B48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11</w:t>
            </w:r>
          </w:p>
        </w:tc>
        <w:tc>
          <w:tcPr>
            <w:tcW w:type="dxa" w:w="2800"/>
            <w:tcBorders>
              <w:top w:val="single" w:color="D2B48C" w:sz="1"/>
              <w:left w:val="single" w:color="D2B48C" w:sz="1"/>
              <w:bottom w:val="single" w:color="D2B48C" w:sz="1"/>
              <w:right w:val="single" w:color="D2B48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Embodied Wholeness</w:t>
            </w:r>
          </w:p>
        </w:tc>
        <w:tc>
          <w:tcPr>
            <w:tcW w:type="dxa" w:w="1400"/>
            <w:tcBorders>
              <w:top w:val="single" w:color="D2B48C" w:sz="1"/>
              <w:left w:val="single" w:color="D2B48C" w:sz="1"/>
              <w:bottom w:val="single" w:color="D2B48C" w:sz="1"/>
              <w:right w:val="single" w:color="D2B48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HOPE</w:t>
            </w:r>
          </w:p>
        </w:tc>
        <w:tc>
          <w:tcPr>
            <w:tcW w:type="dxa" w:w="4560"/>
            <w:tcBorders>
              <w:top w:val="single" w:color="D2B48C" w:sz="1"/>
              <w:left w:val="single" w:color="D2B48C" w:sz="1"/>
              <w:bottom w:val="single" w:color="D2B48C" w:sz="1"/>
              <w:right w:val="single" w:color="D2B48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Integration of all parts, wholeness as felt experience</w:t>
            </w:r>
          </w:p>
        </w:tc>
      </w:tr>
      <w:tr>
        <w:tc>
          <w:tcPr>
            <w:tcW w:type="dxa" w:w="600"/>
            <w:tcBorders>
              <w:top w:val="single" w:color="D2B48C" w:sz="1"/>
              <w:left w:val="single" w:color="D2B48C" w:sz="1"/>
              <w:bottom w:val="single" w:color="D2B48C" w:sz="1"/>
              <w:right w:val="single" w:color="D2B48C" w:sz="1"/>
            </w:tcBorders>
            <w:shd w:fill="FFF8F0" w:val="clear"/>
            <w:tcMar>
              <w:top w:type="dxa" w:w="80"/>
              <w:left w:type="dxa" w:w="120"/>
              <w:bottom w:type="dxa" w:w="80"/>
              <w:right w:type="dxa" w:w="120"/>
            </w:tcMar>
          </w:tcPr>
          <w:p>
            <w:pPr>
              <w:spacing w:after="40"/>
            </w:pPr>
            <w:r>
              <w:rPr>
                <w:rFonts w:ascii="Arial" w:cs="Arial" w:eastAsia="Arial" w:hAnsi="Arial"/>
                <w:color w:val="1A1A1A"/>
                <w:sz w:val="20"/>
                <w:szCs w:val="20"/>
              </w:rPr>
              <w:t xml:space="preserve">12</w:t>
            </w:r>
          </w:p>
        </w:tc>
        <w:tc>
          <w:tcPr>
            <w:tcW w:type="dxa" w:w="2800"/>
            <w:tcBorders>
              <w:top w:val="single" w:color="D2B48C" w:sz="1"/>
              <w:left w:val="single" w:color="D2B48C" w:sz="1"/>
              <w:bottom w:val="single" w:color="D2B48C" w:sz="1"/>
              <w:right w:val="single" w:color="D2B48C" w:sz="1"/>
            </w:tcBorders>
            <w:shd w:fill="FFF8F0" w:val="clear"/>
            <w:tcMar>
              <w:top w:type="dxa" w:w="80"/>
              <w:left w:type="dxa" w:w="120"/>
              <w:bottom w:type="dxa" w:w="80"/>
              <w:right w:type="dxa" w:w="120"/>
            </w:tcMar>
          </w:tcPr>
          <w:p>
            <w:pPr>
              <w:spacing w:after="40"/>
            </w:pPr>
            <w:r>
              <w:rPr>
                <w:rFonts w:ascii="Arial" w:cs="Arial" w:eastAsia="Arial" w:hAnsi="Arial"/>
                <w:color w:val="1A1A1A"/>
                <w:sz w:val="20"/>
                <w:szCs w:val="20"/>
              </w:rPr>
              <w:t xml:space="preserve">Moving Forward in Your Body</w:t>
            </w:r>
          </w:p>
        </w:tc>
        <w:tc>
          <w:tcPr>
            <w:tcW w:type="dxa" w:w="1400"/>
            <w:tcBorders>
              <w:top w:val="single" w:color="D2B48C" w:sz="1"/>
              <w:left w:val="single" w:color="D2B48C" w:sz="1"/>
              <w:bottom w:val="single" w:color="D2B48C" w:sz="1"/>
              <w:right w:val="single" w:color="D2B48C" w:sz="1"/>
            </w:tcBorders>
            <w:shd w:fill="FFF8F0" w:val="clear"/>
            <w:tcMar>
              <w:top w:type="dxa" w:w="80"/>
              <w:left w:type="dxa" w:w="120"/>
              <w:bottom w:type="dxa" w:w="80"/>
              <w:right w:type="dxa" w:w="120"/>
            </w:tcMar>
          </w:tcPr>
          <w:p>
            <w:pPr>
              <w:spacing w:after="40"/>
            </w:pPr>
            <w:r>
              <w:rPr>
                <w:rFonts w:ascii="Arial" w:cs="Arial" w:eastAsia="Arial" w:hAnsi="Arial"/>
                <w:color w:val="1A1A1A"/>
                <w:sz w:val="20"/>
                <w:szCs w:val="20"/>
              </w:rPr>
              <w:t xml:space="preserve">HOPE</w:t>
            </w:r>
          </w:p>
        </w:tc>
        <w:tc>
          <w:tcPr>
            <w:tcW w:type="dxa" w:w="4560"/>
            <w:tcBorders>
              <w:top w:val="single" w:color="D2B48C" w:sz="1"/>
              <w:left w:val="single" w:color="D2B48C" w:sz="1"/>
              <w:bottom w:val="single" w:color="D2B48C" w:sz="1"/>
              <w:right w:val="single" w:color="D2B48C" w:sz="1"/>
            </w:tcBorders>
            <w:shd w:fill="FFF8F0" w:val="clear"/>
            <w:tcMar>
              <w:top w:type="dxa" w:w="80"/>
              <w:left w:type="dxa" w:w="120"/>
              <w:bottom w:type="dxa" w:w="80"/>
              <w:right w:type="dxa" w:w="120"/>
            </w:tcMar>
          </w:tcPr>
          <w:p>
            <w:pPr>
              <w:spacing w:after="40"/>
            </w:pPr>
            <w:r>
              <w:rPr>
                <w:rFonts w:ascii="Arial" w:cs="Arial" w:eastAsia="Arial" w:hAnsi="Arial"/>
                <w:color w:val="1A1A1A"/>
                <w:sz w:val="20"/>
                <w:szCs w:val="20"/>
              </w:rPr>
              <w:t xml:space="preserve">Embodied agency, ongoing practice, body as home</w:t>
            </w:r>
          </w:p>
        </w:tc>
      </w:tr>
    </w:tbl>
    <w:p>
      <w:pPr>
        <w:spacing w:after="60"/>
      </w:pPr>
    </w:p>
    <w:p>
      <w:pPr>
        <w:pStyle w:val="Heading2"/>
        <w:spacing w:before="300" w:after="150"/>
      </w:pPr>
      <w:r>
        <w:rPr>
          <w:rFonts w:ascii="Arial" w:cs="Arial" w:eastAsia="Arial" w:hAnsi="Arial"/>
          <w:b/>
          <w:bCs/>
          <w:color w:val="8B4513"/>
          <w:sz w:val="28"/>
          <w:szCs w:val="28"/>
        </w:rPr>
        <w:t xml:space="preserve">2.1 Phase Writing Rules</w:t>
      </w:r>
    </w:p>
    <w:p>
      <w:pPr>
        <w:spacing w:after="120" w:line="276"/>
      </w:pPr>
      <w:r>
        <w:rPr>
          <w:rFonts w:ascii="Arial" w:cs="Arial" w:eastAsia="Arial" w:hAnsi="Arial"/>
          <w:b/>
          <w:bCs/>
          <w:color w:val="1A1A1A"/>
          <w:sz w:val="22"/>
          <w:szCs w:val="22"/>
        </w:rPr>
        <w:t xml:space="preserve">HARDSHIP (Ch 1–3): </w:t>
      </w:r>
      <w:r>
        <w:rPr>
          <w:rFonts w:ascii="Arial" w:cs="Arial" w:eastAsia="Arial" w:hAnsi="Arial"/>
          <w:color w:val="1A1A1A"/>
          <w:sz w:val="22"/>
          <w:szCs w:val="22"/>
        </w:rPr>
        <w:t xml:space="preserve">Tone is compassionate recognition. The listener is being seen, possibly for the first time. Do NOT rush to solutions. Exercises are gentle (body scan, grounding, breath awareness). Scenes show characters disconnected from their bodies. Doctrine acknowledges that the body keeps the score.</w:t>
      </w:r>
    </w:p>
    <w:p>
      <w:pPr>
        <w:spacing w:after="120" w:line="276"/>
      </w:pPr>
      <w:r>
        <w:rPr>
          <w:rFonts w:ascii="Arial" w:cs="Arial" w:eastAsia="Arial" w:hAnsi="Arial"/>
          <w:b/>
          <w:bCs/>
          <w:color w:val="1A1A1A"/>
          <w:sz w:val="22"/>
          <w:szCs w:val="22"/>
        </w:rPr>
        <w:t xml:space="preserve">HELP (Ch 4–6): </w:t>
      </w:r>
      <w:r>
        <w:rPr>
          <w:rFonts w:ascii="Arial" w:cs="Arial" w:eastAsia="Arial" w:hAnsi="Arial"/>
          <w:color w:val="1A1A1A"/>
          <w:sz w:val="22"/>
          <w:szCs w:val="22"/>
        </w:rPr>
        <w:t xml:space="preserve">Tone shifts to education and empowerment. The listener is learning new frameworks. Exercises introduce regulation tools. Scenes show characters discovering body literacy. Doctrine introduces nervous system science (polyvagal, vagus nerve, window of tolerance).</w:t>
      </w:r>
    </w:p>
    <w:p>
      <w:pPr>
        <w:spacing w:after="120" w:line="276"/>
      </w:pPr>
      <w:r>
        <w:rPr>
          <w:rFonts w:ascii="Arial" w:cs="Arial" w:eastAsia="Arial" w:hAnsi="Arial"/>
          <w:b/>
          <w:bCs/>
          <w:color w:val="1A1A1A"/>
          <w:sz w:val="22"/>
          <w:szCs w:val="22"/>
        </w:rPr>
        <w:t xml:space="preserve">HEALING (Ch 7–9): </w:t>
      </w:r>
      <w:r>
        <w:rPr>
          <w:rFonts w:ascii="Arial" w:cs="Arial" w:eastAsia="Arial" w:hAnsi="Arial"/>
          <w:color w:val="1A1A1A"/>
          <w:sz w:val="22"/>
          <w:szCs w:val="22"/>
        </w:rPr>
        <w:t xml:space="preserve">Tone becomes permission-giving and tender. The listener is ready to feel and release. Exercises become more intensive (movement, sound, deeper breath). Scenes show characters in active release. Doctrine frames healing as a body-led process.</w:t>
      </w:r>
    </w:p>
    <w:p>
      <w:pPr>
        <w:spacing w:after="120" w:line="276"/>
      </w:pPr>
      <w:r>
        <w:rPr>
          <w:rFonts w:ascii="Arial" w:cs="Arial" w:eastAsia="Arial" w:hAnsi="Arial"/>
          <w:b/>
          <w:bCs/>
          <w:color w:val="1A1A1A"/>
          <w:sz w:val="22"/>
          <w:szCs w:val="22"/>
        </w:rPr>
        <w:t xml:space="preserve">HOPE (Ch 10–12): </w:t>
      </w:r>
      <w:r>
        <w:rPr>
          <w:rFonts w:ascii="Arial" w:cs="Arial" w:eastAsia="Arial" w:hAnsi="Arial"/>
          <w:color w:val="1A1A1A"/>
          <w:sz w:val="22"/>
          <w:szCs w:val="22"/>
        </w:rPr>
        <w:t xml:space="preserve">Tone is expansive and forward-looking. The listener is integrating and embodying new capacities. Exercises focus on aliveness and agency. Scenes show characters living differently in their bodies. Doctrine frames the body as home.</w:t>
      </w:r>
    </w:p>
    <w:p>
      <w:r>
        <w:br w:type="page"/>
      </w:r>
    </w:p>
    <w:p>
      <w:pPr>
        <w:pStyle w:val="Heading1"/>
        <w:spacing w:before="400" w:after="200"/>
      </w:pPr>
      <w:r>
        <w:rPr>
          <w:rFonts w:ascii="Arial" w:cs="Arial" w:eastAsia="Arial" w:hAnsi="Arial"/>
          <w:b/>
          <w:bCs/>
          <w:color w:val="2C1810"/>
          <w:sz w:val="36"/>
          <w:szCs w:val="36"/>
        </w:rPr>
        <w:t xml:space="preserve">3. SECTION-BY-SECTION WRITER SPEC</w:t>
      </w:r>
    </w:p>
    <w:p>
      <w:pPr>
        <w:spacing w:after="120" w:line="276"/>
      </w:pPr>
      <w:r>
        <w:rPr>
          <w:rFonts w:ascii="Arial" w:cs="Arial" w:eastAsia="Arial" w:hAnsi="Arial"/>
          <w:color w:val="1A1A1A"/>
          <w:sz w:val="22"/>
          <w:szCs w:val="22"/>
        </w:rPr>
        <w:t xml:space="preserve">Each chapter has exactly 10 sections in fixed order. This section defines </w:t>
      </w:r>
      <w:r>
        <w:rPr>
          <w:rFonts w:ascii="Arial" w:cs="Arial" w:eastAsia="Arial" w:hAnsi="Arial"/>
          <w:b/>
          <w:bCs/>
          <w:color w:val="C62828"/>
          <w:sz w:val="22"/>
          <w:szCs w:val="22"/>
        </w:rPr>
        <w:t xml:space="preserve">MANDATORY</w:t>
      </w:r>
      <w:r>
        <w:rPr>
          <w:rFonts w:ascii="Arial" w:cs="Arial" w:eastAsia="Arial" w:hAnsi="Arial"/>
          <w:color w:val="1A1A1A"/>
          <w:sz w:val="22"/>
          <w:szCs w:val="22"/>
        </w:rPr>
        <w:t xml:space="preserve"> requirements for every section type. No exceptions. No interpretation.</w:t>
      </w:r>
    </w:p>
    <w:p>
      <w:pPr>
        <w:spacing w:after="60"/>
      </w:pPr>
    </w:p>
    <w:p>
      <w:pPr>
        <w:pStyle w:val="Heading2"/>
        <w:spacing w:before="300" w:after="150"/>
      </w:pPr>
      <w:r>
        <w:rPr>
          <w:rFonts w:ascii="Arial" w:cs="Arial" w:eastAsia="Arial" w:hAnsi="Arial"/>
          <w:b/>
          <w:bCs/>
          <w:color w:val="8B4513"/>
          <w:sz w:val="28"/>
          <w:szCs w:val="28"/>
        </w:rPr>
        <w:t xml:space="preserve">3.1 HOOK (section_01)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D2B48C" w:sz="1"/>
              <w:left w:val="single" w:color="D2B48C" w:sz="1"/>
              <w:bottom w:val="single" w:color="D2B48C" w:sz="1"/>
              <w:right w:val="single" w:color="D2B48C" w:sz="1"/>
            </w:tcBorders>
            <w:shd w:fill="FFF3E0" w:val="clear"/>
            <w:tcMar>
              <w:top w:type="dxa" w:w="80"/>
              <w:left w:type="dxa" w:w="120"/>
              <w:bottom w:type="dxa" w:w="80"/>
              <w:right w:type="dxa" w:w="120"/>
            </w:tcMar>
            <w:vAlign w:val="center"/>
          </w:tcPr>
          <w:p>
            <w:r>
              <w:rPr>
                <w:rFonts w:ascii="Arial" w:cs="Arial" w:eastAsia="Arial" w:hAnsi="Arial"/>
                <w:b/>
                <w:bCs/>
                <w:color w:val="2C1810"/>
                <w:sz w:val="20"/>
                <w:szCs w:val="20"/>
              </w:rPr>
              <w:t xml:space="preserve">Attribute</w:t>
            </w:r>
          </w:p>
        </w:tc>
        <w:tc>
          <w:tcPr>
            <w:tcW w:type="dxa" w:w="6860"/>
            <w:tcBorders>
              <w:top w:val="single" w:color="D2B48C" w:sz="1"/>
              <w:left w:val="single" w:color="D2B48C" w:sz="1"/>
              <w:bottom w:val="single" w:color="D2B48C" w:sz="1"/>
              <w:right w:val="single" w:color="D2B48C" w:sz="1"/>
            </w:tcBorders>
            <w:shd w:fill="FFF3E0" w:val="clear"/>
            <w:tcMar>
              <w:top w:type="dxa" w:w="80"/>
              <w:left w:type="dxa" w:w="120"/>
              <w:bottom w:type="dxa" w:w="80"/>
              <w:right w:type="dxa" w:w="120"/>
            </w:tcMar>
            <w:vAlign w:val="center"/>
          </w:tcPr>
          <w:p>
            <w:r>
              <w:rPr>
                <w:rFonts w:ascii="Arial" w:cs="Arial" w:eastAsia="Arial" w:hAnsi="Arial"/>
                <w:b/>
                <w:bCs/>
                <w:color w:val="2C1810"/>
                <w:sz w:val="20"/>
                <w:szCs w:val="20"/>
              </w:rPr>
              <w:t xml:space="preserve">Specification</w:t>
            </w:r>
          </w:p>
        </w:tc>
      </w:tr>
      <w:tr>
        <w:tc>
          <w:tcPr>
            <w:tcW w:type="dxa" w:w="2500"/>
            <w:tcBorders>
              <w:top w:val="single" w:color="D2B48C" w:sz="1"/>
              <w:left w:val="single" w:color="D2B48C" w:sz="1"/>
              <w:bottom w:val="single" w:color="D2B48C" w:sz="1"/>
              <w:right w:val="single" w:color="D2B48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Position</w:t>
            </w:r>
          </w:p>
        </w:tc>
        <w:tc>
          <w:tcPr>
            <w:tcW w:type="dxa" w:w="6860"/>
            <w:tcBorders>
              <w:top w:val="single" w:color="D2B48C" w:sz="1"/>
              <w:left w:val="single" w:color="D2B48C" w:sz="1"/>
              <w:bottom w:val="single" w:color="D2B48C" w:sz="1"/>
              <w:right w:val="single" w:color="D2B48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Always section 1 of every chapter</w:t>
            </w:r>
          </w:p>
        </w:tc>
      </w:tr>
      <w:tr>
        <w:tc>
          <w:tcPr>
            <w:tcW w:type="dxa" w:w="2500"/>
            <w:tcBorders>
              <w:top w:val="single" w:color="D2B48C" w:sz="1"/>
              <w:left w:val="single" w:color="D2B48C" w:sz="1"/>
              <w:bottom w:val="single" w:color="D2B48C" w:sz="1"/>
              <w:right w:val="single" w:color="D2B48C" w:sz="1"/>
            </w:tcBorders>
            <w:shd w:fill="FFF8F0" w:val="clear"/>
            <w:tcMar>
              <w:top w:type="dxa" w:w="80"/>
              <w:left w:type="dxa" w:w="120"/>
              <w:bottom w:type="dxa" w:w="80"/>
              <w:right w:type="dxa" w:w="120"/>
            </w:tcMar>
          </w:tcPr>
          <w:p>
            <w:pPr>
              <w:spacing w:after="40"/>
            </w:pPr>
            <w:r>
              <w:rPr>
                <w:rFonts w:ascii="Arial" w:cs="Arial" w:eastAsia="Arial" w:hAnsi="Arial"/>
                <w:color w:val="1A1A1A"/>
                <w:sz w:val="20"/>
                <w:szCs w:val="20"/>
              </w:rPr>
              <w:t xml:space="preserve">Purpose</w:t>
            </w:r>
          </w:p>
        </w:tc>
        <w:tc>
          <w:tcPr>
            <w:tcW w:type="dxa" w:w="6860"/>
            <w:tcBorders>
              <w:top w:val="single" w:color="D2B48C" w:sz="1"/>
              <w:left w:val="single" w:color="D2B48C" w:sz="1"/>
              <w:bottom w:val="single" w:color="D2B48C" w:sz="1"/>
              <w:right w:val="single" w:color="D2B48C" w:sz="1"/>
            </w:tcBorders>
            <w:shd w:fill="FFF8F0" w:val="clear"/>
            <w:tcMar>
              <w:top w:type="dxa" w:w="80"/>
              <w:left w:type="dxa" w:w="120"/>
              <w:bottom w:type="dxa" w:w="80"/>
              <w:right w:type="dxa" w:w="120"/>
            </w:tcMar>
          </w:tcPr>
          <w:p>
            <w:pPr>
              <w:spacing w:after="40"/>
            </w:pPr>
            <w:r>
              <w:rPr>
                <w:rFonts w:ascii="Arial" w:cs="Arial" w:eastAsia="Arial" w:hAnsi="Arial"/>
                <w:color w:val="1A1A1A"/>
                <w:sz w:val="20"/>
                <w:szCs w:val="20"/>
              </w:rPr>
              <w:t xml:space="preserve">Somatic {phase} recognition — bring the listener INTO their body immediately</w:t>
            </w:r>
          </w:p>
        </w:tc>
      </w:tr>
      <w:tr>
        <w:tc>
          <w:tcPr>
            <w:tcW w:type="dxa" w:w="2500"/>
            <w:tcBorders>
              <w:top w:val="single" w:color="D2B48C" w:sz="1"/>
              <w:left w:val="single" w:color="D2B48C" w:sz="1"/>
              <w:bottom w:val="single" w:color="D2B48C" w:sz="1"/>
              <w:right w:val="single" w:color="D2B48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Target length</w:t>
            </w:r>
          </w:p>
        </w:tc>
        <w:tc>
          <w:tcPr>
            <w:tcW w:type="dxa" w:w="6860"/>
            <w:tcBorders>
              <w:top w:val="single" w:color="D2B48C" w:sz="1"/>
              <w:left w:val="single" w:color="D2B48C" w:sz="1"/>
              <w:bottom w:val="single" w:color="D2B48C" w:sz="1"/>
              <w:right w:val="single" w:color="D2B48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~180–250 words per variant</w:t>
            </w:r>
          </w:p>
        </w:tc>
      </w:tr>
      <w:tr>
        <w:tc>
          <w:tcPr>
            <w:tcW w:type="dxa" w:w="2500"/>
            <w:tcBorders>
              <w:top w:val="single" w:color="D2B48C" w:sz="1"/>
              <w:left w:val="single" w:color="D2B48C" w:sz="1"/>
              <w:bottom w:val="single" w:color="D2B48C" w:sz="1"/>
              <w:right w:val="single" w:color="D2B48C" w:sz="1"/>
            </w:tcBorders>
            <w:shd w:fill="FFF8F0" w:val="clear"/>
            <w:tcMar>
              <w:top w:type="dxa" w:w="80"/>
              <w:left w:type="dxa" w:w="120"/>
              <w:bottom w:type="dxa" w:w="80"/>
              <w:right w:type="dxa" w:w="120"/>
            </w:tcMar>
          </w:tcPr>
          <w:p>
            <w:pPr>
              <w:spacing w:after="40"/>
            </w:pPr>
            <w:r>
              <w:rPr>
                <w:rFonts w:ascii="Arial" w:cs="Arial" w:eastAsia="Arial" w:hAnsi="Arial"/>
                <w:color w:val="1A1A1A"/>
                <w:sz w:val="20"/>
                <w:szCs w:val="20"/>
              </w:rPr>
              <w:t xml:space="preserve">Variants required</w:t>
            </w:r>
          </w:p>
        </w:tc>
        <w:tc>
          <w:tcPr>
            <w:tcW w:type="dxa" w:w="6860"/>
            <w:tcBorders>
              <w:top w:val="single" w:color="D2B48C" w:sz="1"/>
              <w:left w:val="single" w:color="D2B48C" w:sz="1"/>
              <w:bottom w:val="single" w:color="D2B48C" w:sz="1"/>
              <w:right w:val="single" w:color="D2B48C" w:sz="1"/>
            </w:tcBorders>
            <w:shd w:fill="FFF8F0" w:val="clear"/>
            <w:tcMar>
              <w:top w:type="dxa" w:w="80"/>
              <w:left w:type="dxa" w:w="120"/>
              <w:bottom w:type="dxa" w:w="80"/>
              <w:right w:type="dxa" w:w="120"/>
            </w:tcMar>
          </w:tcPr>
          <w:p>
            <w:pPr>
              <w:spacing w:after="40"/>
            </w:pPr>
            <w:r>
              <w:rPr>
                <w:rFonts w:ascii="Arial" w:cs="Arial" w:eastAsia="Arial" w:hAnsi="Arial"/>
                <w:color w:val="1A1A1A"/>
                <w:sz w:val="20"/>
                <w:szCs w:val="20"/>
              </w:rPr>
              <w:t xml:space="preserve">5 (F1–F5)</w:t>
            </w:r>
          </w:p>
        </w:tc>
      </w:tr>
      <w:tr>
        <w:tc>
          <w:tcPr>
            <w:tcW w:type="dxa" w:w="2500"/>
            <w:tcBorders>
              <w:top w:val="single" w:color="D2B48C" w:sz="1"/>
              <w:left w:val="single" w:color="D2B48C" w:sz="1"/>
              <w:bottom w:val="single" w:color="D2B48C" w:sz="1"/>
              <w:right w:val="single" w:color="D2B48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Injection points</w:t>
            </w:r>
          </w:p>
        </w:tc>
        <w:tc>
          <w:tcPr>
            <w:tcW w:type="dxa" w:w="6860"/>
            <w:tcBorders>
              <w:top w:val="single" w:color="D2B48C" w:sz="1"/>
              <w:left w:val="single" w:color="D2B48C" w:sz="1"/>
              <w:bottom w:val="single" w:color="D2B48C" w:sz="1"/>
              <w:right w:val="single" w:color="D2B48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NONE</w:t>
            </w:r>
          </w:p>
        </w:tc>
      </w:tr>
      <w:tr>
        <w:tc>
          <w:tcPr>
            <w:tcW w:type="dxa" w:w="2500"/>
            <w:tcBorders>
              <w:top w:val="single" w:color="D2B48C" w:sz="1"/>
              <w:left w:val="single" w:color="D2B48C" w:sz="1"/>
              <w:bottom w:val="single" w:color="D2B48C" w:sz="1"/>
              <w:right w:val="single" w:color="D2B48C" w:sz="1"/>
            </w:tcBorders>
            <w:shd w:fill="FFF8F0" w:val="clear"/>
            <w:tcMar>
              <w:top w:type="dxa" w:w="80"/>
              <w:left w:type="dxa" w:w="120"/>
              <w:bottom w:type="dxa" w:w="80"/>
              <w:right w:type="dxa" w:w="120"/>
            </w:tcMar>
          </w:tcPr>
          <w:p>
            <w:pPr>
              <w:spacing w:after="40"/>
            </w:pPr>
            <w:r>
              <w:rPr>
                <w:rFonts w:ascii="Arial" w:cs="Arial" w:eastAsia="Arial" w:hAnsi="Arial"/>
                <w:color w:val="1A1A1A"/>
                <w:sz w:val="20"/>
                <w:szCs w:val="20"/>
              </w:rPr>
              <w:t xml:space="preserve">Tone</w:t>
            </w:r>
          </w:p>
        </w:tc>
        <w:tc>
          <w:tcPr>
            <w:tcW w:type="dxa" w:w="6860"/>
            <w:tcBorders>
              <w:top w:val="single" w:color="D2B48C" w:sz="1"/>
              <w:left w:val="single" w:color="D2B48C" w:sz="1"/>
              <w:bottom w:val="single" w:color="D2B48C" w:sz="1"/>
              <w:right w:val="single" w:color="D2B48C" w:sz="1"/>
            </w:tcBorders>
            <w:shd w:fill="FFF8F0" w:val="clear"/>
            <w:tcMar>
              <w:top w:type="dxa" w:w="80"/>
              <w:left w:type="dxa" w:w="120"/>
              <w:bottom w:type="dxa" w:w="80"/>
              <w:right w:type="dxa" w:w="120"/>
            </w:tcMar>
          </w:tcPr>
          <w:p>
            <w:pPr>
              <w:spacing w:after="40"/>
            </w:pPr>
            <w:r>
              <w:rPr>
                <w:rFonts w:ascii="Arial" w:cs="Arial" w:eastAsia="Arial" w:hAnsi="Arial"/>
                <w:color w:val="1A1A1A"/>
                <w:sz w:val="20"/>
                <w:szCs w:val="20"/>
              </w:rPr>
              <w:t xml:space="preserve">Direct, intimate, second-person (you/your)</w:t>
            </w:r>
          </w:p>
        </w:tc>
      </w:tr>
    </w:tbl>
    <w:p>
      <w:pPr>
        <w:spacing w:after="60"/>
      </w:pPr>
    </w:p>
    <w:p>
      <w:pPr>
        <w:pStyle w:val="Heading3"/>
        <w:spacing w:before="200" w:after="100"/>
      </w:pPr>
      <w:r>
        <w:rPr>
          <w:rFonts w:ascii="Arial" w:cs="Arial" w:eastAsia="Arial" w:hAnsi="Arial"/>
          <w:b/>
          <w:bCs/>
          <w:color w:val="8B4513"/>
          <w:sz w:val="24"/>
          <w:szCs w:val="24"/>
        </w:rPr>
        <w:t xml:space="preserve">Writing Rules for HOOK</w:t>
      </w:r>
    </w:p>
    <w:p>
      <w:pPr>
        <w:spacing w:after="120" w:line="276"/>
      </w:pPr>
      <w:r>
        <w:rPr>
          <w:rFonts w:ascii="Arial" w:cs="Arial" w:eastAsia="Arial" w:hAnsi="Arial"/>
          <w:color w:val="1A1A1A"/>
          <w:sz w:val="22"/>
          <w:szCs w:val="22"/>
        </w:rPr>
        <w:t xml:space="preserve">Every hook MUST open with a somatic instruction (not a concept). The very first sentence puts the listener in contact with their body. Examples: 'Put your hand on your chest right now.' / 'Feel your feet on the floor.' / 'Notice your breathing without changing it.'</w:t>
      </w:r>
    </w:p>
    <w:p>
      <w:pPr>
        <w:spacing w:after="120" w:line="276"/>
      </w:pPr>
      <w:r>
        <w:rPr>
          <w:rFonts w:ascii="Arial" w:cs="Arial" w:eastAsia="Arial" w:hAnsi="Arial"/>
          <w:color w:val="1A1A1A"/>
          <w:sz w:val="22"/>
          <w:szCs w:val="22"/>
        </w:rPr>
        <w:t xml:space="preserve">The hook then names the somatic reality of the phase. In HARDSHIP, it names tension, numbness, disconnection. In HELP, it names the possibility of reading body signals. In HEALING, it names softening and release. In HOPE, it names aliveness and integration.</w:t>
      </w:r>
    </w:p>
    <w:p>
      <w:pPr>
        <w:spacing w:after="120" w:line="276"/>
      </w:pPr>
      <w:r>
        <w:rPr>
          <w:rFonts w:ascii="Arial" w:cs="Arial" w:eastAsia="Arial" w:hAnsi="Arial"/>
          <w:b/>
          <w:bCs/>
          <w:color w:val="C62828"/>
          <w:sz w:val="22"/>
          <w:szCs w:val="22"/>
        </w:rPr>
        <w:t xml:space="preserve">HARD FAIL: </w:t>
      </w:r>
      <w:r>
        <w:rPr>
          <w:rFonts w:ascii="Arial" w:cs="Arial" w:eastAsia="Arial" w:hAnsi="Arial"/>
          <w:color w:val="1A1A1A"/>
          <w:sz w:val="22"/>
          <w:szCs w:val="22"/>
        </w:rPr>
        <w:t xml:space="preserve">Hooks that begin with abstract concepts, quotes, or intellectual framing. The listener must feel something in the first 10 seconds.</w:t>
      </w:r>
    </w:p>
    <w:p>
      <w:pPr>
        <w:spacing w:after="120" w:line="276"/>
      </w:pPr>
      <w:r>
        <w:rPr>
          <w:rFonts w:ascii="Arial" w:cs="Arial" w:eastAsia="Arial" w:hAnsi="Arial"/>
          <w:b/>
          <w:bCs/>
          <w:color w:val="C62828"/>
          <w:sz w:val="22"/>
          <w:szCs w:val="22"/>
        </w:rPr>
        <w:t xml:space="preserve">HARD FAIL: </w:t>
      </w:r>
      <w:r>
        <w:rPr>
          <w:rFonts w:ascii="Arial" w:cs="Arial" w:eastAsia="Arial" w:hAnsi="Arial"/>
          <w:color w:val="1A1A1A"/>
          <w:sz w:val="22"/>
          <w:szCs w:val="22"/>
        </w:rPr>
        <w:t xml:space="preserve">Hooks that exceed 300 words. This is a somatic opening, not a lecture.</w:t>
      </w:r>
    </w:p>
    <w:p>
      <w:pPr>
        <w:spacing w:after="60"/>
      </w:pPr>
    </w:p>
    <w:p>
      <w:pPr>
        <w:pStyle w:val="Heading2"/>
        <w:spacing w:before="300" w:after="150"/>
      </w:pPr>
      <w:r>
        <w:rPr>
          <w:rFonts w:ascii="Arial" w:cs="Arial" w:eastAsia="Arial" w:hAnsi="Arial"/>
          <w:b/>
          <w:bCs/>
          <w:color w:val="8B4513"/>
          <w:sz w:val="28"/>
          <w:szCs w:val="28"/>
        </w:rPr>
        <w:t xml:space="preserve">3.2 SCENE — Opening (section_02)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D2B48C" w:sz="1"/>
              <w:left w:val="single" w:color="D2B48C" w:sz="1"/>
              <w:bottom w:val="single" w:color="D2B48C" w:sz="1"/>
              <w:right w:val="single" w:color="D2B48C" w:sz="1"/>
            </w:tcBorders>
            <w:shd w:fill="FFF3E0" w:val="clear"/>
            <w:tcMar>
              <w:top w:type="dxa" w:w="80"/>
              <w:left w:type="dxa" w:w="120"/>
              <w:bottom w:type="dxa" w:w="80"/>
              <w:right w:type="dxa" w:w="120"/>
            </w:tcMar>
            <w:vAlign w:val="center"/>
          </w:tcPr>
          <w:p>
            <w:r>
              <w:rPr>
                <w:rFonts w:ascii="Arial" w:cs="Arial" w:eastAsia="Arial" w:hAnsi="Arial"/>
                <w:b/>
                <w:bCs/>
                <w:color w:val="2C1810"/>
                <w:sz w:val="20"/>
                <w:szCs w:val="20"/>
              </w:rPr>
              <w:t xml:space="preserve">Attribute</w:t>
            </w:r>
          </w:p>
        </w:tc>
        <w:tc>
          <w:tcPr>
            <w:tcW w:type="dxa" w:w="6860"/>
            <w:tcBorders>
              <w:top w:val="single" w:color="D2B48C" w:sz="1"/>
              <w:left w:val="single" w:color="D2B48C" w:sz="1"/>
              <w:bottom w:val="single" w:color="D2B48C" w:sz="1"/>
              <w:right w:val="single" w:color="D2B48C" w:sz="1"/>
            </w:tcBorders>
            <w:shd w:fill="FFF3E0" w:val="clear"/>
            <w:tcMar>
              <w:top w:type="dxa" w:w="80"/>
              <w:left w:type="dxa" w:w="120"/>
              <w:bottom w:type="dxa" w:w="80"/>
              <w:right w:type="dxa" w:w="120"/>
            </w:tcMar>
            <w:vAlign w:val="center"/>
          </w:tcPr>
          <w:p>
            <w:r>
              <w:rPr>
                <w:rFonts w:ascii="Arial" w:cs="Arial" w:eastAsia="Arial" w:hAnsi="Arial"/>
                <w:b/>
                <w:bCs/>
                <w:color w:val="2C1810"/>
                <w:sz w:val="20"/>
                <w:szCs w:val="20"/>
              </w:rPr>
              <w:t xml:space="preserve">Specification</w:t>
            </w:r>
          </w:p>
        </w:tc>
      </w:tr>
      <w:tr>
        <w:tc>
          <w:tcPr>
            <w:tcW w:type="dxa" w:w="2500"/>
            <w:tcBorders>
              <w:top w:val="single" w:color="D2B48C" w:sz="1"/>
              <w:left w:val="single" w:color="D2B48C" w:sz="1"/>
              <w:bottom w:val="single" w:color="D2B48C" w:sz="1"/>
              <w:right w:val="single" w:color="D2B48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Position</w:t>
            </w:r>
          </w:p>
        </w:tc>
        <w:tc>
          <w:tcPr>
            <w:tcW w:type="dxa" w:w="6860"/>
            <w:tcBorders>
              <w:top w:val="single" w:color="D2B48C" w:sz="1"/>
              <w:left w:val="single" w:color="D2B48C" w:sz="1"/>
              <w:bottom w:val="single" w:color="D2B48C" w:sz="1"/>
              <w:right w:val="single" w:color="D2B48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Always section 2 — first scene slot</w:t>
            </w:r>
          </w:p>
        </w:tc>
      </w:tr>
      <w:tr>
        <w:tc>
          <w:tcPr>
            <w:tcW w:type="dxa" w:w="2500"/>
            <w:tcBorders>
              <w:top w:val="single" w:color="D2B48C" w:sz="1"/>
              <w:left w:val="single" w:color="D2B48C" w:sz="1"/>
              <w:bottom w:val="single" w:color="D2B48C" w:sz="1"/>
              <w:right w:val="single" w:color="D2B48C" w:sz="1"/>
            </w:tcBorders>
            <w:shd w:fill="FFF8F0" w:val="clear"/>
            <w:tcMar>
              <w:top w:type="dxa" w:w="80"/>
              <w:left w:type="dxa" w:w="120"/>
              <w:bottom w:type="dxa" w:w="80"/>
              <w:right w:type="dxa" w:w="120"/>
            </w:tcMar>
          </w:tcPr>
          <w:p>
            <w:pPr>
              <w:spacing w:after="40"/>
            </w:pPr>
            <w:r>
              <w:rPr>
                <w:rFonts w:ascii="Arial" w:cs="Arial" w:eastAsia="Arial" w:hAnsi="Arial"/>
                <w:color w:val="1A1A1A"/>
                <w:sz w:val="20"/>
                <w:szCs w:val="20"/>
              </w:rPr>
              <w:t xml:space="preserve">Purpose</w:t>
            </w:r>
          </w:p>
        </w:tc>
        <w:tc>
          <w:tcPr>
            <w:tcW w:type="dxa" w:w="6860"/>
            <w:tcBorders>
              <w:top w:val="single" w:color="D2B48C" w:sz="1"/>
              <w:left w:val="single" w:color="D2B48C" w:sz="1"/>
              <w:bottom w:val="single" w:color="D2B48C" w:sz="1"/>
              <w:right w:val="single" w:color="D2B48C" w:sz="1"/>
            </w:tcBorders>
            <w:shd w:fill="FFF8F0" w:val="clear"/>
            <w:tcMar>
              <w:top w:type="dxa" w:w="80"/>
              <w:left w:type="dxa" w:w="120"/>
              <w:bottom w:type="dxa" w:w="80"/>
              <w:right w:type="dxa" w:w="120"/>
            </w:tcMar>
          </w:tcPr>
          <w:p>
            <w:pPr>
              <w:spacing w:after="40"/>
            </w:pPr>
            <w:r>
              <w:rPr>
                <w:rFonts w:ascii="Arial" w:cs="Arial" w:eastAsia="Arial" w:hAnsi="Arial"/>
                <w:color w:val="1A1A1A"/>
                <w:sz w:val="20"/>
                <w:szCs w:val="20"/>
              </w:rPr>
              <w:t xml:space="preserve">Body story — {phase} in the flesh</w:t>
            </w:r>
          </w:p>
        </w:tc>
      </w:tr>
      <w:tr>
        <w:tc>
          <w:tcPr>
            <w:tcW w:type="dxa" w:w="2500"/>
            <w:tcBorders>
              <w:top w:val="single" w:color="D2B48C" w:sz="1"/>
              <w:left w:val="single" w:color="D2B48C" w:sz="1"/>
              <w:bottom w:val="single" w:color="D2B48C" w:sz="1"/>
              <w:right w:val="single" w:color="D2B48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Scene type</w:t>
            </w:r>
          </w:p>
        </w:tc>
        <w:tc>
          <w:tcPr>
            <w:tcW w:type="dxa" w:w="6860"/>
            <w:tcBorders>
              <w:top w:val="single" w:color="D2B48C" w:sz="1"/>
              <w:left w:val="single" w:color="D2B48C" w:sz="1"/>
              <w:bottom w:val="single" w:color="D2B48C" w:sz="1"/>
              <w:right w:val="single" w:color="D2B48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opening — introduces the character's somatic reality</w:t>
            </w:r>
          </w:p>
        </w:tc>
      </w:tr>
      <w:tr>
        <w:tc>
          <w:tcPr>
            <w:tcW w:type="dxa" w:w="2500"/>
            <w:tcBorders>
              <w:top w:val="single" w:color="D2B48C" w:sz="1"/>
              <w:left w:val="single" w:color="D2B48C" w:sz="1"/>
              <w:bottom w:val="single" w:color="D2B48C" w:sz="1"/>
              <w:right w:val="single" w:color="D2B48C" w:sz="1"/>
            </w:tcBorders>
            <w:shd w:fill="FFF8F0" w:val="clear"/>
            <w:tcMar>
              <w:top w:type="dxa" w:w="80"/>
              <w:left w:type="dxa" w:w="120"/>
              <w:bottom w:type="dxa" w:w="80"/>
              <w:right w:type="dxa" w:w="120"/>
            </w:tcMar>
          </w:tcPr>
          <w:p>
            <w:pPr>
              <w:spacing w:after="40"/>
            </w:pPr>
            <w:r>
              <w:rPr>
                <w:rFonts w:ascii="Arial" w:cs="Arial" w:eastAsia="Arial" w:hAnsi="Arial"/>
                <w:color w:val="1A1A1A"/>
                <w:sz w:val="20"/>
                <w:szCs w:val="20"/>
              </w:rPr>
              <w:t xml:space="preserve">Target length</w:t>
            </w:r>
          </w:p>
        </w:tc>
        <w:tc>
          <w:tcPr>
            <w:tcW w:type="dxa" w:w="6860"/>
            <w:tcBorders>
              <w:top w:val="single" w:color="D2B48C" w:sz="1"/>
              <w:left w:val="single" w:color="D2B48C" w:sz="1"/>
              <w:bottom w:val="single" w:color="D2B48C" w:sz="1"/>
              <w:right w:val="single" w:color="D2B48C" w:sz="1"/>
            </w:tcBorders>
            <w:shd w:fill="FFF8F0" w:val="clear"/>
            <w:tcMar>
              <w:top w:type="dxa" w:w="80"/>
              <w:left w:type="dxa" w:w="120"/>
              <w:bottom w:type="dxa" w:w="80"/>
              <w:right w:type="dxa" w:w="120"/>
            </w:tcMar>
          </w:tcPr>
          <w:p>
            <w:pPr>
              <w:spacing w:after="40"/>
            </w:pPr>
            <w:r>
              <w:rPr>
                <w:rFonts w:ascii="Arial" w:cs="Arial" w:eastAsia="Arial" w:hAnsi="Arial"/>
                <w:color w:val="1A1A1A"/>
                <w:sz w:val="20"/>
                <w:szCs w:val="20"/>
              </w:rPr>
              <w:t xml:space="preserve">~100–150 words (frame around injection point)</w:t>
            </w:r>
          </w:p>
        </w:tc>
      </w:tr>
      <w:tr>
        <w:tc>
          <w:tcPr>
            <w:tcW w:type="dxa" w:w="2500"/>
            <w:tcBorders>
              <w:top w:val="single" w:color="D2B48C" w:sz="1"/>
              <w:left w:val="single" w:color="D2B48C" w:sz="1"/>
              <w:bottom w:val="single" w:color="D2B48C" w:sz="1"/>
              <w:right w:val="single" w:color="D2B48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Injection point</w:t>
            </w:r>
          </w:p>
        </w:tc>
        <w:tc>
          <w:tcPr>
            <w:tcW w:type="dxa" w:w="6860"/>
            <w:tcBorders>
              <w:top w:val="single" w:color="D2B48C" w:sz="1"/>
              <w:left w:val="single" w:color="D2B48C" w:sz="1"/>
              <w:bottom w:val="single" w:color="D2B48C" w:sz="1"/>
              <w:right w:val="single" w:color="D2B48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[STORY_INJECTION_POINT] — REQUIRED, exactly one per variant</w:t>
            </w:r>
          </w:p>
        </w:tc>
      </w:tr>
      <w:tr>
        <w:tc>
          <w:tcPr>
            <w:tcW w:type="dxa" w:w="2500"/>
            <w:tcBorders>
              <w:top w:val="single" w:color="D2B48C" w:sz="1"/>
              <w:left w:val="single" w:color="D2B48C" w:sz="1"/>
              <w:bottom w:val="single" w:color="D2B48C" w:sz="1"/>
              <w:right w:val="single" w:color="D2B48C" w:sz="1"/>
            </w:tcBorders>
            <w:shd w:fill="FFF8F0" w:val="clear"/>
            <w:tcMar>
              <w:top w:type="dxa" w:w="80"/>
              <w:left w:type="dxa" w:w="120"/>
              <w:bottom w:type="dxa" w:w="80"/>
              <w:right w:type="dxa" w:w="120"/>
            </w:tcMar>
          </w:tcPr>
          <w:p>
            <w:pPr>
              <w:spacing w:after="40"/>
            </w:pPr>
            <w:r>
              <w:rPr>
                <w:rFonts w:ascii="Arial" w:cs="Arial" w:eastAsia="Arial" w:hAnsi="Arial"/>
                <w:color w:val="1A1A1A"/>
                <w:sz w:val="20"/>
                <w:szCs w:val="20"/>
              </w:rPr>
              <w:t xml:space="preserve">Characters</w:t>
            </w:r>
          </w:p>
        </w:tc>
        <w:tc>
          <w:tcPr>
            <w:tcW w:type="dxa" w:w="6860"/>
            <w:tcBorders>
              <w:top w:val="single" w:color="D2B48C" w:sz="1"/>
              <w:left w:val="single" w:color="D2B48C" w:sz="1"/>
              <w:bottom w:val="single" w:color="D2B48C" w:sz="1"/>
              <w:right w:val="single" w:color="D2B48C" w:sz="1"/>
            </w:tcBorders>
            <w:shd w:fill="FFF8F0" w:val="clear"/>
            <w:tcMar>
              <w:top w:type="dxa" w:w="80"/>
              <w:left w:type="dxa" w:w="120"/>
              <w:bottom w:type="dxa" w:w="80"/>
              <w:right w:type="dxa" w:w="120"/>
            </w:tcMar>
          </w:tcPr>
          <w:p>
            <w:pPr>
              <w:spacing w:after="40"/>
            </w:pPr>
            <w:r>
              <w:rPr>
                <w:rFonts w:ascii="Arial" w:cs="Arial" w:eastAsia="Arial" w:hAnsi="Arial"/>
                <w:color w:val="1A1A1A"/>
                <w:sz w:val="20"/>
                <w:szCs w:val="20"/>
              </w:rPr>
              <w:t xml:space="preserve">Named characters with specific somatic patterns (Elena, Marcus, etc.)</w:t>
            </w:r>
          </w:p>
        </w:tc>
      </w:tr>
    </w:tbl>
    <w:p>
      <w:pPr>
        <w:spacing w:after="60"/>
      </w:pPr>
    </w:p>
    <w:p>
      <w:pPr>
        <w:pStyle w:val="Heading3"/>
        <w:spacing w:before="200" w:after="100"/>
      </w:pPr>
      <w:r>
        <w:rPr>
          <w:rFonts w:ascii="Arial" w:cs="Arial" w:eastAsia="Arial" w:hAnsi="Arial"/>
          <w:b/>
          <w:bCs/>
          <w:color w:val="8B4513"/>
          <w:sz w:val="24"/>
          <w:szCs w:val="24"/>
        </w:rPr>
        <w:t xml:space="preserve">Writing Rules for SCENE (All Positions)</w:t>
      </w:r>
    </w:p>
    <w:p>
      <w:pPr>
        <w:spacing w:after="120" w:line="276"/>
      </w:pPr>
      <w:r>
        <w:rPr>
          <w:rFonts w:ascii="Arial" w:cs="Arial" w:eastAsia="Arial" w:hAnsi="Arial"/>
          <w:color w:val="1A1A1A"/>
          <w:sz w:val="22"/>
          <w:szCs w:val="22"/>
        </w:rPr>
        <w:t xml:space="preserve">Scenes are frames around injected teacher-specific stories. The frame text introduces a character, establishes their somatic situation, places the [STORY_INJECTION_POINT] marker, then asks the listener to connect to their own body experience.</w:t>
      </w:r>
    </w:p>
    <w:p>
      <w:pPr>
        <w:spacing w:after="120" w:line="276"/>
      </w:pPr>
      <w:r>
        <w:rPr>
          <w:rFonts w:ascii="Arial" w:cs="Arial" w:eastAsia="Arial" w:hAnsi="Arial"/>
          <w:color w:val="1A1A1A"/>
          <w:sz w:val="22"/>
          <w:szCs w:val="22"/>
        </w:rPr>
        <w:t xml:space="preserve">Characters MUST have:</w:t>
      </w:r>
      <w:r>
        <w:rPr>
          <w:rFonts w:ascii="Arial" w:cs="Arial" w:eastAsia="Arial" w:hAnsi="Arial"/>
          <w:b/>
          <w:bCs/>
          <w:color w:val="1A1A1A"/>
          <w:sz w:val="22"/>
          <w:szCs w:val="22"/>
        </w:rPr>
        <w:t xml:space="preserve"> (a) </w:t>
      </w:r>
      <w:r>
        <w:rPr>
          <w:rFonts w:ascii="Arial" w:cs="Arial" w:eastAsia="Arial" w:hAnsi="Arial"/>
          <w:color w:val="1A1A1A"/>
          <w:sz w:val="22"/>
          <w:szCs w:val="22"/>
        </w:rPr>
        <w:t xml:space="preserve">a named identity, </w:t>
      </w:r>
      <w:r>
        <w:rPr>
          <w:rFonts w:ascii="Arial" w:cs="Arial" w:eastAsia="Arial" w:hAnsi="Arial"/>
          <w:b/>
          <w:bCs/>
          <w:color w:val="1A1A1A"/>
          <w:sz w:val="22"/>
          <w:szCs w:val="22"/>
        </w:rPr>
        <w:t xml:space="preserve">(b) </w:t>
      </w:r>
      <w:r>
        <w:rPr>
          <w:rFonts w:ascii="Arial" w:cs="Arial" w:eastAsia="Arial" w:hAnsi="Arial"/>
          <w:color w:val="1A1A1A"/>
          <w:sz w:val="22"/>
          <w:szCs w:val="22"/>
        </w:rPr>
        <w:t xml:space="preserve">a specific body pattern (not generic 'stress'), </w:t>
      </w:r>
      <w:r>
        <w:rPr>
          <w:rFonts w:ascii="Arial" w:cs="Arial" w:eastAsia="Arial" w:hAnsi="Arial"/>
          <w:b/>
          <w:bCs/>
          <w:color w:val="1A1A1A"/>
          <w:sz w:val="22"/>
          <w:szCs w:val="22"/>
        </w:rPr>
        <w:t xml:space="preserve">(c) </w:t>
      </w:r>
      <w:r>
        <w:rPr>
          <w:rFonts w:ascii="Arial" w:cs="Arial" w:eastAsia="Arial" w:hAnsi="Arial"/>
          <w:color w:val="1A1A1A"/>
          <w:sz w:val="22"/>
          <w:szCs w:val="22"/>
        </w:rPr>
        <w:t xml:space="preserve">sensory detail (where in the body, what sensation).</w:t>
      </w:r>
    </w:p>
    <w:p>
      <w:pPr>
        <w:spacing w:after="120" w:line="276"/>
      </w:pPr>
      <w:r>
        <w:rPr>
          <w:rFonts w:ascii="Arial" w:cs="Arial" w:eastAsia="Arial" w:hAnsi="Arial"/>
          <w:b/>
          <w:bCs/>
          <w:color w:val="1A1A1A"/>
          <w:sz w:val="22"/>
          <w:szCs w:val="22"/>
        </w:rPr>
        <w:t xml:space="preserve">Opening scenes (section_02): </w:t>
      </w:r>
      <w:r>
        <w:rPr>
          <w:rFonts w:ascii="Arial" w:cs="Arial" w:eastAsia="Arial" w:hAnsi="Arial"/>
          <w:color w:val="1A1A1A"/>
          <w:sz w:val="22"/>
          <w:szCs w:val="22"/>
        </w:rPr>
        <w:t xml:space="preserve">Introduce the character's disconnection/problem. End with a reflective question that connects to the listener.</w:t>
      </w:r>
    </w:p>
    <w:p>
      <w:pPr>
        <w:spacing w:after="120" w:line="276"/>
      </w:pPr>
      <w:r>
        <w:rPr>
          <w:rFonts w:ascii="Arial" w:cs="Arial" w:eastAsia="Arial" w:hAnsi="Arial"/>
          <w:b/>
          <w:bCs/>
          <w:color w:val="1A1A1A"/>
          <w:sz w:val="22"/>
          <w:szCs w:val="22"/>
        </w:rPr>
        <w:t xml:space="preserve">Middle scenes (section_05): </w:t>
      </w:r>
      <w:r>
        <w:rPr>
          <w:rFonts w:ascii="Arial" w:cs="Arial" w:eastAsia="Arial" w:hAnsi="Arial"/>
          <w:color w:val="1A1A1A"/>
          <w:sz w:val="22"/>
          <w:szCs w:val="22"/>
        </w:rPr>
        <w:t xml:space="preserve">Show the messy middle. The character's body is changing but it's uncomfortable. Healing looks like breaking.</w:t>
      </w:r>
    </w:p>
    <w:p>
      <w:pPr>
        <w:spacing w:after="120" w:line="276"/>
      </w:pPr>
      <w:r>
        <w:rPr>
          <w:rFonts w:ascii="Arial" w:cs="Arial" w:eastAsia="Arial" w:hAnsi="Arial"/>
          <w:b/>
          <w:bCs/>
          <w:color w:val="1A1A1A"/>
          <w:sz w:val="22"/>
          <w:szCs w:val="22"/>
        </w:rPr>
        <w:t xml:space="preserve">Resolution scenes (section_09): </w:t>
      </w:r>
      <w:r>
        <w:rPr>
          <w:rFonts w:ascii="Arial" w:cs="Arial" w:eastAsia="Arial" w:hAnsi="Arial"/>
          <w:color w:val="1A1A1A"/>
          <w:sz w:val="22"/>
          <w:szCs w:val="22"/>
        </w:rPr>
        <w:t xml:space="preserve">Show embodied change. Not dramatic transformation—a new normal. A baseline that used to be impossible.</w:t>
      </w:r>
    </w:p>
    <w:p>
      <w:pPr>
        <w:spacing w:after="120" w:line="276"/>
      </w:pPr>
      <w:r>
        <w:rPr>
          <w:rFonts w:ascii="Arial" w:cs="Arial" w:eastAsia="Arial" w:hAnsi="Arial"/>
          <w:b/>
          <w:bCs/>
          <w:color w:val="C62828"/>
          <w:sz w:val="22"/>
          <w:szCs w:val="22"/>
        </w:rPr>
        <w:t xml:space="preserve">HARD FAIL: </w:t>
      </w:r>
      <w:r>
        <w:rPr>
          <w:rFonts w:ascii="Arial" w:cs="Arial" w:eastAsia="Arial" w:hAnsi="Arial"/>
          <w:color w:val="1A1A1A"/>
          <w:sz w:val="22"/>
          <w:szCs w:val="22"/>
        </w:rPr>
        <w:t xml:space="preserve">Scenes without [STORY_INJECTION_POINT].</w:t>
      </w:r>
    </w:p>
    <w:p>
      <w:pPr>
        <w:spacing w:after="120" w:line="276"/>
      </w:pPr>
      <w:r>
        <w:rPr>
          <w:rFonts w:ascii="Arial" w:cs="Arial" w:eastAsia="Arial" w:hAnsi="Arial"/>
          <w:b/>
          <w:bCs/>
          <w:color w:val="C62828"/>
          <w:sz w:val="22"/>
          <w:szCs w:val="22"/>
        </w:rPr>
        <w:t xml:space="preserve">HARD FAIL: </w:t>
      </w:r>
      <w:r>
        <w:rPr>
          <w:rFonts w:ascii="Arial" w:cs="Arial" w:eastAsia="Arial" w:hAnsi="Arial"/>
          <w:color w:val="1A1A1A"/>
          <w:sz w:val="22"/>
          <w:szCs w:val="22"/>
        </w:rPr>
        <w:t xml:space="preserve">Scenes with more than one [STORY_INJECTION_POINT].</w:t>
      </w:r>
    </w:p>
    <w:p>
      <w:pPr>
        <w:spacing w:after="120" w:line="276"/>
      </w:pPr>
      <w:r>
        <w:rPr>
          <w:rFonts w:ascii="Arial" w:cs="Arial" w:eastAsia="Arial" w:hAnsi="Arial"/>
          <w:b/>
          <w:bCs/>
          <w:color w:val="C62828"/>
          <w:sz w:val="22"/>
          <w:szCs w:val="22"/>
        </w:rPr>
        <w:t xml:space="preserve">HARD FAIL: </w:t>
      </w:r>
      <w:r>
        <w:rPr>
          <w:rFonts w:ascii="Arial" w:cs="Arial" w:eastAsia="Arial" w:hAnsi="Arial"/>
          <w:color w:val="1A1A1A"/>
          <w:sz w:val="22"/>
          <w:szCs w:val="22"/>
        </w:rPr>
        <w:t xml:space="preserve">Scenes that tell rather than show the body experience.</w:t>
      </w:r>
    </w:p>
    <w:p>
      <w:pPr>
        <w:spacing w:after="60"/>
      </w:pPr>
    </w:p>
    <w:p>
      <w:pPr>
        <w:pStyle w:val="Heading2"/>
        <w:spacing w:before="300" w:after="150"/>
      </w:pPr>
      <w:r>
        <w:rPr>
          <w:rFonts w:ascii="Arial" w:cs="Arial" w:eastAsia="Arial" w:hAnsi="Arial"/>
          <w:b/>
          <w:bCs/>
          <w:color w:val="8B4513"/>
          <w:sz w:val="28"/>
          <w:szCs w:val="28"/>
        </w:rPr>
        <w:t xml:space="preserve">3.3 REFLECTION — Sensation Inquiry (section_03)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D2B48C" w:sz="1"/>
              <w:left w:val="single" w:color="D2B48C" w:sz="1"/>
              <w:bottom w:val="single" w:color="D2B48C" w:sz="1"/>
              <w:right w:val="single" w:color="D2B48C" w:sz="1"/>
            </w:tcBorders>
            <w:shd w:fill="FFF3E0" w:val="clear"/>
            <w:tcMar>
              <w:top w:type="dxa" w:w="80"/>
              <w:left w:type="dxa" w:w="120"/>
              <w:bottom w:type="dxa" w:w="80"/>
              <w:right w:type="dxa" w:w="120"/>
            </w:tcMar>
            <w:vAlign w:val="center"/>
          </w:tcPr>
          <w:p>
            <w:r>
              <w:rPr>
                <w:rFonts w:ascii="Arial" w:cs="Arial" w:eastAsia="Arial" w:hAnsi="Arial"/>
                <w:b/>
                <w:bCs/>
                <w:color w:val="2C1810"/>
                <w:sz w:val="20"/>
                <w:szCs w:val="20"/>
              </w:rPr>
              <w:t xml:space="preserve">Attribute</w:t>
            </w:r>
          </w:p>
        </w:tc>
        <w:tc>
          <w:tcPr>
            <w:tcW w:type="dxa" w:w="6860"/>
            <w:tcBorders>
              <w:top w:val="single" w:color="D2B48C" w:sz="1"/>
              <w:left w:val="single" w:color="D2B48C" w:sz="1"/>
              <w:bottom w:val="single" w:color="D2B48C" w:sz="1"/>
              <w:right w:val="single" w:color="D2B48C" w:sz="1"/>
            </w:tcBorders>
            <w:shd w:fill="FFF3E0" w:val="clear"/>
            <w:tcMar>
              <w:top w:type="dxa" w:w="80"/>
              <w:left w:type="dxa" w:w="120"/>
              <w:bottom w:type="dxa" w:w="80"/>
              <w:right w:type="dxa" w:w="120"/>
            </w:tcMar>
            <w:vAlign w:val="center"/>
          </w:tcPr>
          <w:p>
            <w:r>
              <w:rPr>
                <w:rFonts w:ascii="Arial" w:cs="Arial" w:eastAsia="Arial" w:hAnsi="Arial"/>
                <w:b/>
                <w:bCs/>
                <w:color w:val="2C1810"/>
                <w:sz w:val="20"/>
                <w:szCs w:val="20"/>
              </w:rPr>
              <w:t xml:space="preserve">Specification</w:t>
            </w:r>
          </w:p>
        </w:tc>
      </w:tr>
      <w:tr>
        <w:tc>
          <w:tcPr>
            <w:tcW w:type="dxa" w:w="2500"/>
            <w:tcBorders>
              <w:top w:val="single" w:color="D2B48C" w:sz="1"/>
              <w:left w:val="single" w:color="D2B48C" w:sz="1"/>
              <w:bottom w:val="single" w:color="D2B48C" w:sz="1"/>
              <w:right w:val="single" w:color="D2B48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Position</w:t>
            </w:r>
          </w:p>
        </w:tc>
        <w:tc>
          <w:tcPr>
            <w:tcW w:type="dxa" w:w="6860"/>
            <w:tcBorders>
              <w:top w:val="single" w:color="D2B48C" w:sz="1"/>
              <w:left w:val="single" w:color="D2B48C" w:sz="1"/>
              <w:bottom w:val="single" w:color="D2B48C" w:sz="1"/>
              <w:right w:val="single" w:color="D2B48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Section 3 — first reflection slot</w:t>
            </w:r>
          </w:p>
        </w:tc>
      </w:tr>
      <w:tr>
        <w:tc>
          <w:tcPr>
            <w:tcW w:type="dxa" w:w="2500"/>
            <w:tcBorders>
              <w:top w:val="single" w:color="D2B48C" w:sz="1"/>
              <w:left w:val="single" w:color="D2B48C" w:sz="1"/>
              <w:bottom w:val="single" w:color="D2B48C" w:sz="1"/>
              <w:right w:val="single" w:color="D2B48C" w:sz="1"/>
            </w:tcBorders>
            <w:shd w:fill="FFF8F0" w:val="clear"/>
            <w:tcMar>
              <w:top w:type="dxa" w:w="80"/>
              <w:left w:type="dxa" w:w="120"/>
              <w:bottom w:type="dxa" w:w="80"/>
              <w:right w:type="dxa" w:w="120"/>
            </w:tcMar>
          </w:tcPr>
          <w:p>
            <w:pPr>
              <w:spacing w:after="40"/>
            </w:pPr>
            <w:r>
              <w:rPr>
                <w:rFonts w:ascii="Arial" w:cs="Arial" w:eastAsia="Arial" w:hAnsi="Arial"/>
                <w:color w:val="1A1A1A"/>
                <w:sz w:val="20"/>
                <w:szCs w:val="20"/>
              </w:rPr>
              <w:t xml:space="preserve">Purpose</w:t>
            </w:r>
          </w:p>
        </w:tc>
        <w:tc>
          <w:tcPr>
            <w:tcW w:type="dxa" w:w="6860"/>
            <w:tcBorders>
              <w:top w:val="single" w:color="D2B48C" w:sz="1"/>
              <w:left w:val="single" w:color="D2B48C" w:sz="1"/>
              <w:bottom w:val="single" w:color="D2B48C" w:sz="1"/>
              <w:right w:val="single" w:color="D2B48C" w:sz="1"/>
            </w:tcBorders>
            <w:shd w:fill="FFF8F0" w:val="clear"/>
            <w:tcMar>
              <w:top w:type="dxa" w:w="80"/>
              <w:left w:type="dxa" w:w="120"/>
              <w:bottom w:type="dxa" w:w="80"/>
              <w:right w:type="dxa" w:w="120"/>
            </w:tcMar>
          </w:tcPr>
          <w:p>
            <w:pPr>
              <w:spacing w:after="40"/>
            </w:pPr>
            <w:r>
              <w:rPr>
                <w:rFonts w:ascii="Arial" w:cs="Arial" w:eastAsia="Arial" w:hAnsi="Arial"/>
                <w:color w:val="1A1A1A"/>
                <w:sz w:val="20"/>
                <w:szCs w:val="20"/>
              </w:rPr>
              <w:t xml:space="preserve">Sensation inquiry — feeling {phase}</w:t>
            </w:r>
          </w:p>
        </w:tc>
      </w:tr>
      <w:tr>
        <w:tc>
          <w:tcPr>
            <w:tcW w:type="dxa" w:w="2500"/>
            <w:tcBorders>
              <w:top w:val="single" w:color="D2B48C" w:sz="1"/>
              <w:left w:val="single" w:color="D2B48C" w:sz="1"/>
              <w:bottom w:val="single" w:color="D2B48C" w:sz="1"/>
              <w:right w:val="single" w:color="D2B48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Target length</w:t>
            </w:r>
          </w:p>
        </w:tc>
        <w:tc>
          <w:tcPr>
            <w:tcW w:type="dxa" w:w="6860"/>
            <w:tcBorders>
              <w:top w:val="single" w:color="D2B48C" w:sz="1"/>
              <w:left w:val="single" w:color="D2B48C" w:sz="1"/>
              <w:bottom w:val="single" w:color="D2B48C" w:sz="1"/>
              <w:right w:val="single" w:color="D2B48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~150–220 words</w:t>
            </w:r>
          </w:p>
        </w:tc>
      </w:tr>
      <w:tr>
        <w:tc>
          <w:tcPr>
            <w:tcW w:type="dxa" w:w="2500"/>
            <w:tcBorders>
              <w:top w:val="single" w:color="D2B48C" w:sz="1"/>
              <w:left w:val="single" w:color="D2B48C" w:sz="1"/>
              <w:bottom w:val="single" w:color="D2B48C" w:sz="1"/>
              <w:right w:val="single" w:color="D2B48C" w:sz="1"/>
            </w:tcBorders>
            <w:shd w:fill="FFF8F0" w:val="clear"/>
            <w:tcMar>
              <w:top w:type="dxa" w:w="80"/>
              <w:left w:type="dxa" w:w="120"/>
              <w:bottom w:type="dxa" w:w="80"/>
              <w:right w:type="dxa" w:w="120"/>
            </w:tcMar>
          </w:tcPr>
          <w:p>
            <w:pPr>
              <w:spacing w:after="40"/>
            </w:pPr>
            <w:r>
              <w:rPr>
                <w:rFonts w:ascii="Arial" w:cs="Arial" w:eastAsia="Arial" w:hAnsi="Arial"/>
                <w:color w:val="1A1A1A"/>
                <w:sz w:val="20"/>
                <w:szCs w:val="20"/>
              </w:rPr>
              <w:t xml:space="preserve">Injection points</w:t>
            </w:r>
          </w:p>
        </w:tc>
        <w:tc>
          <w:tcPr>
            <w:tcW w:type="dxa" w:w="6860"/>
            <w:tcBorders>
              <w:top w:val="single" w:color="D2B48C" w:sz="1"/>
              <w:left w:val="single" w:color="D2B48C" w:sz="1"/>
              <w:bottom w:val="single" w:color="D2B48C" w:sz="1"/>
              <w:right w:val="single" w:color="D2B48C" w:sz="1"/>
            </w:tcBorders>
            <w:shd w:fill="FFF8F0" w:val="clear"/>
            <w:tcMar>
              <w:top w:type="dxa" w:w="80"/>
              <w:left w:type="dxa" w:w="120"/>
              <w:bottom w:type="dxa" w:w="80"/>
              <w:right w:type="dxa" w:w="120"/>
            </w:tcMar>
          </w:tcPr>
          <w:p>
            <w:pPr>
              <w:spacing w:after="40"/>
            </w:pPr>
            <w:r>
              <w:rPr>
                <w:rFonts w:ascii="Arial" w:cs="Arial" w:eastAsia="Arial" w:hAnsi="Arial"/>
                <w:color w:val="1A1A1A"/>
                <w:sz w:val="20"/>
                <w:szCs w:val="20"/>
              </w:rPr>
              <w:t xml:space="preserve">NONE</w:t>
            </w:r>
          </w:p>
        </w:tc>
      </w:tr>
      <w:tr>
        <w:tc>
          <w:tcPr>
            <w:tcW w:type="dxa" w:w="2500"/>
            <w:tcBorders>
              <w:top w:val="single" w:color="D2B48C" w:sz="1"/>
              <w:left w:val="single" w:color="D2B48C" w:sz="1"/>
              <w:bottom w:val="single" w:color="D2B48C" w:sz="1"/>
              <w:right w:val="single" w:color="D2B48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Tone</w:t>
            </w:r>
          </w:p>
        </w:tc>
        <w:tc>
          <w:tcPr>
            <w:tcW w:type="dxa" w:w="6860"/>
            <w:tcBorders>
              <w:top w:val="single" w:color="D2B48C" w:sz="1"/>
              <w:left w:val="single" w:color="D2B48C" w:sz="1"/>
              <w:bottom w:val="single" w:color="D2B48C" w:sz="1"/>
              <w:right w:val="single" w:color="D2B48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Gentle, inquiring, permission-giving</w:t>
            </w:r>
          </w:p>
        </w:tc>
      </w:tr>
    </w:tbl>
    <w:p>
      <w:pPr>
        <w:spacing w:after="60"/>
      </w:pPr>
    </w:p>
    <w:p>
      <w:pPr>
        <w:pStyle w:val="Heading3"/>
        <w:spacing w:before="200" w:after="100"/>
      </w:pPr>
      <w:r>
        <w:rPr>
          <w:rFonts w:ascii="Arial" w:cs="Arial" w:eastAsia="Arial" w:hAnsi="Arial"/>
          <w:b/>
          <w:bCs/>
          <w:color w:val="8B4513"/>
          <w:sz w:val="24"/>
          <w:szCs w:val="24"/>
        </w:rPr>
        <w:t xml:space="preserve">Writing Rules for REFLECTION (Both Positions)</w:t>
      </w:r>
    </w:p>
    <w:p>
      <w:pPr>
        <w:spacing w:after="120" w:line="276"/>
      </w:pPr>
      <w:r>
        <w:rPr>
          <w:rFonts w:ascii="Arial" w:cs="Arial" w:eastAsia="Arial" w:hAnsi="Arial"/>
          <w:color w:val="1A1A1A"/>
          <w:sz w:val="22"/>
          <w:szCs w:val="22"/>
        </w:rPr>
        <w:t xml:space="preserve">Reflections guide the listener into direct somatic inquiry. They ask the listener to scan, sense, track, or inquire into body experience. They do NOT teach or explain—they guide attention.</w:t>
      </w:r>
    </w:p>
    <w:p>
      <w:pPr>
        <w:spacing w:after="120" w:line="276"/>
      </w:pPr>
      <w:r>
        <w:rPr>
          <w:rFonts w:ascii="Arial" w:cs="Arial" w:eastAsia="Arial" w:hAnsi="Arial"/>
          <w:b/>
          <w:bCs/>
          <w:color w:val="1A1A1A"/>
          <w:sz w:val="22"/>
          <w:szCs w:val="22"/>
        </w:rPr>
        <w:t xml:space="preserve">Section 03 (Sensation Inquiry): </w:t>
      </w:r>
      <w:r>
        <w:rPr>
          <w:rFonts w:ascii="Arial" w:cs="Arial" w:eastAsia="Arial" w:hAnsi="Arial"/>
          <w:color w:val="1A1A1A"/>
          <w:sz w:val="22"/>
          <w:szCs w:val="22"/>
        </w:rPr>
        <w:t xml:space="preserve">Early-chapter reflection. Body scan, noticing what's present, naming sensations. More surface-level, establishing baseline awareness.</w:t>
      </w:r>
    </w:p>
    <w:p>
      <w:pPr>
        <w:spacing w:after="120" w:line="276"/>
      </w:pPr>
      <w:r>
        <w:rPr>
          <w:rFonts w:ascii="Arial" w:cs="Arial" w:eastAsia="Arial" w:hAnsi="Arial"/>
          <w:b/>
          <w:bCs/>
          <w:color w:val="1A1A1A"/>
          <w:sz w:val="22"/>
          <w:szCs w:val="22"/>
        </w:rPr>
        <w:t xml:space="preserve">Section 07 (Deep Sensing): </w:t>
      </w:r>
      <w:r>
        <w:rPr>
          <w:rFonts w:ascii="Arial" w:cs="Arial" w:eastAsia="Arial" w:hAnsi="Arial"/>
          <w:color w:val="1A1A1A"/>
          <w:sz w:val="22"/>
          <w:szCs w:val="22"/>
        </w:rPr>
        <w:t xml:space="preserve">Late-chapter reflection. Deeper layers. Felt sense, body intelligence, the knowing beneath thought. More contemplative and integrative.</w:t>
      </w:r>
    </w:p>
    <w:p>
      <w:pPr>
        <w:spacing w:after="120" w:line="276"/>
      </w:pPr>
      <w:r>
        <w:rPr>
          <w:rFonts w:ascii="Arial" w:cs="Arial" w:eastAsia="Arial" w:hAnsi="Arial"/>
          <w:color w:val="1A1A1A"/>
          <w:sz w:val="22"/>
          <w:szCs w:val="22"/>
        </w:rPr>
        <w:t xml:space="preserve">Every reflection MUST include at least one direct somatic question: 'What do you notice?' / 'Where in your body do you feel that?' / 'What's the quality of the sensation—sharp, dull, warm, cold, heavy, light?'</w:t>
      </w:r>
    </w:p>
    <w:p>
      <w:pPr>
        <w:spacing w:after="120" w:line="276"/>
      </w:pPr>
      <w:r>
        <w:rPr>
          <w:rFonts w:ascii="Arial" w:cs="Arial" w:eastAsia="Arial" w:hAnsi="Arial"/>
          <w:b/>
          <w:bCs/>
          <w:color w:val="C62828"/>
          <w:sz w:val="22"/>
          <w:szCs w:val="22"/>
        </w:rPr>
        <w:t xml:space="preserve">HARD FAIL: </w:t>
      </w:r>
      <w:r>
        <w:rPr>
          <w:rFonts w:ascii="Arial" w:cs="Arial" w:eastAsia="Arial" w:hAnsi="Arial"/>
          <w:color w:val="1A1A1A"/>
          <w:sz w:val="22"/>
          <w:szCs w:val="22"/>
        </w:rPr>
        <w:t xml:space="preserve">Reflections that stay in the cognitive/intellectual domain without directing attention to the body.</w:t>
      </w:r>
    </w:p>
    <w:p>
      <w:pPr>
        <w:spacing w:after="60"/>
      </w:pPr>
    </w:p>
    <w:p>
      <w:pPr>
        <w:pStyle w:val="Heading2"/>
        <w:spacing w:before="300" w:after="150"/>
      </w:pPr>
      <w:r>
        <w:rPr>
          <w:rFonts w:ascii="Arial" w:cs="Arial" w:eastAsia="Arial" w:hAnsi="Arial"/>
          <w:b/>
          <w:bCs/>
          <w:color w:val="8B4513"/>
          <w:sz w:val="28"/>
          <w:szCs w:val="28"/>
        </w:rPr>
        <w:t xml:space="preserve">3.4 EXERCISE — First Practice (section_04)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D2B48C" w:sz="1"/>
              <w:left w:val="single" w:color="D2B48C" w:sz="1"/>
              <w:bottom w:val="single" w:color="D2B48C" w:sz="1"/>
              <w:right w:val="single" w:color="D2B48C" w:sz="1"/>
            </w:tcBorders>
            <w:shd w:fill="FFF3E0" w:val="clear"/>
            <w:tcMar>
              <w:top w:type="dxa" w:w="80"/>
              <w:left w:type="dxa" w:w="120"/>
              <w:bottom w:type="dxa" w:w="80"/>
              <w:right w:type="dxa" w:w="120"/>
            </w:tcMar>
            <w:vAlign w:val="center"/>
          </w:tcPr>
          <w:p>
            <w:r>
              <w:rPr>
                <w:rFonts w:ascii="Arial" w:cs="Arial" w:eastAsia="Arial" w:hAnsi="Arial"/>
                <w:b/>
                <w:bCs/>
                <w:color w:val="2C1810"/>
                <w:sz w:val="20"/>
                <w:szCs w:val="20"/>
              </w:rPr>
              <w:t xml:space="preserve">Attribute</w:t>
            </w:r>
          </w:p>
        </w:tc>
        <w:tc>
          <w:tcPr>
            <w:tcW w:type="dxa" w:w="6860"/>
            <w:tcBorders>
              <w:top w:val="single" w:color="D2B48C" w:sz="1"/>
              <w:left w:val="single" w:color="D2B48C" w:sz="1"/>
              <w:bottom w:val="single" w:color="D2B48C" w:sz="1"/>
              <w:right w:val="single" w:color="D2B48C" w:sz="1"/>
            </w:tcBorders>
            <w:shd w:fill="FFF3E0" w:val="clear"/>
            <w:tcMar>
              <w:top w:type="dxa" w:w="80"/>
              <w:left w:type="dxa" w:w="120"/>
              <w:bottom w:type="dxa" w:w="80"/>
              <w:right w:type="dxa" w:w="120"/>
            </w:tcMar>
            <w:vAlign w:val="center"/>
          </w:tcPr>
          <w:p>
            <w:r>
              <w:rPr>
                <w:rFonts w:ascii="Arial" w:cs="Arial" w:eastAsia="Arial" w:hAnsi="Arial"/>
                <w:b/>
                <w:bCs/>
                <w:color w:val="2C1810"/>
                <w:sz w:val="20"/>
                <w:szCs w:val="20"/>
              </w:rPr>
              <w:t xml:space="preserve">Specification</w:t>
            </w:r>
          </w:p>
        </w:tc>
      </w:tr>
      <w:tr>
        <w:tc>
          <w:tcPr>
            <w:tcW w:type="dxa" w:w="2500"/>
            <w:tcBorders>
              <w:top w:val="single" w:color="D2B48C" w:sz="1"/>
              <w:left w:val="single" w:color="D2B48C" w:sz="1"/>
              <w:bottom w:val="single" w:color="D2B48C" w:sz="1"/>
              <w:right w:val="single" w:color="D2B48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Position</w:t>
            </w:r>
          </w:p>
        </w:tc>
        <w:tc>
          <w:tcPr>
            <w:tcW w:type="dxa" w:w="6860"/>
            <w:tcBorders>
              <w:top w:val="single" w:color="D2B48C" w:sz="1"/>
              <w:left w:val="single" w:color="D2B48C" w:sz="1"/>
              <w:bottom w:val="single" w:color="D2B48C" w:sz="1"/>
              <w:right w:val="single" w:color="D2B48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Section 4 — first exercise slot</w:t>
            </w:r>
          </w:p>
        </w:tc>
      </w:tr>
      <w:tr>
        <w:tc>
          <w:tcPr>
            <w:tcW w:type="dxa" w:w="2500"/>
            <w:tcBorders>
              <w:top w:val="single" w:color="D2B48C" w:sz="1"/>
              <w:left w:val="single" w:color="D2B48C" w:sz="1"/>
              <w:bottom w:val="single" w:color="D2B48C" w:sz="1"/>
              <w:right w:val="single" w:color="D2B48C" w:sz="1"/>
            </w:tcBorders>
            <w:shd w:fill="FFF8F0" w:val="clear"/>
            <w:tcMar>
              <w:top w:type="dxa" w:w="80"/>
              <w:left w:type="dxa" w:w="120"/>
              <w:bottom w:type="dxa" w:w="80"/>
              <w:right w:type="dxa" w:w="120"/>
            </w:tcMar>
          </w:tcPr>
          <w:p>
            <w:pPr>
              <w:spacing w:after="40"/>
            </w:pPr>
            <w:r>
              <w:rPr>
                <w:rFonts w:ascii="Arial" w:cs="Arial" w:eastAsia="Arial" w:hAnsi="Arial"/>
                <w:color w:val="1A1A1A"/>
                <w:sz w:val="20"/>
                <w:szCs w:val="20"/>
              </w:rPr>
              <w:t xml:space="preserve">Purpose</w:t>
            </w:r>
          </w:p>
        </w:tc>
        <w:tc>
          <w:tcPr>
            <w:tcW w:type="dxa" w:w="6860"/>
            <w:tcBorders>
              <w:top w:val="single" w:color="D2B48C" w:sz="1"/>
              <w:left w:val="single" w:color="D2B48C" w:sz="1"/>
              <w:bottom w:val="single" w:color="D2B48C" w:sz="1"/>
              <w:right w:val="single" w:color="D2B48C" w:sz="1"/>
            </w:tcBorders>
            <w:shd w:fill="FFF8F0" w:val="clear"/>
            <w:tcMar>
              <w:top w:type="dxa" w:w="80"/>
              <w:left w:type="dxa" w:w="120"/>
              <w:bottom w:type="dxa" w:w="80"/>
              <w:right w:type="dxa" w:w="120"/>
            </w:tcMar>
          </w:tcPr>
          <w:p>
            <w:pPr>
              <w:spacing w:after="40"/>
            </w:pPr>
            <w:r>
              <w:rPr>
                <w:rFonts w:ascii="Arial" w:cs="Arial" w:eastAsia="Arial" w:hAnsi="Arial"/>
                <w:color w:val="1A1A1A"/>
                <w:sz w:val="20"/>
                <w:szCs w:val="20"/>
              </w:rPr>
              <w:t xml:space="preserve">Somatic practice — {phase} in body</w:t>
            </w:r>
          </w:p>
        </w:tc>
      </w:tr>
      <w:tr>
        <w:tc>
          <w:tcPr>
            <w:tcW w:type="dxa" w:w="2500"/>
            <w:tcBorders>
              <w:top w:val="single" w:color="D2B48C" w:sz="1"/>
              <w:left w:val="single" w:color="D2B48C" w:sz="1"/>
              <w:bottom w:val="single" w:color="D2B48C" w:sz="1"/>
              <w:right w:val="single" w:color="D2B48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Target length</w:t>
            </w:r>
          </w:p>
        </w:tc>
        <w:tc>
          <w:tcPr>
            <w:tcW w:type="dxa" w:w="6860"/>
            <w:tcBorders>
              <w:top w:val="single" w:color="D2B48C" w:sz="1"/>
              <w:left w:val="single" w:color="D2B48C" w:sz="1"/>
              <w:bottom w:val="single" w:color="D2B48C" w:sz="1"/>
              <w:right w:val="single" w:color="D2B48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~80–130 words (frame around injection point)</w:t>
            </w:r>
          </w:p>
        </w:tc>
      </w:tr>
      <w:tr>
        <w:tc>
          <w:tcPr>
            <w:tcW w:type="dxa" w:w="2500"/>
            <w:tcBorders>
              <w:top w:val="single" w:color="D2B48C" w:sz="1"/>
              <w:left w:val="single" w:color="D2B48C" w:sz="1"/>
              <w:bottom w:val="single" w:color="D2B48C" w:sz="1"/>
              <w:right w:val="single" w:color="D2B48C" w:sz="1"/>
            </w:tcBorders>
            <w:shd w:fill="FFF8F0" w:val="clear"/>
            <w:tcMar>
              <w:top w:type="dxa" w:w="80"/>
              <w:left w:type="dxa" w:w="120"/>
              <w:bottom w:type="dxa" w:w="80"/>
              <w:right w:type="dxa" w:w="120"/>
            </w:tcMar>
          </w:tcPr>
          <w:p>
            <w:pPr>
              <w:spacing w:after="40"/>
            </w:pPr>
            <w:r>
              <w:rPr>
                <w:rFonts w:ascii="Arial" w:cs="Arial" w:eastAsia="Arial" w:hAnsi="Arial"/>
                <w:color w:val="1A1A1A"/>
                <w:sz w:val="20"/>
                <w:szCs w:val="20"/>
              </w:rPr>
              <w:t xml:space="preserve">Injection point</w:t>
            </w:r>
          </w:p>
        </w:tc>
        <w:tc>
          <w:tcPr>
            <w:tcW w:type="dxa" w:w="6860"/>
            <w:tcBorders>
              <w:top w:val="single" w:color="D2B48C" w:sz="1"/>
              <w:left w:val="single" w:color="D2B48C" w:sz="1"/>
              <w:bottom w:val="single" w:color="D2B48C" w:sz="1"/>
              <w:right w:val="single" w:color="D2B48C" w:sz="1"/>
            </w:tcBorders>
            <w:shd w:fill="FFF8F0" w:val="clear"/>
            <w:tcMar>
              <w:top w:type="dxa" w:w="80"/>
              <w:left w:type="dxa" w:w="120"/>
              <w:bottom w:type="dxa" w:w="80"/>
              <w:right w:type="dxa" w:w="120"/>
            </w:tcMar>
          </w:tcPr>
          <w:p>
            <w:pPr>
              <w:spacing w:after="40"/>
            </w:pPr>
            <w:r>
              <w:rPr>
                <w:rFonts w:ascii="Arial" w:cs="Arial" w:eastAsia="Arial" w:hAnsi="Arial"/>
                <w:color w:val="1A1A1A"/>
                <w:sz w:val="20"/>
                <w:szCs w:val="20"/>
              </w:rPr>
              <w:t xml:space="preserve">[EXERCISE_INJECTION_POINT] — REQUIRED, exactly one per variant</w:t>
            </w:r>
          </w:p>
        </w:tc>
      </w:tr>
      <w:tr>
        <w:tc>
          <w:tcPr>
            <w:tcW w:type="dxa" w:w="2500"/>
            <w:tcBorders>
              <w:top w:val="single" w:color="D2B48C" w:sz="1"/>
              <w:left w:val="single" w:color="D2B48C" w:sz="1"/>
              <w:bottom w:val="single" w:color="D2B48C" w:sz="1"/>
              <w:right w:val="single" w:color="D2B48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Frame structure</w:t>
            </w:r>
          </w:p>
        </w:tc>
        <w:tc>
          <w:tcPr>
            <w:tcW w:type="dxa" w:w="6860"/>
            <w:tcBorders>
              <w:top w:val="single" w:color="D2B48C" w:sz="1"/>
              <w:left w:val="single" w:color="D2B48C" w:sz="1"/>
              <w:bottom w:val="single" w:color="D2B48C" w:sz="1"/>
              <w:right w:val="single" w:color="D2B48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Setup (why this practice) → injection → debrief (what to notice)</w:t>
            </w:r>
          </w:p>
        </w:tc>
      </w:tr>
    </w:tbl>
    <w:p>
      <w:pPr>
        <w:spacing w:after="60"/>
      </w:pPr>
    </w:p>
    <w:p>
      <w:pPr>
        <w:pStyle w:val="Heading3"/>
        <w:spacing w:before="200" w:after="100"/>
      </w:pPr>
      <w:r>
        <w:rPr>
          <w:rFonts w:ascii="Arial" w:cs="Arial" w:eastAsia="Arial" w:hAnsi="Arial"/>
          <w:b/>
          <w:bCs/>
          <w:color w:val="8B4513"/>
          <w:sz w:val="24"/>
          <w:szCs w:val="24"/>
        </w:rPr>
        <w:t xml:space="preserve">Writing Rules for EXERCISE (Both Positions)</w:t>
      </w:r>
    </w:p>
    <w:p>
      <w:pPr>
        <w:spacing w:after="120" w:line="276"/>
      </w:pPr>
      <w:r>
        <w:rPr>
          <w:rFonts w:ascii="Arial" w:cs="Arial" w:eastAsia="Arial" w:hAnsi="Arial"/>
          <w:color w:val="1A1A1A"/>
          <w:sz w:val="22"/>
          <w:szCs w:val="22"/>
        </w:rPr>
        <w:t xml:space="preserve">Exercises are frames around injected teacher-specific somatic practices. The frame provides context before the injection and integration after it.</w:t>
      </w:r>
    </w:p>
    <w:p>
      <w:pPr>
        <w:spacing w:after="120" w:line="276"/>
      </w:pPr>
      <w:r>
        <w:rPr>
          <w:rFonts w:ascii="Arial" w:cs="Arial" w:eastAsia="Arial" w:hAnsi="Arial"/>
          <w:b/>
          <w:bCs/>
          <w:color w:val="1A1A1A"/>
          <w:sz w:val="22"/>
          <w:szCs w:val="22"/>
        </w:rPr>
        <w:t xml:space="preserve">Section 04 (First Practice): </w:t>
      </w:r>
      <w:r>
        <w:rPr>
          <w:rFonts w:ascii="Arial" w:cs="Arial" w:eastAsia="Arial" w:hAnsi="Arial"/>
          <w:color w:val="1A1A1A"/>
          <w:sz w:val="22"/>
          <w:szCs w:val="22"/>
        </w:rPr>
        <w:t xml:space="preserve">Foundational exercise for the chapter's phase. Simpler, more accessible. Establishes the somatic skill being built.</w:t>
      </w:r>
    </w:p>
    <w:p>
      <w:pPr>
        <w:spacing w:after="120" w:line="276"/>
      </w:pPr>
      <w:r>
        <w:rPr>
          <w:rFonts w:ascii="Arial" w:cs="Arial" w:eastAsia="Arial" w:hAnsi="Arial"/>
          <w:b/>
          <w:bCs/>
          <w:color w:val="1A1A1A"/>
          <w:sz w:val="22"/>
          <w:szCs w:val="22"/>
        </w:rPr>
        <w:t xml:space="preserve">Section 08 (Integration Practice): </w:t>
      </w:r>
      <w:r>
        <w:rPr>
          <w:rFonts w:ascii="Arial" w:cs="Arial" w:eastAsia="Arial" w:hAnsi="Arial"/>
          <w:color w:val="1A1A1A"/>
          <w:sz w:val="22"/>
          <w:szCs w:val="22"/>
        </w:rPr>
        <w:t xml:space="preserve">Deeper/more advanced exercise. Builds on section 04. May combine multiple modalities (breath + movement, sound + sensation).</w:t>
      </w:r>
    </w:p>
    <w:p>
      <w:pPr>
        <w:spacing w:after="120" w:line="276"/>
      </w:pPr>
      <w:r>
        <w:rPr>
          <w:rFonts w:ascii="Arial" w:cs="Arial" w:eastAsia="Arial" w:hAnsi="Arial"/>
          <w:color w:val="1A1A1A"/>
          <w:sz w:val="22"/>
          <w:szCs w:val="22"/>
        </w:rPr>
        <w:t xml:space="preserve">The frame MUST include: </w:t>
      </w:r>
      <w:r>
        <w:rPr>
          <w:rFonts w:ascii="Arial" w:cs="Arial" w:eastAsia="Arial" w:hAnsi="Arial"/>
          <w:b/>
          <w:bCs/>
          <w:color w:val="1A1A1A"/>
          <w:sz w:val="22"/>
          <w:szCs w:val="22"/>
        </w:rPr>
        <w:t xml:space="preserve">(a) </w:t>
      </w:r>
      <w:r>
        <w:rPr>
          <w:rFonts w:ascii="Arial" w:cs="Arial" w:eastAsia="Arial" w:hAnsi="Arial"/>
          <w:color w:val="1A1A1A"/>
          <w:sz w:val="22"/>
          <w:szCs w:val="22"/>
        </w:rPr>
        <w:t xml:space="preserve">a 2–3 sentence setup explaining what we're about to do and why, </w:t>
      </w:r>
      <w:r>
        <w:rPr>
          <w:rFonts w:ascii="Arial" w:cs="Arial" w:eastAsia="Arial" w:hAnsi="Arial"/>
          <w:b/>
          <w:bCs/>
          <w:color w:val="1A1A1A"/>
          <w:sz w:val="22"/>
          <w:szCs w:val="22"/>
        </w:rPr>
        <w:t xml:space="preserve">(b) </w:t>
      </w:r>
      <w:r>
        <w:rPr>
          <w:rFonts w:ascii="Arial" w:cs="Arial" w:eastAsia="Arial" w:hAnsi="Arial"/>
          <w:color w:val="1A1A1A"/>
          <w:sz w:val="22"/>
          <w:szCs w:val="22"/>
        </w:rPr>
        <w:t xml:space="preserve">the [EXERCISE_INJECTION_POINT] marker, </w:t>
      </w:r>
      <w:r>
        <w:rPr>
          <w:rFonts w:ascii="Arial" w:cs="Arial" w:eastAsia="Arial" w:hAnsi="Arial"/>
          <w:b/>
          <w:bCs/>
          <w:color w:val="1A1A1A"/>
          <w:sz w:val="22"/>
          <w:szCs w:val="22"/>
        </w:rPr>
        <w:t xml:space="preserve">(c) </w:t>
      </w:r>
      <w:r>
        <w:rPr>
          <w:rFonts w:ascii="Arial" w:cs="Arial" w:eastAsia="Arial" w:hAnsi="Arial"/>
          <w:color w:val="1A1A1A"/>
          <w:sz w:val="22"/>
          <w:szCs w:val="22"/>
        </w:rPr>
        <w:t xml:space="preserve">a 2–3 sentence debrief inviting the listener to notice what shifted.</w:t>
      </w:r>
    </w:p>
    <w:p>
      <w:pPr>
        <w:spacing w:after="120" w:line="276"/>
      </w:pPr>
      <w:r>
        <w:rPr>
          <w:rFonts w:ascii="Arial" w:cs="Arial" w:eastAsia="Arial" w:hAnsi="Arial"/>
          <w:b/>
          <w:bCs/>
          <w:color w:val="C62828"/>
          <w:sz w:val="22"/>
          <w:szCs w:val="22"/>
        </w:rPr>
        <w:t xml:space="preserve">HARD FAIL: </w:t>
      </w:r>
      <w:r>
        <w:rPr>
          <w:rFonts w:ascii="Arial" w:cs="Arial" w:eastAsia="Arial" w:hAnsi="Arial"/>
          <w:color w:val="1A1A1A"/>
          <w:sz w:val="22"/>
          <w:szCs w:val="22"/>
        </w:rPr>
        <w:t xml:space="preserve">Exercise frames without [EXERCISE_INJECTION_POINT].</w:t>
      </w:r>
    </w:p>
    <w:p>
      <w:pPr>
        <w:spacing w:after="120" w:line="276"/>
      </w:pPr>
      <w:r>
        <w:rPr>
          <w:rFonts w:ascii="Arial" w:cs="Arial" w:eastAsia="Arial" w:hAnsi="Arial"/>
          <w:b/>
          <w:bCs/>
          <w:color w:val="C62828"/>
          <w:sz w:val="22"/>
          <w:szCs w:val="22"/>
        </w:rPr>
        <w:t xml:space="preserve">HARD FAIL: </w:t>
      </w:r>
      <w:r>
        <w:rPr>
          <w:rFonts w:ascii="Arial" w:cs="Arial" w:eastAsia="Arial" w:hAnsi="Arial"/>
          <w:color w:val="1A1A1A"/>
          <w:sz w:val="22"/>
          <w:szCs w:val="22"/>
        </w:rPr>
        <w:t xml:space="preserve">Frames that give actual exercise instructions (the injected content does that).</w:t>
      </w:r>
    </w:p>
    <w:p>
      <w:pPr>
        <w:spacing w:after="120" w:line="276"/>
      </w:pPr>
      <w:r>
        <w:rPr>
          <w:rFonts w:ascii="Arial" w:cs="Arial" w:eastAsia="Arial" w:hAnsi="Arial"/>
          <w:b/>
          <w:bCs/>
          <w:color w:val="C62828"/>
          <w:sz w:val="22"/>
          <w:szCs w:val="22"/>
        </w:rPr>
        <w:t xml:space="preserve">HARD FAIL: </w:t>
      </w:r>
      <w:r>
        <w:rPr>
          <w:rFonts w:ascii="Arial" w:cs="Arial" w:eastAsia="Arial" w:hAnsi="Arial"/>
          <w:color w:val="1A1A1A"/>
          <w:sz w:val="22"/>
          <w:szCs w:val="22"/>
        </w:rPr>
        <w:t xml:space="preserve">Debriefs that prescribe what the listener should have felt (e.g., 'You should feel calmer now').</w:t>
      </w:r>
    </w:p>
    <w:p>
      <w:pPr>
        <w:spacing w:after="60"/>
      </w:pPr>
    </w:p>
    <w:p>
      <w:pPr>
        <w:pStyle w:val="Heading2"/>
        <w:spacing w:before="300" w:after="150"/>
      </w:pPr>
      <w:r>
        <w:rPr>
          <w:rFonts w:ascii="Arial" w:cs="Arial" w:eastAsia="Arial" w:hAnsi="Arial"/>
          <w:b/>
          <w:bCs/>
          <w:color w:val="8B4513"/>
          <w:sz w:val="28"/>
          <w:szCs w:val="28"/>
        </w:rPr>
        <w:t xml:space="preserve">3.5 SCENE — Middle (section_05)</w:t>
      </w:r>
    </w:p>
    <w:p>
      <w:pPr>
        <w:spacing w:after="120" w:line="276"/>
      </w:pPr>
      <w:r>
        <w:rPr>
          <w:rFonts w:ascii="Arial" w:cs="Arial" w:eastAsia="Arial" w:hAnsi="Arial"/>
          <w:color w:val="1A1A1A"/>
          <w:sz w:val="22"/>
          <w:szCs w:val="22"/>
        </w:rPr>
        <w:t xml:space="preserve">Same rules as section_02 SCENE, with scene_type = 'middle'. See 3.2 for full spec.</w:t>
      </w:r>
    </w:p>
    <w:p>
      <w:pPr>
        <w:spacing w:after="120" w:line="276"/>
      </w:pPr>
      <w:r>
        <w:rPr>
          <w:rFonts w:ascii="Arial" w:cs="Arial" w:eastAsia="Arial" w:hAnsi="Arial"/>
          <w:b/>
          <w:bCs/>
          <w:color w:val="1A1A1A"/>
          <w:sz w:val="22"/>
          <w:szCs w:val="22"/>
        </w:rPr>
        <w:t xml:space="preserve">Key difference: </w:t>
      </w:r>
      <w:r>
        <w:rPr>
          <w:rFonts w:ascii="Arial" w:cs="Arial" w:eastAsia="Arial" w:hAnsi="Arial"/>
          <w:color w:val="1A1A1A"/>
          <w:sz w:val="22"/>
          <w:szCs w:val="22"/>
        </w:rPr>
        <w:t xml:space="preserve">Middle scenes show the messy process. The character is IN the work. Healing looks uncomfortable. The body is speaking louder. Progress doesn't feel like progress.</w:t>
      </w:r>
    </w:p>
    <w:p>
      <w:pPr>
        <w:spacing w:after="60"/>
      </w:pPr>
    </w:p>
    <w:p>
      <w:pPr>
        <w:pStyle w:val="Heading2"/>
        <w:spacing w:before="300" w:after="150"/>
      </w:pPr>
      <w:r>
        <w:rPr>
          <w:rFonts w:ascii="Arial" w:cs="Arial" w:eastAsia="Arial" w:hAnsi="Arial"/>
          <w:b/>
          <w:bCs/>
          <w:color w:val="8B4513"/>
          <w:sz w:val="28"/>
          <w:szCs w:val="28"/>
        </w:rPr>
        <w:t xml:space="preserve">3.6 TEACHERDOCTRINE (section_06)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D2B48C" w:sz="1"/>
              <w:left w:val="single" w:color="D2B48C" w:sz="1"/>
              <w:bottom w:val="single" w:color="D2B48C" w:sz="1"/>
              <w:right w:val="single" w:color="D2B48C" w:sz="1"/>
            </w:tcBorders>
            <w:shd w:fill="FFF3E0" w:val="clear"/>
            <w:tcMar>
              <w:top w:type="dxa" w:w="80"/>
              <w:left w:type="dxa" w:w="120"/>
              <w:bottom w:type="dxa" w:w="80"/>
              <w:right w:type="dxa" w:w="120"/>
            </w:tcMar>
            <w:vAlign w:val="center"/>
          </w:tcPr>
          <w:p>
            <w:r>
              <w:rPr>
                <w:rFonts w:ascii="Arial" w:cs="Arial" w:eastAsia="Arial" w:hAnsi="Arial"/>
                <w:b/>
                <w:bCs/>
                <w:color w:val="2C1810"/>
                <w:sz w:val="20"/>
                <w:szCs w:val="20"/>
              </w:rPr>
              <w:t xml:space="preserve">Attribute</w:t>
            </w:r>
          </w:p>
        </w:tc>
        <w:tc>
          <w:tcPr>
            <w:tcW w:type="dxa" w:w="6860"/>
            <w:tcBorders>
              <w:top w:val="single" w:color="D2B48C" w:sz="1"/>
              <w:left w:val="single" w:color="D2B48C" w:sz="1"/>
              <w:bottom w:val="single" w:color="D2B48C" w:sz="1"/>
              <w:right w:val="single" w:color="D2B48C" w:sz="1"/>
            </w:tcBorders>
            <w:shd w:fill="FFF3E0" w:val="clear"/>
            <w:tcMar>
              <w:top w:type="dxa" w:w="80"/>
              <w:left w:type="dxa" w:w="120"/>
              <w:bottom w:type="dxa" w:w="80"/>
              <w:right w:type="dxa" w:w="120"/>
            </w:tcMar>
            <w:vAlign w:val="center"/>
          </w:tcPr>
          <w:p>
            <w:r>
              <w:rPr>
                <w:rFonts w:ascii="Arial" w:cs="Arial" w:eastAsia="Arial" w:hAnsi="Arial"/>
                <w:b/>
                <w:bCs/>
                <w:color w:val="2C1810"/>
                <w:sz w:val="20"/>
                <w:szCs w:val="20"/>
              </w:rPr>
              <w:t xml:space="preserve">Specification</w:t>
            </w:r>
          </w:p>
        </w:tc>
      </w:tr>
      <w:tr>
        <w:tc>
          <w:tcPr>
            <w:tcW w:type="dxa" w:w="2500"/>
            <w:tcBorders>
              <w:top w:val="single" w:color="D2B48C" w:sz="1"/>
              <w:left w:val="single" w:color="D2B48C" w:sz="1"/>
              <w:bottom w:val="single" w:color="D2B48C" w:sz="1"/>
              <w:right w:val="single" w:color="D2B48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Position</w:t>
            </w:r>
          </w:p>
        </w:tc>
        <w:tc>
          <w:tcPr>
            <w:tcW w:type="dxa" w:w="6860"/>
            <w:tcBorders>
              <w:top w:val="single" w:color="D2B48C" w:sz="1"/>
              <w:left w:val="single" w:color="D2B48C" w:sz="1"/>
              <w:bottom w:val="single" w:color="D2B48C" w:sz="1"/>
              <w:right w:val="single" w:color="D2B48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Section 6 — the doctrine slot (center of the chapter)</w:t>
            </w:r>
          </w:p>
        </w:tc>
      </w:tr>
      <w:tr>
        <w:tc>
          <w:tcPr>
            <w:tcW w:type="dxa" w:w="2500"/>
            <w:tcBorders>
              <w:top w:val="single" w:color="D2B48C" w:sz="1"/>
              <w:left w:val="single" w:color="D2B48C" w:sz="1"/>
              <w:bottom w:val="single" w:color="D2B48C" w:sz="1"/>
              <w:right w:val="single" w:color="D2B48C" w:sz="1"/>
            </w:tcBorders>
            <w:shd w:fill="FFF8F0" w:val="clear"/>
            <w:tcMar>
              <w:top w:type="dxa" w:w="80"/>
              <w:left w:type="dxa" w:w="120"/>
              <w:bottom w:type="dxa" w:w="80"/>
              <w:right w:type="dxa" w:w="120"/>
            </w:tcMar>
          </w:tcPr>
          <w:p>
            <w:pPr>
              <w:spacing w:after="40"/>
            </w:pPr>
            <w:r>
              <w:rPr>
                <w:rFonts w:ascii="Arial" w:cs="Arial" w:eastAsia="Arial" w:hAnsi="Arial"/>
                <w:color w:val="1A1A1A"/>
                <w:sz w:val="20"/>
                <w:szCs w:val="20"/>
              </w:rPr>
              <w:t xml:space="preserve">Purpose</w:t>
            </w:r>
          </w:p>
        </w:tc>
        <w:tc>
          <w:tcPr>
            <w:tcW w:type="dxa" w:w="6860"/>
            <w:tcBorders>
              <w:top w:val="single" w:color="D2B48C" w:sz="1"/>
              <w:left w:val="single" w:color="D2B48C" w:sz="1"/>
              <w:bottom w:val="single" w:color="D2B48C" w:sz="1"/>
              <w:right w:val="single" w:color="D2B48C" w:sz="1"/>
            </w:tcBorders>
            <w:shd w:fill="FFF8F0" w:val="clear"/>
            <w:tcMar>
              <w:top w:type="dxa" w:w="80"/>
              <w:left w:type="dxa" w:w="120"/>
              <w:bottom w:type="dxa" w:w="80"/>
              <w:right w:type="dxa" w:w="120"/>
            </w:tcMar>
          </w:tcPr>
          <w:p>
            <w:pPr>
              <w:spacing w:after="40"/>
            </w:pPr>
            <w:r>
              <w:rPr>
                <w:rFonts w:ascii="Arial" w:cs="Arial" w:eastAsia="Arial" w:hAnsi="Arial"/>
                <w:color w:val="1A1A1A"/>
                <w:sz w:val="20"/>
                <w:szCs w:val="20"/>
              </w:rPr>
              <w:t xml:space="preserve">Body wisdom — {phase} teachings</w:t>
            </w:r>
          </w:p>
        </w:tc>
      </w:tr>
      <w:tr>
        <w:tc>
          <w:tcPr>
            <w:tcW w:type="dxa" w:w="2500"/>
            <w:tcBorders>
              <w:top w:val="single" w:color="D2B48C" w:sz="1"/>
              <w:left w:val="single" w:color="D2B48C" w:sz="1"/>
              <w:bottom w:val="single" w:color="D2B48C" w:sz="1"/>
              <w:right w:val="single" w:color="D2B48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Target length</w:t>
            </w:r>
          </w:p>
        </w:tc>
        <w:tc>
          <w:tcPr>
            <w:tcW w:type="dxa" w:w="6860"/>
            <w:tcBorders>
              <w:top w:val="single" w:color="D2B48C" w:sz="1"/>
              <w:left w:val="single" w:color="D2B48C" w:sz="1"/>
              <w:bottom w:val="single" w:color="D2B48C" w:sz="1"/>
              <w:right w:val="single" w:color="D2B48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~250–350 words per variant</w:t>
            </w:r>
          </w:p>
        </w:tc>
      </w:tr>
      <w:tr>
        <w:tc>
          <w:tcPr>
            <w:tcW w:type="dxa" w:w="2500"/>
            <w:tcBorders>
              <w:top w:val="single" w:color="D2B48C" w:sz="1"/>
              <w:left w:val="single" w:color="D2B48C" w:sz="1"/>
              <w:bottom w:val="single" w:color="D2B48C" w:sz="1"/>
              <w:right w:val="single" w:color="D2B48C" w:sz="1"/>
            </w:tcBorders>
            <w:shd w:fill="FFF8F0" w:val="clear"/>
            <w:tcMar>
              <w:top w:type="dxa" w:w="80"/>
              <w:left w:type="dxa" w:w="120"/>
              <w:bottom w:type="dxa" w:w="80"/>
              <w:right w:type="dxa" w:w="120"/>
            </w:tcMar>
          </w:tcPr>
          <w:p>
            <w:pPr>
              <w:spacing w:after="40"/>
            </w:pPr>
            <w:r>
              <w:rPr>
                <w:rFonts w:ascii="Arial" w:cs="Arial" w:eastAsia="Arial" w:hAnsi="Arial"/>
                <w:color w:val="1A1A1A"/>
                <w:sz w:val="20"/>
                <w:szCs w:val="20"/>
              </w:rPr>
              <w:t xml:space="preserve">Injection points</w:t>
            </w:r>
          </w:p>
        </w:tc>
        <w:tc>
          <w:tcPr>
            <w:tcW w:type="dxa" w:w="6860"/>
            <w:tcBorders>
              <w:top w:val="single" w:color="D2B48C" w:sz="1"/>
              <w:left w:val="single" w:color="D2B48C" w:sz="1"/>
              <w:bottom w:val="single" w:color="D2B48C" w:sz="1"/>
              <w:right w:val="single" w:color="D2B48C" w:sz="1"/>
            </w:tcBorders>
            <w:shd w:fill="FFF8F0" w:val="clear"/>
            <w:tcMar>
              <w:top w:type="dxa" w:w="80"/>
              <w:left w:type="dxa" w:w="120"/>
              <w:bottom w:type="dxa" w:w="80"/>
              <w:right w:type="dxa" w:w="120"/>
            </w:tcMar>
          </w:tcPr>
          <w:p>
            <w:pPr>
              <w:spacing w:after="40"/>
            </w:pPr>
            <w:r>
              <w:rPr>
                <w:rFonts w:ascii="Arial" w:cs="Arial" w:eastAsia="Arial" w:hAnsi="Arial"/>
                <w:color w:val="1A1A1A"/>
                <w:sz w:val="20"/>
                <w:szCs w:val="20"/>
              </w:rPr>
              <w:t xml:space="preserve">NONE (but content MUST be teacher-hydration-ready)</w:t>
            </w:r>
          </w:p>
        </w:tc>
      </w:tr>
      <w:tr>
        <w:tc>
          <w:tcPr>
            <w:tcW w:type="dxa" w:w="2500"/>
            <w:tcBorders>
              <w:top w:val="single" w:color="D2B48C" w:sz="1"/>
              <w:left w:val="single" w:color="D2B48C" w:sz="1"/>
              <w:bottom w:val="single" w:color="D2B48C" w:sz="1"/>
              <w:right w:val="single" w:color="D2B48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Current content</w:t>
            </w:r>
          </w:p>
        </w:tc>
        <w:tc>
          <w:tcPr>
            <w:tcW w:type="dxa" w:w="6860"/>
            <w:tcBorders>
              <w:top w:val="single" w:color="D2B48C" w:sz="1"/>
              <w:left w:val="single" w:color="D2B48C" w:sz="1"/>
              <w:bottom w:val="single" w:color="D2B48C" w:sz="1"/>
              <w:right w:val="single" w:color="D2B48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Generic somatic science (polyvagal, van der Kolk, vagus nerve)</w:t>
            </w:r>
          </w:p>
        </w:tc>
      </w:tr>
      <w:tr>
        <w:tc>
          <w:tcPr>
            <w:tcW w:type="dxa" w:w="2500"/>
            <w:tcBorders>
              <w:top w:val="single" w:color="D2B48C" w:sz="1"/>
              <w:left w:val="single" w:color="D2B48C" w:sz="1"/>
              <w:bottom w:val="single" w:color="D2B48C" w:sz="1"/>
              <w:right w:val="single" w:color="D2B48C" w:sz="1"/>
            </w:tcBorders>
            <w:shd w:fill="FFF8F0" w:val="clear"/>
            <w:tcMar>
              <w:top w:type="dxa" w:w="80"/>
              <w:left w:type="dxa" w:w="120"/>
              <w:bottom w:type="dxa" w:w="80"/>
              <w:right w:type="dxa" w:w="120"/>
            </w:tcMar>
          </w:tcPr>
          <w:p>
            <w:pPr>
              <w:spacing w:after="40"/>
            </w:pPr>
            <w:r>
              <w:rPr>
                <w:rFonts w:ascii="Arial" w:cs="Arial" w:eastAsia="Arial" w:hAnsi="Arial"/>
                <w:color w:val="1A1A1A"/>
                <w:sz w:val="20"/>
                <w:szCs w:val="20"/>
              </w:rPr>
              <w:t xml:space="preserve">Required evolution</w:t>
            </w:r>
          </w:p>
        </w:tc>
        <w:tc>
          <w:tcPr>
            <w:tcW w:type="dxa" w:w="6860"/>
            <w:tcBorders>
              <w:top w:val="single" w:color="D2B48C" w:sz="1"/>
              <w:left w:val="single" w:color="D2B48C" w:sz="1"/>
              <w:bottom w:val="single" w:color="D2B48C" w:sz="1"/>
              <w:right w:val="single" w:color="D2B48C" w:sz="1"/>
            </w:tcBorders>
            <w:shd w:fill="FFF8F0" w:val="clear"/>
            <w:tcMar>
              <w:top w:type="dxa" w:w="80"/>
              <w:left w:type="dxa" w:w="120"/>
              <w:bottom w:type="dxa" w:w="80"/>
              <w:right w:type="dxa" w:w="120"/>
            </w:tcMar>
          </w:tcPr>
          <w:p>
            <w:pPr>
              <w:spacing w:after="40"/>
            </w:pPr>
            <w:r>
              <w:rPr>
                <w:rFonts w:ascii="Arial" w:cs="Arial" w:eastAsia="Arial" w:hAnsi="Arial"/>
                <w:color w:val="1A1A1A"/>
                <w:sz w:val="20"/>
                <w:szCs w:val="20"/>
              </w:rPr>
              <w:t xml:space="preserve">Must become teacher-specific doctrine when hydrated</w:t>
            </w:r>
          </w:p>
        </w:tc>
      </w:tr>
    </w:tbl>
    <w:p>
      <w:pPr>
        <w:spacing w:after="60"/>
      </w:pPr>
    </w:p>
    <w:p>
      <w:pPr>
        <w:pStyle w:val="Heading3"/>
        <w:spacing w:before="200" w:after="100"/>
      </w:pPr>
      <w:r>
        <w:rPr>
          <w:rFonts w:ascii="Arial" w:cs="Arial" w:eastAsia="Arial" w:hAnsi="Arial"/>
          <w:b/>
          <w:bCs/>
          <w:color w:val="8B4513"/>
          <w:sz w:val="24"/>
          <w:szCs w:val="24"/>
        </w:rPr>
        <w:t xml:space="preserve">CRITICAL: Teacher Doctrine Hydration</w:t>
      </w:r>
    </w:p>
    <w:p>
      <w:pPr>
        <w:spacing w:after="120" w:line="276"/>
      </w:pPr>
      <w:r>
        <w:rPr>
          <w:rFonts w:ascii="Arial" w:cs="Arial" w:eastAsia="Arial" w:hAnsi="Arial"/>
          <w:color w:val="1A1A1A"/>
          <w:sz w:val="22"/>
          <w:szCs w:val="22"/>
        </w:rPr>
        <w:t xml:space="preserve">The current template contains generic body wisdom content in section_06. When the assembler hydrates a book for a specific teacher, the TEACHERDOCTRINE content must be replaced or augmented with that teacher's specific doctrine for the chapter's topic.</w:t>
      </w:r>
    </w:p>
    <w:p>
      <w:pPr>
        <w:spacing w:after="120" w:line="276"/>
      </w:pPr>
      <w:r>
        <w:rPr>
          <w:rFonts w:ascii="Arial" w:cs="Arial" w:eastAsia="Arial" w:hAnsi="Arial"/>
          <w:color w:val="1A1A1A"/>
          <w:sz w:val="22"/>
          <w:szCs w:val="22"/>
        </w:rPr>
        <w:t xml:space="preserve">This means writers must produce TWO layers:</w:t>
      </w:r>
    </w:p>
    <w:p>
      <w:pPr>
        <w:spacing w:after="120" w:line="276"/>
      </w:pPr>
      <w:r>
        <w:rPr>
          <w:rFonts w:ascii="Arial" w:cs="Arial" w:eastAsia="Arial" w:hAnsi="Arial"/>
          <w:b/>
          <w:bCs/>
          <w:color w:val="1A1A1A"/>
          <w:sz w:val="22"/>
          <w:szCs w:val="22"/>
        </w:rPr>
        <w:t xml:space="preserve">Layer 1 — Base Template (already written): </w:t>
      </w:r>
      <w:r>
        <w:rPr>
          <w:rFonts w:ascii="Arial" w:cs="Arial" w:eastAsia="Arial" w:hAnsi="Arial"/>
          <w:color w:val="1A1A1A"/>
          <w:sz w:val="22"/>
          <w:szCs w:val="22"/>
        </w:rPr>
        <w:t xml:space="preserve">Generic somatic science that works for any teacher. This is the fallback content.</w:t>
      </w:r>
    </w:p>
    <w:p>
      <w:pPr>
        <w:spacing w:after="120" w:line="276"/>
      </w:pPr>
      <w:r>
        <w:rPr>
          <w:rFonts w:ascii="Arial" w:cs="Arial" w:eastAsia="Arial" w:hAnsi="Arial"/>
          <w:b/>
          <w:bCs/>
          <w:color w:val="1A1A1A"/>
          <w:sz w:val="22"/>
          <w:szCs w:val="22"/>
        </w:rPr>
        <w:t xml:space="preserve">Layer 2 — Teacher Doctrine Override (NEW — writers must produce): </w:t>
      </w:r>
      <w:r>
        <w:rPr>
          <w:rFonts w:ascii="Arial" w:cs="Arial" w:eastAsia="Arial" w:hAnsi="Arial"/>
          <w:color w:val="1A1A1A"/>
          <w:sz w:val="22"/>
          <w:szCs w:val="22"/>
        </w:rPr>
        <w:t xml:space="preserve">Teacher-specific doctrine files that replace the base when that teacher is active. See Section 5 for the full doctrine writer spec.</w:t>
      </w:r>
    </w:p>
    <w:p>
      <w:pPr>
        <w:spacing w:after="120" w:line="276"/>
      </w:pPr>
      <w:r>
        <w:rPr>
          <w:rFonts w:ascii="Arial" w:cs="Arial" w:eastAsia="Arial" w:hAnsi="Arial"/>
          <w:color w:val="1A1A1A"/>
          <w:sz w:val="22"/>
          <w:szCs w:val="22"/>
        </w:rPr>
        <w:t xml:space="preserve">The doctrine section is the heart of what makes each teacher unique. Without it, all books sound the same.</w:t>
      </w:r>
    </w:p>
    <w:p>
      <w:pPr>
        <w:spacing w:after="120" w:line="276"/>
      </w:pPr>
      <w:r>
        <w:rPr>
          <w:rFonts w:ascii="Arial" w:cs="Arial" w:eastAsia="Arial" w:hAnsi="Arial"/>
          <w:b/>
          <w:bCs/>
          <w:color w:val="C62828"/>
          <w:sz w:val="22"/>
          <w:szCs w:val="22"/>
        </w:rPr>
        <w:t xml:space="preserve">NON-NEGOTIABLE: </w:t>
      </w:r>
      <w:r>
        <w:rPr>
          <w:rFonts w:ascii="Arial" w:cs="Arial" w:eastAsia="Arial" w:hAnsi="Arial"/>
          <w:color w:val="1A1A1A"/>
          <w:sz w:val="22"/>
          <w:szCs w:val="22"/>
        </w:rPr>
        <w:t xml:space="preserve">Every teacher MUST have doctrine overrides for every topic/phase. If doctrine is missing, the teacher is NOT 100%.</w:t>
      </w:r>
    </w:p>
    <w:p>
      <w:pPr>
        <w:spacing w:after="60"/>
      </w:pPr>
    </w:p>
    <w:p>
      <w:pPr>
        <w:pStyle w:val="Heading2"/>
        <w:spacing w:before="300" w:after="150"/>
      </w:pPr>
      <w:r>
        <w:rPr>
          <w:rFonts w:ascii="Arial" w:cs="Arial" w:eastAsia="Arial" w:hAnsi="Arial"/>
          <w:b/>
          <w:bCs/>
          <w:color w:val="8B4513"/>
          <w:sz w:val="28"/>
          <w:szCs w:val="28"/>
        </w:rPr>
        <w:t xml:space="preserve">3.7 REFLECTION — Deep Sensing (section_07)</w:t>
      </w:r>
    </w:p>
    <w:p>
      <w:pPr>
        <w:spacing w:after="120" w:line="276"/>
      </w:pPr>
      <w:r>
        <w:rPr>
          <w:rFonts w:ascii="Arial" w:cs="Arial" w:eastAsia="Arial" w:hAnsi="Arial"/>
          <w:color w:val="1A1A1A"/>
          <w:sz w:val="22"/>
          <w:szCs w:val="22"/>
        </w:rPr>
        <w:t xml:space="preserve">Same rules as section_03 REFLECTION, but deeper. See 3.3 for full spec.</w:t>
      </w:r>
    </w:p>
    <w:p>
      <w:pPr>
        <w:spacing w:after="120" w:line="276"/>
      </w:pPr>
      <w:r>
        <w:rPr>
          <w:rFonts w:ascii="Arial" w:cs="Arial" w:eastAsia="Arial" w:hAnsi="Arial"/>
          <w:b/>
          <w:bCs/>
          <w:color w:val="1A1A1A"/>
          <w:sz w:val="22"/>
          <w:szCs w:val="22"/>
        </w:rPr>
        <w:t xml:space="preserve">Key difference: </w:t>
      </w:r>
      <w:r>
        <w:rPr>
          <w:rFonts w:ascii="Arial" w:cs="Arial" w:eastAsia="Arial" w:hAnsi="Arial"/>
          <w:color w:val="1A1A1A"/>
          <w:sz w:val="22"/>
          <w:szCs w:val="22"/>
        </w:rPr>
        <w:t xml:space="preserve">Section 07 goes beneath surface sensation into felt sense, body intelligence, and the knowing beneath thought. It assumes the listener has already done the earlier scan (section_03) and the first exercise (section_04). The reflection here is more contemplative, more willing to sit in ambiguity.</w:t>
      </w:r>
    </w:p>
    <w:p>
      <w:pPr>
        <w:spacing w:after="60"/>
      </w:pPr>
    </w:p>
    <w:p>
      <w:pPr>
        <w:pStyle w:val="Heading2"/>
        <w:spacing w:before="300" w:after="150"/>
      </w:pPr>
      <w:r>
        <w:rPr>
          <w:rFonts w:ascii="Arial" w:cs="Arial" w:eastAsia="Arial" w:hAnsi="Arial"/>
          <w:b/>
          <w:bCs/>
          <w:color w:val="8B4513"/>
          <w:sz w:val="28"/>
          <w:szCs w:val="28"/>
        </w:rPr>
        <w:t xml:space="preserve">3.8 EXERCISE — Integration Practice (section_08)</w:t>
      </w:r>
    </w:p>
    <w:p>
      <w:pPr>
        <w:spacing w:after="120" w:line="276"/>
      </w:pPr>
      <w:r>
        <w:rPr>
          <w:rFonts w:ascii="Arial" w:cs="Arial" w:eastAsia="Arial" w:hAnsi="Arial"/>
          <w:color w:val="1A1A1A"/>
          <w:sz w:val="22"/>
          <w:szCs w:val="22"/>
        </w:rPr>
        <w:t xml:space="preserve">Same rules as section_04 EXERCISE. See 3.4 for full spec.</w:t>
      </w:r>
    </w:p>
    <w:p>
      <w:pPr>
        <w:spacing w:after="120" w:line="276"/>
      </w:pPr>
      <w:r>
        <w:rPr>
          <w:rFonts w:ascii="Arial" w:cs="Arial" w:eastAsia="Arial" w:hAnsi="Arial"/>
          <w:b/>
          <w:bCs/>
          <w:color w:val="1A1A1A"/>
          <w:sz w:val="22"/>
          <w:szCs w:val="22"/>
        </w:rPr>
        <w:t xml:space="preserve">Key difference: </w:t>
      </w:r>
      <w:r>
        <w:rPr>
          <w:rFonts w:ascii="Arial" w:cs="Arial" w:eastAsia="Arial" w:hAnsi="Arial"/>
          <w:color w:val="1A1A1A"/>
          <w:sz w:val="22"/>
          <w:szCs w:val="22"/>
        </w:rPr>
        <w:t xml:space="preserve">Section 08 exercises are more advanced. They may use movement, sound, or deeper breath work. They build on the foundation laid in section_04. The debrief emphasizes capacity building: 'Notice how much more is available now.'</w:t>
      </w:r>
    </w:p>
    <w:p>
      <w:pPr>
        <w:spacing w:after="60"/>
      </w:pPr>
    </w:p>
    <w:p>
      <w:pPr>
        <w:pStyle w:val="Heading2"/>
        <w:spacing w:before="300" w:after="150"/>
      </w:pPr>
      <w:r>
        <w:rPr>
          <w:rFonts w:ascii="Arial" w:cs="Arial" w:eastAsia="Arial" w:hAnsi="Arial"/>
          <w:b/>
          <w:bCs/>
          <w:color w:val="8B4513"/>
          <w:sz w:val="28"/>
          <w:szCs w:val="28"/>
        </w:rPr>
        <w:t xml:space="preserve">3.9 SCENE — Resolution (section_09)</w:t>
      </w:r>
    </w:p>
    <w:p>
      <w:pPr>
        <w:spacing w:after="120" w:line="276"/>
      </w:pPr>
      <w:r>
        <w:rPr>
          <w:rFonts w:ascii="Arial" w:cs="Arial" w:eastAsia="Arial" w:hAnsi="Arial"/>
          <w:color w:val="1A1A1A"/>
          <w:sz w:val="22"/>
          <w:szCs w:val="22"/>
        </w:rPr>
        <w:t xml:space="preserve">Same rules as section_02 SCENE, with scene_type = 'resolution'. See 3.2 for full spec.</w:t>
      </w:r>
    </w:p>
    <w:p>
      <w:pPr>
        <w:spacing w:after="120" w:line="276"/>
      </w:pPr>
      <w:r>
        <w:rPr>
          <w:rFonts w:ascii="Arial" w:cs="Arial" w:eastAsia="Arial" w:hAnsi="Arial"/>
          <w:b/>
          <w:bCs/>
          <w:color w:val="1A1A1A"/>
          <w:sz w:val="22"/>
          <w:szCs w:val="22"/>
        </w:rPr>
        <w:t xml:space="preserve">Key difference: </w:t>
      </w:r>
      <w:r>
        <w:rPr>
          <w:rFonts w:ascii="Arial" w:cs="Arial" w:eastAsia="Arial" w:hAnsi="Arial"/>
          <w:color w:val="1A1A1A"/>
          <w:sz w:val="22"/>
          <w:szCs w:val="22"/>
        </w:rPr>
        <w:t xml:space="preserve">Resolution scenes show embodied change landing. Not fireworks—a quiet new normal. The character's body has shifted in a way that's now default. 'Elena's shoulders finally dropped—not temporarily, fundamentally.'</w:t>
      </w:r>
    </w:p>
    <w:p>
      <w:pPr>
        <w:spacing w:after="60"/>
      </w:pPr>
    </w:p>
    <w:p>
      <w:pPr>
        <w:pStyle w:val="Heading2"/>
        <w:spacing w:before="300" w:after="150"/>
      </w:pPr>
      <w:r>
        <w:rPr>
          <w:rFonts w:ascii="Arial" w:cs="Arial" w:eastAsia="Arial" w:hAnsi="Arial"/>
          <w:b/>
          <w:bCs/>
          <w:color w:val="8B4513"/>
          <w:sz w:val="28"/>
          <w:szCs w:val="28"/>
        </w:rPr>
        <w:t xml:space="preserve">3.10 INTEGRATION (section_10)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D2B48C" w:sz="1"/>
              <w:left w:val="single" w:color="D2B48C" w:sz="1"/>
              <w:bottom w:val="single" w:color="D2B48C" w:sz="1"/>
              <w:right w:val="single" w:color="D2B48C" w:sz="1"/>
            </w:tcBorders>
            <w:shd w:fill="FFF3E0" w:val="clear"/>
            <w:tcMar>
              <w:top w:type="dxa" w:w="80"/>
              <w:left w:type="dxa" w:w="120"/>
              <w:bottom w:type="dxa" w:w="80"/>
              <w:right w:type="dxa" w:w="120"/>
            </w:tcMar>
            <w:vAlign w:val="center"/>
          </w:tcPr>
          <w:p>
            <w:r>
              <w:rPr>
                <w:rFonts w:ascii="Arial" w:cs="Arial" w:eastAsia="Arial" w:hAnsi="Arial"/>
                <w:b/>
                <w:bCs/>
                <w:color w:val="2C1810"/>
                <w:sz w:val="20"/>
                <w:szCs w:val="20"/>
              </w:rPr>
              <w:t xml:space="preserve">Attribute</w:t>
            </w:r>
          </w:p>
        </w:tc>
        <w:tc>
          <w:tcPr>
            <w:tcW w:type="dxa" w:w="6860"/>
            <w:tcBorders>
              <w:top w:val="single" w:color="D2B48C" w:sz="1"/>
              <w:left w:val="single" w:color="D2B48C" w:sz="1"/>
              <w:bottom w:val="single" w:color="D2B48C" w:sz="1"/>
              <w:right w:val="single" w:color="D2B48C" w:sz="1"/>
            </w:tcBorders>
            <w:shd w:fill="FFF3E0" w:val="clear"/>
            <w:tcMar>
              <w:top w:type="dxa" w:w="80"/>
              <w:left w:type="dxa" w:w="120"/>
              <w:bottom w:type="dxa" w:w="80"/>
              <w:right w:type="dxa" w:w="120"/>
            </w:tcMar>
            <w:vAlign w:val="center"/>
          </w:tcPr>
          <w:p>
            <w:r>
              <w:rPr>
                <w:rFonts w:ascii="Arial" w:cs="Arial" w:eastAsia="Arial" w:hAnsi="Arial"/>
                <w:b/>
                <w:bCs/>
                <w:color w:val="2C1810"/>
                <w:sz w:val="20"/>
                <w:szCs w:val="20"/>
              </w:rPr>
              <w:t xml:space="preserve">Specification</w:t>
            </w:r>
          </w:p>
        </w:tc>
      </w:tr>
      <w:tr>
        <w:tc>
          <w:tcPr>
            <w:tcW w:type="dxa" w:w="2500"/>
            <w:tcBorders>
              <w:top w:val="single" w:color="D2B48C" w:sz="1"/>
              <w:left w:val="single" w:color="D2B48C" w:sz="1"/>
              <w:bottom w:val="single" w:color="D2B48C" w:sz="1"/>
              <w:right w:val="single" w:color="D2B48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Position</w:t>
            </w:r>
          </w:p>
        </w:tc>
        <w:tc>
          <w:tcPr>
            <w:tcW w:type="dxa" w:w="6860"/>
            <w:tcBorders>
              <w:top w:val="single" w:color="D2B48C" w:sz="1"/>
              <w:left w:val="single" w:color="D2B48C" w:sz="1"/>
              <w:bottom w:val="single" w:color="D2B48C" w:sz="1"/>
              <w:right w:val="single" w:color="D2B48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Section 10 — final section of every chapter</w:t>
            </w:r>
          </w:p>
        </w:tc>
      </w:tr>
      <w:tr>
        <w:tc>
          <w:tcPr>
            <w:tcW w:type="dxa" w:w="2500"/>
            <w:tcBorders>
              <w:top w:val="single" w:color="D2B48C" w:sz="1"/>
              <w:left w:val="single" w:color="D2B48C" w:sz="1"/>
              <w:bottom w:val="single" w:color="D2B48C" w:sz="1"/>
              <w:right w:val="single" w:color="D2B48C" w:sz="1"/>
            </w:tcBorders>
            <w:shd w:fill="FFF8F0" w:val="clear"/>
            <w:tcMar>
              <w:top w:type="dxa" w:w="80"/>
              <w:left w:type="dxa" w:w="120"/>
              <w:bottom w:type="dxa" w:w="80"/>
              <w:right w:type="dxa" w:w="120"/>
            </w:tcMar>
          </w:tcPr>
          <w:p>
            <w:pPr>
              <w:spacing w:after="40"/>
            </w:pPr>
            <w:r>
              <w:rPr>
                <w:rFonts w:ascii="Arial" w:cs="Arial" w:eastAsia="Arial" w:hAnsi="Arial"/>
                <w:color w:val="1A1A1A"/>
                <w:sz w:val="20"/>
                <w:szCs w:val="20"/>
              </w:rPr>
              <w:t xml:space="preserve">Purpose</w:t>
            </w:r>
          </w:p>
        </w:tc>
        <w:tc>
          <w:tcPr>
            <w:tcW w:type="dxa" w:w="6860"/>
            <w:tcBorders>
              <w:top w:val="single" w:color="D2B48C" w:sz="1"/>
              <w:left w:val="single" w:color="D2B48C" w:sz="1"/>
              <w:bottom w:val="single" w:color="D2B48C" w:sz="1"/>
              <w:right w:val="single" w:color="D2B48C" w:sz="1"/>
            </w:tcBorders>
            <w:shd w:fill="FFF8F0" w:val="clear"/>
            <w:tcMar>
              <w:top w:type="dxa" w:w="80"/>
              <w:left w:type="dxa" w:w="120"/>
              <w:bottom w:type="dxa" w:w="80"/>
              <w:right w:type="dxa" w:w="120"/>
            </w:tcMar>
          </w:tcPr>
          <w:p>
            <w:pPr>
              <w:spacing w:after="40"/>
            </w:pPr>
            <w:r>
              <w:rPr>
                <w:rFonts w:ascii="Arial" w:cs="Arial" w:eastAsia="Arial" w:hAnsi="Arial"/>
                <w:color w:val="1A1A1A"/>
                <w:sz w:val="20"/>
                <w:szCs w:val="20"/>
              </w:rPr>
              <w:t xml:space="preserve">Somatic synthesis — {phase} complete</w:t>
            </w:r>
          </w:p>
        </w:tc>
      </w:tr>
      <w:tr>
        <w:tc>
          <w:tcPr>
            <w:tcW w:type="dxa" w:w="2500"/>
            <w:tcBorders>
              <w:top w:val="single" w:color="D2B48C" w:sz="1"/>
              <w:left w:val="single" w:color="D2B48C" w:sz="1"/>
              <w:bottom w:val="single" w:color="D2B48C" w:sz="1"/>
              <w:right w:val="single" w:color="D2B48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Target length</w:t>
            </w:r>
          </w:p>
        </w:tc>
        <w:tc>
          <w:tcPr>
            <w:tcW w:type="dxa" w:w="6860"/>
            <w:tcBorders>
              <w:top w:val="single" w:color="D2B48C" w:sz="1"/>
              <w:left w:val="single" w:color="D2B48C" w:sz="1"/>
              <w:bottom w:val="single" w:color="D2B48C" w:sz="1"/>
              <w:right w:val="single" w:color="D2B48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~200–280 words</w:t>
            </w:r>
          </w:p>
        </w:tc>
      </w:tr>
      <w:tr>
        <w:tc>
          <w:tcPr>
            <w:tcW w:type="dxa" w:w="2500"/>
            <w:tcBorders>
              <w:top w:val="single" w:color="D2B48C" w:sz="1"/>
              <w:left w:val="single" w:color="D2B48C" w:sz="1"/>
              <w:bottom w:val="single" w:color="D2B48C" w:sz="1"/>
              <w:right w:val="single" w:color="D2B48C" w:sz="1"/>
            </w:tcBorders>
            <w:shd w:fill="FFF8F0" w:val="clear"/>
            <w:tcMar>
              <w:top w:type="dxa" w:w="80"/>
              <w:left w:type="dxa" w:w="120"/>
              <w:bottom w:type="dxa" w:w="80"/>
              <w:right w:type="dxa" w:w="120"/>
            </w:tcMar>
          </w:tcPr>
          <w:p>
            <w:pPr>
              <w:spacing w:after="40"/>
            </w:pPr>
            <w:r>
              <w:rPr>
                <w:rFonts w:ascii="Arial" w:cs="Arial" w:eastAsia="Arial" w:hAnsi="Arial"/>
                <w:color w:val="1A1A1A"/>
                <w:sz w:val="20"/>
                <w:szCs w:val="20"/>
              </w:rPr>
              <w:t xml:space="preserve">Injection points</w:t>
            </w:r>
          </w:p>
        </w:tc>
        <w:tc>
          <w:tcPr>
            <w:tcW w:type="dxa" w:w="6860"/>
            <w:tcBorders>
              <w:top w:val="single" w:color="D2B48C" w:sz="1"/>
              <w:left w:val="single" w:color="D2B48C" w:sz="1"/>
              <w:bottom w:val="single" w:color="D2B48C" w:sz="1"/>
              <w:right w:val="single" w:color="D2B48C" w:sz="1"/>
            </w:tcBorders>
            <w:shd w:fill="FFF8F0" w:val="clear"/>
            <w:tcMar>
              <w:top w:type="dxa" w:w="80"/>
              <w:left w:type="dxa" w:w="120"/>
              <w:bottom w:type="dxa" w:w="80"/>
              <w:right w:type="dxa" w:w="120"/>
            </w:tcMar>
          </w:tcPr>
          <w:p>
            <w:pPr>
              <w:spacing w:after="40"/>
            </w:pPr>
            <w:r>
              <w:rPr>
                <w:rFonts w:ascii="Arial" w:cs="Arial" w:eastAsia="Arial" w:hAnsi="Arial"/>
                <w:color w:val="1A1A1A"/>
                <w:sz w:val="20"/>
                <w:szCs w:val="20"/>
              </w:rPr>
              <w:t xml:space="preserve">NONE</w:t>
            </w:r>
          </w:p>
        </w:tc>
      </w:tr>
      <w:tr>
        <w:tc>
          <w:tcPr>
            <w:tcW w:type="dxa" w:w="2500"/>
            <w:tcBorders>
              <w:top w:val="single" w:color="D2B48C" w:sz="1"/>
              <w:left w:val="single" w:color="D2B48C" w:sz="1"/>
              <w:bottom w:val="single" w:color="D2B48C" w:sz="1"/>
              <w:right w:val="single" w:color="D2B48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Tone</w:t>
            </w:r>
          </w:p>
        </w:tc>
        <w:tc>
          <w:tcPr>
            <w:tcW w:type="dxa" w:w="6860"/>
            <w:tcBorders>
              <w:top w:val="single" w:color="D2B48C" w:sz="1"/>
              <w:left w:val="single" w:color="D2B48C" w:sz="1"/>
              <w:bottom w:val="single" w:color="D2B48C" w:sz="1"/>
              <w:right w:val="single" w:color="D2B48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Gathering, synthesizing, grounding, forward-looking</w:t>
            </w:r>
          </w:p>
        </w:tc>
      </w:tr>
    </w:tbl>
    <w:p>
      <w:pPr>
        <w:spacing w:after="60"/>
      </w:pPr>
    </w:p>
    <w:p>
      <w:pPr>
        <w:pStyle w:val="Heading3"/>
        <w:spacing w:before="200" w:after="100"/>
      </w:pPr>
      <w:r>
        <w:rPr>
          <w:rFonts w:ascii="Arial" w:cs="Arial" w:eastAsia="Arial" w:hAnsi="Arial"/>
          <w:b/>
          <w:bCs/>
          <w:color w:val="8B4513"/>
          <w:sz w:val="24"/>
          <w:szCs w:val="24"/>
        </w:rPr>
        <w:t xml:space="preserve">Writing Rules for INTEGRATION</w:t>
      </w:r>
    </w:p>
    <w:p>
      <w:pPr>
        <w:spacing w:after="120" w:line="276"/>
      </w:pPr>
      <w:r>
        <w:rPr>
          <w:rFonts w:ascii="Arial" w:cs="Arial" w:eastAsia="Arial" w:hAnsi="Arial"/>
          <w:color w:val="1A1A1A"/>
          <w:sz w:val="22"/>
          <w:szCs w:val="22"/>
        </w:rPr>
        <w:t xml:space="preserve">The integration section gathers the entire chapter experience and lands it in the body. It names what happened (without lecturing), acknowledges what shifted, and points forward to what's next.</w:t>
      </w:r>
    </w:p>
    <w:p>
      <w:pPr>
        <w:spacing w:after="120" w:line="276"/>
      </w:pPr>
      <w:r>
        <w:rPr>
          <w:rFonts w:ascii="Arial" w:cs="Arial" w:eastAsia="Arial" w:hAnsi="Arial"/>
          <w:color w:val="1A1A1A"/>
          <w:sz w:val="22"/>
          <w:szCs w:val="22"/>
        </w:rPr>
        <w:t xml:space="preserve">Structure: </w:t>
      </w:r>
      <w:r>
        <w:rPr>
          <w:rFonts w:ascii="Arial" w:cs="Arial" w:eastAsia="Arial" w:hAnsi="Arial"/>
          <w:b/>
          <w:bCs/>
          <w:color w:val="1A1A1A"/>
          <w:sz w:val="22"/>
          <w:szCs w:val="22"/>
        </w:rPr>
        <w:t xml:space="preserve">(a) </w:t>
      </w:r>
      <w:r>
        <w:rPr>
          <w:rFonts w:ascii="Arial" w:cs="Arial" w:eastAsia="Arial" w:hAnsi="Arial"/>
          <w:color w:val="1A1A1A"/>
          <w:sz w:val="22"/>
          <w:szCs w:val="22"/>
        </w:rPr>
        <w:t xml:space="preserve">Acknowledge the journey of the chapter ('Let's gather what just happened in your body'), </w:t>
      </w:r>
      <w:r>
        <w:rPr>
          <w:rFonts w:ascii="Arial" w:cs="Arial" w:eastAsia="Arial" w:hAnsi="Arial"/>
          <w:b/>
          <w:bCs/>
          <w:color w:val="1A1A1A"/>
          <w:sz w:val="22"/>
          <w:szCs w:val="22"/>
        </w:rPr>
        <w:t xml:space="preserve">(b) </w:t>
      </w:r>
      <w:r>
        <w:rPr>
          <w:rFonts w:ascii="Arial" w:cs="Arial" w:eastAsia="Arial" w:hAnsi="Arial"/>
          <w:color w:val="1A1A1A"/>
          <w:sz w:val="22"/>
          <w:szCs w:val="22"/>
        </w:rPr>
        <w:t xml:space="preserve">Name the key somatic shift, </w:t>
      </w:r>
      <w:r>
        <w:rPr>
          <w:rFonts w:ascii="Arial" w:cs="Arial" w:eastAsia="Arial" w:hAnsi="Arial"/>
          <w:b/>
          <w:bCs/>
          <w:color w:val="1A1A1A"/>
          <w:sz w:val="22"/>
          <w:szCs w:val="22"/>
        </w:rPr>
        <w:t xml:space="preserve">(c) </w:t>
      </w:r>
      <w:r>
        <w:rPr>
          <w:rFonts w:ascii="Arial" w:cs="Arial" w:eastAsia="Arial" w:hAnsi="Arial"/>
          <w:color w:val="1A1A1A"/>
          <w:sz w:val="22"/>
          <w:szCs w:val="22"/>
        </w:rPr>
        <w:t xml:space="preserve">Invite the listener to notice where they are now, </w:t>
      </w:r>
      <w:r>
        <w:rPr>
          <w:rFonts w:ascii="Arial" w:cs="Arial" w:eastAsia="Arial" w:hAnsi="Arial"/>
          <w:b/>
          <w:bCs/>
          <w:color w:val="1A1A1A"/>
          <w:sz w:val="22"/>
          <w:szCs w:val="22"/>
        </w:rPr>
        <w:t xml:space="preserve">(d) </w:t>
      </w:r>
      <w:r>
        <w:rPr>
          <w:rFonts w:ascii="Arial" w:cs="Arial" w:eastAsia="Arial" w:hAnsi="Arial"/>
          <w:color w:val="1A1A1A"/>
          <w:sz w:val="22"/>
          <w:szCs w:val="22"/>
        </w:rPr>
        <w:t xml:space="preserve">Bridge to next chapter.</w:t>
      </w:r>
    </w:p>
    <w:p>
      <w:pPr>
        <w:spacing w:after="120" w:line="276"/>
      </w:pPr>
      <w:r>
        <w:rPr>
          <w:rFonts w:ascii="Arial" w:cs="Arial" w:eastAsia="Arial" w:hAnsi="Arial"/>
          <w:color w:val="1A1A1A"/>
          <w:sz w:val="22"/>
          <w:szCs w:val="22"/>
        </w:rPr>
        <w:t xml:space="preserve">The final integration (Ch 12, section_10) is the book's closing. It should feel like a complete arrival—not an ending but a beginning of embodied living.</w:t>
      </w:r>
    </w:p>
    <w:p>
      <w:pPr>
        <w:spacing w:after="120" w:line="276"/>
      </w:pPr>
      <w:r>
        <w:rPr>
          <w:rFonts w:ascii="Arial" w:cs="Arial" w:eastAsia="Arial" w:hAnsi="Arial"/>
          <w:b/>
          <w:bCs/>
          <w:color w:val="C62828"/>
          <w:sz w:val="22"/>
          <w:szCs w:val="22"/>
        </w:rPr>
        <w:t xml:space="preserve">HARD FAIL: </w:t>
      </w:r>
      <w:r>
        <w:rPr>
          <w:rFonts w:ascii="Arial" w:cs="Arial" w:eastAsia="Arial" w:hAnsi="Arial"/>
          <w:color w:val="1A1A1A"/>
          <w:sz w:val="22"/>
          <w:szCs w:val="22"/>
        </w:rPr>
        <w:t xml:space="preserve">Integrations that introduce new concepts (this is synthesis, not new material).</w:t>
      </w:r>
    </w:p>
    <w:p>
      <w:pPr>
        <w:spacing w:after="120" w:line="276"/>
      </w:pPr>
      <w:r>
        <w:rPr>
          <w:rFonts w:ascii="Arial" w:cs="Arial" w:eastAsia="Arial" w:hAnsi="Arial"/>
          <w:b/>
          <w:bCs/>
          <w:color w:val="C62828"/>
          <w:sz w:val="22"/>
          <w:szCs w:val="22"/>
        </w:rPr>
        <w:t xml:space="preserve">HARD FAIL: </w:t>
      </w:r>
      <w:r>
        <w:rPr>
          <w:rFonts w:ascii="Arial" w:cs="Arial" w:eastAsia="Arial" w:hAnsi="Arial"/>
          <w:color w:val="1A1A1A"/>
          <w:sz w:val="22"/>
          <w:szCs w:val="22"/>
        </w:rPr>
        <w:t xml:space="preserve">Integrations that skip the body and go intellectual ('Today we learned about...').</w:t>
      </w:r>
    </w:p>
    <w:p>
      <w:r>
        <w:br w:type="page"/>
      </w:r>
    </w:p>
    <w:p>
      <w:pPr>
        <w:pStyle w:val="Heading1"/>
        <w:spacing w:before="400" w:after="200"/>
      </w:pPr>
      <w:r>
        <w:rPr>
          <w:rFonts w:ascii="Arial" w:cs="Arial" w:eastAsia="Arial" w:hAnsi="Arial"/>
          <w:b/>
          <w:bCs/>
          <w:color w:val="2C1810"/>
          <w:sz w:val="36"/>
          <w:szCs w:val="36"/>
        </w:rPr>
        <w:t xml:space="preserve">4. TEACHER-SPECIFIC WRITING RULES</w:t>
      </w:r>
    </w:p>
    <w:p>
      <w:pPr>
        <w:spacing w:after="120" w:line="276"/>
      </w:pPr>
      <w:r>
        <w:rPr>
          <w:rFonts w:ascii="Arial" w:cs="Arial" w:eastAsia="Arial" w:hAnsi="Arial"/>
          <w:color w:val="1A1A1A"/>
          <w:sz w:val="22"/>
          <w:szCs w:val="22"/>
        </w:rPr>
        <w:t xml:space="preserve">Each teacher in the system has a unique somatic lineage and must be written with strict fidelity to their tradition. The following are </w:t>
      </w:r>
      <w:r>
        <w:rPr>
          <w:rFonts w:ascii="Arial" w:cs="Arial" w:eastAsia="Arial" w:hAnsi="Arial"/>
          <w:b/>
          <w:bCs/>
          <w:color w:val="C62828"/>
          <w:sz w:val="22"/>
          <w:szCs w:val="22"/>
        </w:rPr>
        <w:t xml:space="preserve">MANDATORY</w:t>
      </w:r>
      <w:r>
        <w:rPr>
          <w:rFonts w:ascii="Arial" w:cs="Arial" w:eastAsia="Arial" w:hAnsi="Arial"/>
          <w:color w:val="1A1A1A"/>
          <w:sz w:val="22"/>
          <w:szCs w:val="22"/>
        </w:rPr>
        <w:t xml:space="preserve"> writing rules per teacher. When in doubt: if it could be said by any teacher, it's too generic.</w:t>
      </w:r>
    </w:p>
    <w:p>
      <w:pPr>
        <w:spacing w:after="60"/>
      </w:pPr>
    </w:p>
    <w:p>
      <w:pPr>
        <w:pStyle w:val="Heading2"/>
        <w:spacing w:before="300" w:after="150"/>
      </w:pPr>
      <w:r>
        <w:rPr>
          <w:rFonts w:ascii="Arial" w:cs="Arial" w:eastAsia="Arial" w:hAnsi="Arial"/>
          <w:b/>
          <w:bCs/>
          <w:color w:val="8B4513"/>
          <w:sz w:val="28"/>
          <w:szCs w:val="28"/>
        </w:rPr>
        <w:t xml:space="preserve">4.1 Master Wu — Taoist Geomantic Healing</w:t>
      </w:r>
    </w:p>
    <w:p>
      <w:pPr>
        <w:pStyle w:val="Heading3"/>
        <w:spacing w:before="200" w:after="100"/>
      </w:pPr>
      <w:r>
        <w:rPr>
          <w:rFonts w:ascii="Arial" w:cs="Arial" w:eastAsia="Arial" w:hAnsi="Arial"/>
          <w:b/>
          <w:bCs/>
          <w:color w:val="8B4513"/>
          <w:sz w:val="24"/>
          <w:szCs w:val="24"/>
        </w:rPr>
        <w:t xml:space="preserve">Opening Attunement (NO EXCEPTIONS)</w:t>
      </w:r>
    </w:p>
    <w:p>
      <w:pPr>
        <w:spacing w:after="120" w:line="276"/>
      </w:pPr>
      <w:r>
        <w:rPr>
          <w:rFonts w:ascii="Arial" w:cs="Arial" w:eastAsia="Arial" w:hAnsi="Arial"/>
          <w:color w:val="1A1A1A"/>
          <w:sz w:val="22"/>
          <w:szCs w:val="22"/>
        </w:rPr>
        <w:t xml:space="preserve">Every Master Wu exercise MUST begin with:</w:t>
      </w:r>
    </w:p>
    <w:p>
      <w:pPr>
        <w:spacing w:after="120" w:line="276"/>
      </w:pPr>
      <w:r>
        <w:rPr>
          <w:rFonts w:ascii="Arial" w:cs="Arial" w:eastAsia="Arial" w:hAnsi="Arial"/>
          <w:color w:val="1A1A1A"/>
          <w:sz w:val="22"/>
          <w:szCs w:val="22"/>
        </w:rPr>
        <w:t xml:space="preserve">1. Attuning to the Dragon's Meridian (spine as internal dragon vein)</w:t>
      </w:r>
    </w:p>
    <w:p>
      <w:pPr>
        <w:spacing w:after="120" w:line="276"/>
      </w:pPr>
      <w:r>
        <w:rPr>
          <w:rFonts w:ascii="Arial" w:cs="Arial" w:eastAsia="Arial" w:hAnsi="Arial"/>
          <w:color w:val="1A1A1A"/>
          <w:sz w:val="22"/>
          <w:szCs w:val="22"/>
        </w:rPr>
        <w:t xml:space="preserve">2. Geomantic awareness (connection to land/earth)</w:t>
      </w:r>
    </w:p>
    <w:p>
      <w:pPr>
        <w:spacing w:after="120" w:line="276"/>
      </w:pPr>
      <w:r>
        <w:rPr>
          <w:rFonts w:ascii="Arial" w:cs="Arial" w:eastAsia="Arial" w:hAnsi="Arial"/>
          <w:color w:val="1A1A1A"/>
          <w:sz w:val="22"/>
          <w:szCs w:val="22"/>
        </w:rPr>
        <w:t xml:space="preserve">3. Embodied sensing (not visualization alone—felt sensation)</w:t>
      </w:r>
    </w:p>
    <w:p>
      <w:pPr>
        <w:spacing w:after="60"/>
      </w:pPr>
    </w:p>
    <w:p>
      <w:pPr>
        <w:pStyle w:val="Heading3"/>
        <w:spacing w:before="200" w:after="100"/>
      </w:pPr>
      <w:r>
        <w:rPr>
          <w:rFonts w:ascii="Arial" w:cs="Arial" w:eastAsia="Arial" w:hAnsi="Arial"/>
          <w:b/>
          <w:bCs/>
          <w:color w:val="8B4513"/>
          <w:sz w:val="24"/>
          <w:szCs w:val="24"/>
        </w:rPr>
        <w:t xml:space="preserve">Required Elements (ALL)</w:t>
      </w:r>
    </w:p>
    <w:p>
      <w:pPr>
        <w:spacing w:after="120" w:line="276"/>
      </w:pPr>
      <w:r>
        <w:rPr>
          <w:rFonts w:ascii="Arial" w:cs="Arial" w:eastAsia="Arial" w:hAnsi="Arial"/>
          <w:color w:val="1A1A1A"/>
          <w:sz w:val="22"/>
          <w:szCs w:val="22"/>
        </w:rPr>
        <w:t xml:space="preserve">Visualization of COLOR: gold, jade green, deep earth red, sky blue. Sensation of VIBRATION/current/flow. Connection to: spine = internal dragon vein, land = external dragon veins. Clear Taoist structure: grounding → circulation → settling → return.</w:t>
      </w:r>
    </w:p>
    <w:p>
      <w:pPr>
        <w:spacing w:after="120" w:line="276"/>
      </w:pPr>
      <w:r>
        <w:rPr>
          <w:rFonts w:ascii="Arial" w:cs="Arial" w:eastAsia="Arial" w:hAnsi="Arial"/>
          <w:b/>
          <w:bCs/>
          <w:color w:val="C62828"/>
          <w:sz w:val="22"/>
          <w:szCs w:val="22"/>
        </w:rPr>
        <w:t xml:space="preserve">FORBIDDEN: </w:t>
      </w:r>
      <w:r>
        <w:rPr>
          <w:rFonts w:ascii="Arial" w:cs="Arial" w:eastAsia="Arial" w:hAnsi="Arial"/>
          <w:color w:val="1A1A1A"/>
          <w:sz w:val="22"/>
          <w:szCs w:val="22"/>
        </w:rPr>
        <w:t xml:space="preserve">Mindfulness-only language. Western therapy framing. Generic 'focus on your breath' without Taoist context. Any exercise that could belong to a different teacher.</w:t>
      </w:r>
    </w:p>
    <w:p>
      <w:pPr>
        <w:spacing w:after="60"/>
      </w:pPr>
    </w:p>
    <w:p>
      <w:pPr>
        <w:pStyle w:val="Heading3"/>
        <w:spacing w:before="200" w:after="100"/>
      </w:pPr>
      <w:r>
        <w:rPr>
          <w:rFonts w:ascii="Arial" w:cs="Arial" w:eastAsia="Arial" w:hAnsi="Arial"/>
          <w:b/>
          <w:bCs/>
          <w:color w:val="8B4513"/>
          <w:sz w:val="24"/>
          <w:szCs w:val="24"/>
        </w:rPr>
        <w:t xml:space="preserve">Master Wu Doctrine Voice</w:t>
      </w:r>
    </w:p>
    <w:p>
      <w:pPr>
        <w:spacing w:after="120" w:line="276"/>
      </w:pPr>
      <w:r>
        <w:rPr>
          <w:rFonts w:ascii="Arial" w:cs="Arial" w:eastAsia="Arial" w:hAnsi="Arial"/>
          <w:color w:val="1A1A1A"/>
          <w:sz w:val="22"/>
          <w:szCs w:val="22"/>
        </w:rPr>
        <w:t xml:space="preserve">Master Wu speaks through nature metaphors and energetic geography. His doctrine references: the Five Elements, dragon vein theory, dantian cultivation, Wei Wu Wei (effortless action), and seasonal/celestial cycles. He never uses clinical language (no 'nervous system,' no 'polyvagal'). Instead: 'When the jade current rises through the lower gate...'</w:t>
      </w:r>
    </w:p>
    <w:p>
      <w:pPr>
        <w:spacing w:after="60"/>
      </w:pPr>
    </w:p>
    <w:p>
      <w:pPr>
        <w:pStyle w:val="Heading2"/>
        <w:spacing w:before="300" w:after="150"/>
      </w:pPr>
      <w:r>
        <w:rPr>
          <w:rFonts w:ascii="Arial" w:cs="Arial" w:eastAsia="Arial" w:hAnsi="Arial"/>
          <w:b/>
          <w:bCs/>
          <w:color w:val="8B4513"/>
          <w:sz w:val="28"/>
          <w:szCs w:val="28"/>
        </w:rPr>
        <w:t xml:space="preserve">4.2 [Additional Teachers]</w:t>
      </w:r>
    </w:p>
    <w:p>
      <w:pPr>
        <w:spacing w:after="120" w:line="276"/>
      </w:pPr>
      <w:r>
        <w:rPr>
          <w:rFonts w:ascii="Arial" w:cs="Arial" w:eastAsia="Arial" w:hAnsi="Arial"/>
          <w:color w:val="1A1A1A"/>
          <w:sz w:val="22"/>
          <w:szCs w:val="22"/>
        </w:rPr>
        <w:t xml:space="preserve">This section must be extended with equivalent depth for EVERY teacher in the system. Each teacher entry requires: Opening protocol, Required elements, Forbidden elements, Doctrine voice. No teacher may ship without this section being complete.</w:t>
      </w:r>
    </w:p>
    <w:p>
      <w:pPr>
        <w:spacing w:after="120" w:line="276"/>
      </w:pPr>
      <w:r>
        <w:rPr>
          <w:rFonts w:ascii="Arial" w:cs="Arial" w:eastAsia="Arial" w:hAnsi="Arial"/>
          <w:b/>
          <w:bCs/>
          <w:color w:val="C62828"/>
          <w:sz w:val="22"/>
          <w:szCs w:val="22"/>
        </w:rPr>
        <w:t xml:space="preserve">Writers: </w:t>
      </w:r>
      <w:r>
        <w:rPr>
          <w:rFonts w:ascii="Arial" w:cs="Arial" w:eastAsia="Arial" w:hAnsi="Arial"/>
          <w:color w:val="1A1A1A"/>
          <w:sz w:val="22"/>
          <w:szCs w:val="22"/>
        </w:rPr>
        <w:t xml:space="preserve">If you are assigned a teacher not yet documented here, STOP and request the teacher's lineage brief before writing any content.</w:t>
      </w:r>
    </w:p>
    <w:p>
      <w:r>
        <w:br w:type="page"/>
      </w:r>
    </w:p>
    <w:p>
      <w:pPr>
        <w:pStyle w:val="Heading1"/>
        <w:spacing w:before="400" w:after="200"/>
      </w:pPr>
      <w:r>
        <w:rPr>
          <w:rFonts w:ascii="Arial" w:cs="Arial" w:eastAsia="Arial" w:hAnsi="Arial"/>
          <w:b/>
          <w:bCs/>
          <w:color w:val="2C1810"/>
          <w:sz w:val="36"/>
          <w:szCs w:val="36"/>
        </w:rPr>
        <w:t xml:space="preserve">5. DOCTRINE WRITER SPEC</w:t>
      </w:r>
    </w:p>
    <w:p>
      <w:pPr>
        <w:spacing w:after="120" w:line="276"/>
      </w:pPr>
      <w:r>
        <w:rPr>
          <w:rFonts w:ascii="Arial" w:cs="Arial" w:eastAsia="Arial" w:hAnsi="Arial"/>
          <w:color w:val="1A1A1A"/>
          <w:sz w:val="22"/>
          <w:szCs w:val="22"/>
        </w:rPr>
        <w:t xml:space="preserve">Doctrine defines teacher uniqueness. Without doctrine, exercises are invalid. Without doctrine, all books sound the same. Doctrine is the </w:t>
      </w:r>
      <w:r>
        <w:rPr>
          <w:rFonts w:ascii="Arial" w:cs="Arial" w:eastAsia="Arial" w:hAnsi="Arial"/>
          <w:b/>
          <w:bCs/>
          <w:color w:val="C62828"/>
          <w:sz w:val="22"/>
          <w:szCs w:val="22"/>
        </w:rPr>
        <w:t xml:space="preserve">MOST CRITICAL</w:t>
      </w:r>
      <w:r>
        <w:rPr>
          <w:rFonts w:ascii="Arial" w:cs="Arial" w:eastAsia="Arial" w:hAnsi="Arial"/>
          <w:color w:val="1A1A1A"/>
          <w:sz w:val="22"/>
          <w:szCs w:val="22"/>
        </w:rPr>
        <w:t xml:space="preserve"> artifact a writer produces.</w:t>
      </w:r>
    </w:p>
    <w:p>
      <w:pPr>
        <w:spacing w:after="60"/>
      </w:pPr>
    </w:p>
    <w:p>
      <w:pPr>
        <w:pStyle w:val="Heading2"/>
        <w:spacing w:before="300" w:after="150"/>
      </w:pPr>
      <w:r>
        <w:rPr>
          <w:rFonts w:ascii="Arial" w:cs="Arial" w:eastAsia="Arial" w:hAnsi="Arial"/>
          <w:b/>
          <w:bCs/>
          <w:color w:val="8B4513"/>
          <w:sz w:val="28"/>
          <w:szCs w:val="28"/>
        </w:rPr>
        <w:t xml:space="preserve">5.1 File Location</w:t>
      </w:r>
    </w:p>
    <w:p>
      <w:pPr>
        <w:shd w:fill="F5F0EB" w:val="clear"/>
        <w:spacing w:after="40" w:line="240"/>
        <w:ind w:left="360"/>
      </w:pPr>
      <w:r>
        <w:rPr>
          <w:rFonts w:ascii="Courier New" w:cs="Courier New" w:eastAsia="Courier New" w:hAnsi="Courier New"/>
          <w:color w:val="1A1A1A"/>
          <w:sz w:val="18"/>
          <w:szCs w:val="18"/>
        </w:rPr>
        <w:t xml:space="preserve">SOURCE_OF_TRUTH/data/teachers/&lt;teacher_id&gt;/doctrine/&lt;topic&gt;.yaml</w:t>
      </w:r>
    </w:p>
    <w:p>
      <w:pPr>
        <w:spacing w:after="60"/>
      </w:pPr>
    </w:p>
    <w:p>
      <w:pPr>
        <w:pStyle w:val="Heading2"/>
        <w:spacing w:before="300" w:after="150"/>
      </w:pPr>
      <w:r>
        <w:rPr>
          <w:rFonts w:ascii="Arial" w:cs="Arial" w:eastAsia="Arial" w:hAnsi="Arial"/>
          <w:b/>
          <w:bCs/>
          <w:color w:val="8B4513"/>
          <w:sz w:val="28"/>
          <w:szCs w:val="28"/>
        </w:rPr>
        <w:t xml:space="preserve">5.2 Required Fields (ALL MANDATORY)</w:t>
      </w:r>
    </w:p>
    <w:p>
      <w:pPr>
        <w:shd w:fill="F5F0EB" w:val="clear"/>
        <w:spacing w:after="40" w:line="240"/>
        <w:ind w:left="360"/>
      </w:pPr>
      <w:r>
        <w:rPr>
          <w:rFonts w:ascii="Courier New" w:cs="Courier New" w:eastAsia="Courier New" w:hAnsi="Courier New"/>
          <w:color w:val="1A1A1A"/>
          <w:sz w:val="18"/>
          <w:szCs w:val="18"/>
        </w:rPr>
        <w:t xml:space="preserve">topic: &lt;topic&gt;</w:t>
      </w:r>
    </w:p>
    <w:p>
      <w:pPr>
        <w:shd w:fill="F5F0EB" w:val="clear"/>
        <w:spacing w:after="40" w:line="240"/>
        <w:ind w:left="360"/>
      </w:pPr>
      <w:r>
        <w:rPr>
          <w:rFonts w:ascii="Courier New" w:cs="Courier New" w:eastAsia="Courier New" w:hAnsi="Courier New"/>
          <w:color w:val="1A1A1A"/>
          <w:sz w:val="18"/>
          <w:szCs w:val="18"/>
        </w:rPr>
        <w:t xml:space="preserve">teacher_id: &lt;teacher_id&gt;</w:t>
      </w:r>
    </w:p>
    <w:p>
      <w:pPr>
        <w:shd w:fill="F5F0EB" w:val="clear"/>
        <w:spacing w:after="40" w:line="240"/>
        <w:ind w:left="360"/>
      </w:pPr>
      <w:r>
        <w:rPr>
          <w:rFonts w:ascii="Courier New" w:cs="Courier New" w:eastAsia="Courier New" w:hAnsi="Courier New"/>
          <w:color w:val="1A1A1A"/>
          <w:sz w:val="18"/>
          <w:szCs w:val="18"/>
        </w:rPr>
        <w:t xml:space="preserve"> </w:t>
      </w:r>
    </w:p>
    <w:p>
      <w:pPr>
        <w:shd w:fill="F5F0EB" w:val="clear"/>
        <w:spacing w:after="40" w:line="240"/>
        <w:ind w:left="360"/>
      </w:pPr>
      <w:r>
        <w:rPr>
          <w:rFonts w:ascii="Courier New" w:cs="Courier New" w:eastAsia="Courier New" w:hAnsi="Courier New"/>
          <w:color w:val="1A1A1A"/>
          <w:sz w:val="18"/>
          <w:szCs w:val="18"/>
        </w:rPr>
        <w:t xml:space="preserve">signature_move:</w:t>
      </w:r>
    </w:p>
    <w:p>
      <w:pPr>
        <w:shd w:fill="F5F0EB" w:val="clear"/>
        <w:spacing w:after="40" w:line="240"/>
        <w:ind w:left="360"/>
      </w:pPr>
      <w:r>
        <w:rPr>
          <w:rFonts w:ascii="Courier New" w:cs="Courier New" w:eastAsia="Courier New" w:hAnsi="Courier New"/>
          <w:color w:val="1A1A1A"/>
          <w:sz w:val="18"/>
          <w:szCs w:val="18"/>
        </w:rPr>
        <w:t xml:space="preserve">  name: '&lt;unique named move&gt;'</w:t>
      </w:r>
    </w:p>
    <w:p>
      <w:pPr>
        <w:shd w:fill="F5F0EB" w:val="clear"/>
        <w:spacing w:after="40" w:line="240"/>
        <w:ind w:left="360"/>
      </w:pPr>
      <w:r>
        <w:rPr>
          <w:rFonts w:ascii="Courier New" w:cs="Courier New" w:eastAsia="Courier New" w:hAnsi="Courier New"/>
          <w:color w:val="1A1A1A"/>
          <w:sz w:val="18"/>
          <w:szCs w:val="18"/>
        </w:rPr>
        <w:t xml:space="preserve">  description: '&lt;what makes THIS teacher different for THIS topic&gt;'</w:t>
      </w:r>
    </w:p>
    <w:p>
      <w:pPr>
        <w:shd w:fill="F5F0EB" w:val="clear"/>
        <w:spacing w:after="40" w:line="240"/>
        <w:ind w:left="360"/>
      </w:pPr>
      <w:r>
        <w:rPr>
          <w:rFonts w:ascii="Courier New" w:cs="Courier New" w:eastAsia="Courier New" w:hAnsi="Courier New"/>
          <w:color w:val="1A1A1A"/>
          <w:sz w:val="18"/>
          <w:szCs w:val="18"/>
        </w:rPr>
        <w:t xml:space="preserve"> </w:t>
      </w:r>
    </w:p>
    <w:p>
      <w:pPr>
        <w:shd w:fill="F5F0EB" w:val="clear"/>
        <w:spacing w:after="40" w:line="240"/>
        <w:ind w:left="360"/>
      </w:pPr>
      <w:r>
        <w:rPr>
          <w:rFonts w:ascii="Courier New" w:cs="Courier New" w:eastAsia="Courier New" w:hAnsi="Courier New"/>
          <w:color w:val="1A1A1A"/>
          <w:sz w:val="18"/>
          <w:szCs w:val="18"/>
        </w:rPr>
        <w:t xml:space="preserve">reframe:</w:t>
      </w:r>
    </w:p>
    <w:p>
      <w:pPr>
        <w:shd w:fill="F5F0EB" w:val="clear"/>
        <w:spacing w:after="40" w:line="240"/>
        <w:ind w:left="360"/>
      </w:pPr>
      <w:r>
        <w:rPr>
          <w:rFonts w:ascii="Courier New" w:cs="Courier New" w:eastAsia="Courier New" w:hAnsi="Courier New"/>
          <w:color w:val="1A1A1A"/>
          <w:sz w:val="18"/>
          <w:szCs w:val="18"/>
        </w:rPr>
        <w:t xml:space="preserve">  core_belief_shift: '&lt;old belief&gt; → &lt;new belief&gt;'</w:t>
      </w:r>
    </w:p>
    <w:p>
      <w:pPr>
        <w:shd w:fill="F5F0EB" w:val="clear"/>
        <w:spacing w:after="40" w:line="240"/>
        <w:ind w:left="360"/>
      </w:pPr>
      <w:r>
        <w:rPr>
          <w:rFonts w:ascii="Courier New" w:cs="Courier New" w:eastAsia="Courier New" w:hAnsi="Courier New"/>
          <w:color w:val="1A1A1A"/>
          <w:sz w:val="18"/>
          <w:szCs w:val="18"/>
        </w:rPr>
        <w:t xml:space="preserve">  explanation: '&lt;teacher-specific explanation&gt;'</w:t>
      </w:r>
    </w:p>
    <w:p>
      <w:pPr>
        <w:shd w:fill="F5F0EB" w:val="clear"/>
        <w:spacing w:after="40" w:line="240"/>
        <w:ind w:left="360"/>
      </w:pPr>
      <w:r>
        <w:rPr>
          <w:rFonts w:ascii="Courier New" w:cs="Courier New" w:eastAsia="Courier New" w:hAnsi="Courier New"/>
          <w:color w:val="1A1A1A"/>
          <w:sz w:val="18"/>
          <w:szCs w:val="18"/>
        </w:rPr>
        <w:t xml:space="preserve"> </w:t>
      </w:r>
    </w:p>
    <w:p>
      <w:pPr>
        <w:shd w:fill="F5F0EB" w:val="clear"/>
        <w:spacing w:after="40" w:line="240"/>
        <w:ind w:left="360"/>
      </w:pPr>
      <w:r>
        <w:rPr>
          <w:rFonts w:ascii="Courier New" w:cs="Courier New" w:eastAsia="Courier New" w:hAnsi="Courier New"/>
          <w:color w:val="1A1A1A"/>
          <w:sz w:val="18"/>
          <w:szCs w:val="18"/>
        </w:rPr>
        <w:t xml:space="preserve">identity_shift:</w:t>
      </w:r>
    </w:p>
    <w:p>
      <w:pPr>
        <w:shd w:fill="F5F0EB" w:val="clear"/>
        <w:spacing w:after="40" w:line="240"/>
        <w:ind w:left="360"/>
      </w:pPr>
      <w:r>
        <w:rPr>
          <w:rFonts w:ascii="Courier New" w:cs="Courier New" w:eastAsia="Courier New" w:hAnsi="Courier New"/>
          <w:color w:val="1A1A1A"/>
          <w:sz w:val="18"/>
          <w:szCs w:val="18"/>
        </w:rPr>
        <w:t xml:space="preserve">  from: '&lt;identity before&gt;'</w:t>
      </w:r>
    </w:p>
    <w:p>
      <w:pPr>
        <w:shd w:fill="F5F0EB" w:val="clear"/>
        <w:spacing w:after="40" w:line="240"/>
        <w:ind w:left="360"/>
      </w:pPr>
      <w:r>
        <w:rPr>
          <w:rFonts w:ascii="Courier New" w:cs="Courier New" w:eastAsia="Courier New" w:hAnsi="Courier New"/>
          <w:color w:val="1A1A1A"/>
          <w:sz w:val="18"/>
          <w:szCs w:val="18"/>
        </w:rPr>
        <w:t xml:space="preserve">  to: '&lt;identity after&gt;'</w:t>
      </w:r>
    </w:p>
    <w:p>
      <w:pPr>
        <w:shd w:fill="F5F0EB" w:val="clear"/>
        <w:spacing w:after="40" w:line="240"/>
        <w:ind w:left="360"/>
      </w:pPr>
      <w:r>
        <w:rPr>
          <w:rFonts w:ascii="Courier New" w:cs="Courier New" w:eastAsia="Courier New" w:hAnsi="Courier New"/>
          <w:color w:val="1A1A1A"/>
          <w:sz w:val="18"/>
          <w:szCs w:val="18"/>
        </w:rPr>
        <w:t xml:space="preserve"> </w:t>
      </w:r>
    </w:p>
    <w:p>
      <w:pPr>
        <w:shd w:fill="F5F0EB" w:val="clear"/>
        <w:spacing w:after="40" w:line="240"/>
        <w:ind w:left="360"/>
      </w:pPr>
      <w:r>
        <w:rPr>
          <w:rFonts w:ascii="Courier New" w:cs="Courier New" w:eastAsia="Courier New" w:hAnsi="Courier New"/>
          <w:color w:val="1A1A1A"/>
          <w:sz w:val="18"/>
          <w:szCs w:val="18"/>
        </w:rPr>
        <w:t xml:space="preserve">closing_orientation:</w:t>
      </w:r>
    </w:p>
    <w:p>
      <w:pPr>
        <w:shd w:fill="F5F0EB" w:val="clear"/>
        <w:spacing w:after="40" w:line="240"/>
        <w:ind w:left="360"/>
      </w:pPr>
      <w:r>
        <w:rPr>
          <w:rFonts w:ascii="Courier New" w:cs="Courier New" w:eastAsia="Courier New" w:hAnsi="Courier New"/>
          <w:color w:val="1A1A1A"/>
          <w:sz w:val="18"/>
          <w:szCs w:val="18"/>
        </w:rPr>
        <w:t xml:space="preserve">  how_the_listener_leaves: '&lt;felt state + worldview&gt;'</w:t>
      </w:r>
    </w:p>
    <w:p>
      <w:pPr>
        <w:shd w:fill="F5F0EB" w:val="clear"/>
        <w:spacing w:after="40" w:line="240"/>
        <w:ind w:left="360"/>
      </w:pPr>
      <w:r>
        <w:rPr>
          <w:rFonts w:ascii="Courier New" w:cs="Courier New" w:eastAsia="Courier New" w:hAnsi="Courier New"/>
          <w:color w:val="1A1A1A"/>
          <w:sz w:val="18"/>
          <w:szCs w:val="18"/>
        </w:rPr>
        <w:t xml:space="preserve"> </w:t>
      </w:r>
    </w:p>
    <w:p>
      <w:pPr>
        <w:shd w:fill="F5F0EB" w:val="clear"/>
        <w:spacing w:after="40" w:line="240"/>
        <w:ind w:left="360"/>
      </w:pPr>
      <w:r>
        <w:rPr>
          <w:rFonts w:ascii="Courier New" w:cs="Courier New" w:eastAsia="Courier New" w:hAnsi="Courier New"/>
          <w:color w:val="1A1A1A"/>
          <w:sz w:val="18"/>
          <w:szCs w:val="18"/>
        </w:rPr>
        <w:t xml:space="preserve">language:</w:t>
      </w:r>
    </w:p>
    <w:p>
      <w:pPr>
        <w:shd w:fill="F5F0EB" w:val="clear"/>
        <w:spacing w:after="40" w:line="240"/>
        <w:ind w:left="360"/>
      </w:pPr>
      <w:r>
        <w:rPr>
          <w:rFonts w:ascii="Courier New" w:cs="Courier New" w:eastAsia="Courier New" w:hAnsi="Courier New"/>
          <w:color w:val="1A1A1A"/>
          <w:sz w:val="18"/>
          <w:szCs w:val="18"/>
        </w:rPr>
        <w:t xml:space="preserve">  preferred_terms: [list]</w:t>
      </w:r>
    </w:p>
    <w:p>
      <w:pPr>
        <w:shd w:fill="F5F0EB" w:val="clear"/>
        <w:spacing w:after="40" w:line="240"/>
        <w:ind w:left="360"/>
      </w:pPr>
      <w:r>
        <w:rPr>
          <w:rFonts w:ascii="Courier New" w:cs="Courier New" w:eastAsia="Courier New" w:hAnsi="Courier New"/>
          <w:color w:val="1A1A1A"/>
          <w:sz w:val="18"/>
          <w:szCs w:val="18"/>
        </w:rPr>
        <w:t xml:space="preserve">  avoided_terms: [list]</w:t>
      </w:r>
    </w:p>
    <w:p>
      <w:pPr>
        <w:shd w:fill="F5F0EB" w:val="clear"/>
        <w:spacing w:after="40" w:line="240"/>
        <w:ind w:left="360"/>
      </w:pPr>
      <w:r>
        <w:rPr>
          <w:rFonts w:ascii="Courier New" w:cs="Courier New" w:eastAsia="Courier New" w:hAnsi="Courier New"/>
          <w:color w:val="1A1A1A"/>
          <w:sz w:val="18"/>
          <w:szCs w:val="18"/>
        </w:rPr>
        <w:t xml:space="preserve"> </w:t>
      </w:r>
    </w:p>
    <w:p>
      <w:pPr>
        <w:shd w:fill="F5F0EB" w:val="clear"/>
        <w:spacing w:after="40" w:line="240"/>
        <w:ind w:left="360"/>
      </w:pPr>
      <w:r>
        <w:rPr>
          <w:rFonts w:ascii="Courier New" w:cs="Courier New" w:eastAsia="Courier New" w:hAnsi="Courier New"/>
          <w:color w:val="1A1A1A"/>
          <w:sz w:val="18"/>
          <w:szCs w:val="18"/>
        </w:rPr>
        <w:t xml:space="preserve">sdg_alignment:</w:t>
      </w:r>
    </w:p>
    <w:p>
      <w:pPr>
        <w:shd w:fill="F5F0EB" w:val="clear"/>
        <w:spacing w:after="40" w:line="240"/>
        <w:ind w:left="360"/>
      </w:pPr>
      <w:r>
        <w:rPr>
          <w:rFonts w:ascii="Courier New" w:cs="Courier New" w:eastAsia="Courier New" w:hAnsi="Courier New"/>
          <w:color w:val="1A1A1A"/>
          <w:sz w:val="18"/>
          <w:szCs w:val="18"/>
        </w:rPr>
        <w:t xml:space="preserve">  primary_sdgs: [SDG numbers]</w:t>
      </w:r>
    </w:p>
    <w:p>
      <w:pPr>
        <w:shd w:fill="F5F0EB" w:val="clear"/>
        <w:spacing w:after="40" w:line="240"/>
        <w:ind w:left="360"/>
      </w:pPr>
      <w:r>
        <w:rPr>
          <w:rFonts w:ascii="Courier New" w:cs="Courier New" w:eastAsia="Courier New" w:hAnsi="Courier New"/>
          <w:color w:val="1A1A1A"/>
          <w:sz w:val="18"/>
          <w:szCs w:val="18"/>
        </w:rPr>
        <w:t xml:space="preserve">  rationale: '&lt;how this teaching contributes to those SDGs&gt;'</w:t>
      </w:r>
    </w:p>
    <w:p>
      <w:pPr>
        <w:spacing w:after="60"/>
      </w:pPr>
    </w:p>
    <w:p>
      <w:pPr>
        <w:pStyle w:val="Heading2"/>
        <w:spacing w:before="300" w:after="150"/>
      </w:pPr>
      <w:r>
        <w:rPr>
          <w:rFonts w:ascii="Arial" w:cs="Arial" w:eastAsia="Arial" w:hAnsi="Arial"/>
          <w:b/>
          <w:bCs/>
          <w:color w:val="8B4513"/>
          <w:sz w:val="28"/>
          <w:szCs w:val="28"/>
        </w:rPr>
        <w:t xml:space="preserve">5.3 Doctrine Hard Rules</w:t>
      </w:r>
    </w:p>
    <w:p>
      <w:pPr>
        <w:spacing w:after="120" w:line="276"/>
      </w:pPr>
      <w:r>
        <w:rPr>
          <w:rFonts w:ascii="Arial" w:cs="Arial" w:eastAsia="Arial" w:hAnsi="Arial"/>
          <w:b/>
          <w:bCs/>
          <w:color w:val="C62828"/>
          <w:sz w:val="22"/>
          <w:szCs w:val="22"/>
        </w:rPr>
        <w:t xml:space="preserve">❌ No generic spirituality. </w:t>
      </w:r>
      <w:r>
        <w:rPr>
          <w:rFonts w:ascii="Arial" w:cs="Arial" w:eastAsia="Arial" w:hAnsi="Arial"/>
          <w:color w:val="1A1A1A"/>
          <w:sz w:val="22"/>
          <w:szCs w:val="22"/>
        </w:rPr>
        <w:t xml:space="preserve">If a passage could come from any teacher, it fails.</w:t>
      </w:r>
    </w:p>
    <w:p>
      <w:pPr>
        <w:spacing w:after="120" w:line="276"/>
      </w:pPr>
      <w:r>
        <w:rPr>
          <w:rFonts w:ascii="Arial" w:cs="Arial" w:eastAsia="Arial" w:hAnsi="Arial"/>
          <w:b/>
          <w:bCs/>
          <w:color w:val="C62828"/>
          <w:sz w:val="22"/>
          <w:szCs w:val="22"/>
        </w:rPr>
        <w:t xml:space="preserve">❌ No cross-teacher reuse. </w:t>
      </w:r>
      <w:r>
        <w:rPr>
          <w:rFonts w:ascii="Arial" w:cs="Arial" w:eastAsia="Arial" w:hAnsi="Arial"/>
          <w:color w:val="1A1A1A"/>
          <w:sz w:val="22"/>
          <w:szCs w:val="22"/>
        </w:rPr>
        <w:t xml:space="preserve">Each doctrine must be wholly unique.</w:t>
      </w:r>
    </w:p>
    <w:p>
      <w:pPr>
        <w:spacing w:after="120" w:line="276"/>
      </w:pPr>
      <w:r>
        <w:rPr>
          <w:rFonts w:ascii="Arial" w:cs="Arial" w:eastAsia="Arial" w:hAnsi="Arial"/>
          <w:b/>
          <w:bCs/>
          <w:color w:val="C62828"/>
          <w:sz w:val="22"/>
          <w:szCs w:val="22"/>
        </w:rPr>
        <w:t xml:space="preserve">❌ No copy/paste doctrine. </w:t>
      </w:r>
      <w:r>
        <w:rPr>
          <w:rFonts w:ascii="Arial" w:cs="Arial" w:eastAsia="Arial" w:hAnsi="Arial"/>
          <w:color w:val="1A1A1A"/>
          <w:sz w:val="22"/>
          <w:szCs w:val="22"/>
        </w:rPr>
        <w:t xml:space="preserve">If two teacher doctrines share &gt;20% similar phrasing, both fail.</w:t>
      </w:r>
    </w:p>
    <w:p>
      <w:pPr>
        <w:spacing w:after="120" w:line="276"/>
      </w:pPr>
      <w:r>
        <w:rPr>
          <w:rFonts w:ascii="Arial" w:cs="Arial" w:eastAsia="Arial" w:hAnsi="Arial"/>
          <w:b/>
          <w:bCs/>
          <w:color w:val="2E7D32"/>
          <w:sz w:val="22"/>
          <w:szCs w:val="22"/>
        </w:rPr>
        <w:t xml:space="preserve">✅ Must feel inevitable for that teacher. </w:t>
      </w:r>
      <w:r>
        <w:rPr>
          <w:rFonts w:ascii="Arial" w:cs="Arial" w:eastAsia="Arial" w:hAnsi="Arial"/>
          <w:color w:val="1A1A1A"/>
          <w:sz w:val="22"/>
          <w:szCs w:val="22"/>
        </w:rPr>
        <w:t xml:space="preserve">Reading the doctrine, you should think: 'Of course. Only this teacher would say it this way.'</w:t>
      </w:r>
    </w:p>
    <w:p>
      <w:pPr>
        <w:spacing w:after="60"/>
      </w:pPr>
    </w:p>
    <w:p>
      <w:pPr>
        <w:pStyle w:val="Heading2"/>
        <w:spacing w:before="300" w:after="150"/>
      </w:pPr>
      <w:r>
        <w:rPr>
          <w:rFonts w:ascii="Arial" w:cs="Arial" w:eastAsia="Arial" w:hAnsi="Arial"/>
          <w:b/>
          <w:bCs/>
          <w:color w:val="8B4513"/>
          <w:sz w:val="28"/>
          <w:szCs w:val="28"/>
        </w:rPr>
        <w:t xml:space="preserve">5.4 Somatic Doctrine Mapping</w:t>
      </w:r>
    </w:p>
    <w:p>
      <w:pPr>
        <w:spacing w:after="120" w:line="276"/>
      </w:pPr>
      <w:r>
        <w:rPr>
          <w:rFonts w:ascii="Arial" w:cs="Arial" w:eastAsia="Arial" w:hAnsi="Arial"/>
          <w:color w:val="1A1A1A"/>
          <w:sz w:val="22"/>
          <w:szCs w:val="22"/>
        </w:rPr>
        <w:t xml:space="preserve">For the somatic template specifically, each teacher's doctrine must address the body through their unique lens: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600"/>
        <w:gridCol w:w="4260"/>
      </w:tblGrid>
      <w:tr>
        <w:trPr>
          <w:tblHeader/>
        </w:trPr>
        <w:tc>
          <w:tcPr>
            <w:tcW w:type="dxa" w:w="1500"/>
            <w:tcBorders>
              <w:top w:val="single" w:color="D2B48C" w:sz="1"/>
              <w:left w:val="single" w:color="D2B48C" w:sz="1"/>
              <w:bottom w:val="single" w:color="D2B48C" w:sz="1"/>
              <w:right w:val="single" w:color="D2B48C" w:sz="1"/>
            </w:tcBorders>
            <w:shd w:fill="FFF3E0" w:val="clear"/>
            <w:tcMar>
              <w:top w:type="dxa" w:w="80"/>
              <w:left w:type="dxa" w:w="120"/>
              <w:bottom w:type="dxa" w:w="80"/>
              <w:right w:type="dxa" w:w="120"/>
            </w:tcMar>
            <w:vAlign w:val="center"/>
          </w:tcPr>
          <w:p>
            <w:r>
              <w:rPr>
                <w:rFonts w:ascii="Arial" w:cs="Arial" w:eastAsia="Arial" w:hAnsi="Arial"/>
                <w:b/>
                <w:bCs/>
                <w:color w:val="2C1810"/>
                <w:sz w:val="20"/>
                <w:szCs w:val="20"/>
              </w:rPr>
              <w:t xml:space="preserve">Phase</w:t>
            </w:r>
          </w:p>
        </w:tc>
        <w:tc>
          <w:tcPr>
            <w:tcW w:type="dxa" w:w="3600"/>
            <w:tcBorders>
              <w:top w:val="single" w:color="D2B48C" w:sz="1"/>
              <w:left w:val="single" w:color="D2B48C" w:sz="1"/>
              <w:bottom w:val="single" w:color="D2B48C" w:sz="1"/>
              <w:right w:val="single" w:color="D2B48C" w:sz="1"/>
            </w:tcBorders>
            <w:shd w:fill="FFF3E0" w:val="clear"/>
            <w:tcMar>
              <w:top w:type="dxa" w:w="80"/>
              <w:left w:type="dxa" w:w="120"/>
              <w:bottom w:type="dxa" w:w="80"/>
              <w:right w:type="dxa" w:w="120"/>
            </w:tcMar>
            <w:vAlign w:val="center"/>
          </w:tcPr>
          <w:p>
            <w:r>
              <w:rPr>
                <w:rFonts w:ascii="Arial" w:cs="Arial" w:eastAsia="Arial" w:hAnsi="Arial"/>
                <w:b/>
                <w:bCs/>
                <w:color w:val="2C1810"/>
                <w:sz w:val="20"/>
                <w:szCs w:val="20"/>
              </w:rPr>
              <w:t xml:space="preserve">Doctrine Must Address</w:t>
            </w:r>
          </w:p>
        </w:tc>
        <w:tc>
          <w:tcPr>
            <w:tcW w:type="dxa" w:w="4260"/>
            <w:tcBorders>
              <w:top w:val="single" w:color="D2B48C" w:sz="1"/>
              <w:left w:val="single" w:color="D2B48C" w:sz="1"/>
              <w:bottom w:val="single" w:color="D2B48C" w:sz="1"/>
              <w:right w:val="single" w:color="D2B48C" w:sz="1"/>
            </w:tcBorders>
            <w:shd w:fill="FFF3E0" w:val="clear"/>
            <w:tcMar>
              <w:top w:type="dxa" w:w="80"/>
              <w:left w:type="dxa" w:w="120"/>
              <w:bottom w:type="dxa" w:w="80"/>
              <w:right w:type="dxa" w:w="120"/>
            </w:tcMar>
            <w:vAlign w:val="center"/>
          </w:tcPr>
          <w:p>
            <w:r>
              <w:rPr>
                <w:rFonts w:ascii="Arial" w:cs="Arial" w:eastAsia="Arial" w:hAnsi="Arial"/>
                <w:b/>
                <w:bCs/>
                <w:color w:val="2C1810"/>
                <w:sz w:val="20"/>
                <w:szCs w:val="20"/>
              </w:rPr>
              <w:t xml:space="preserve">Through Teacher's Lens</w:t>
            </w:r>
          </w:p>
        </w:tc>
      </w:tr>
      <w:tr>
        <w:tc>
          <w:tcPr>
            <w:tcW w:type="dxa" w:w="1500"/>
            <w:tcBorders>
              <w:top w:val="single" w:color="D2B48C" w:sz="1"/>
              <w:left w:val="single" w:color="D2B48C" w:sz="1"/>
              <w:bottom w:val="single" w:color="D2B48C" w:sz="1"/>
              <w:right w:val="single" w:color="D2B48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HARDSHIP</w:t>
            </w:r>
          </w:p>
        </w:tc>
        <w:tc>
          <w:tcPr>
            <w:tcW w:type="dxa" w:w="3600"/>
            <w:tcBorders>
              <w:top w:val="single" w:color="D2B48C" w:sz="1"/>
              <w:left w:val="single" w:color="D2B48C" w:sz="1"/>
              <w:bottom w:val="single" w:color="D2B48C" w:sz="1"/>
              <w:right w:val="single" w:color="D2B48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Why the body stores pain / how disconnection serves protection</w:t>
            </w:r>
          </w:p>
        </w:tc>
        <w:tc>
          <w:tcPr>
            <w:tcW w:type="dxa" w:w="4260"/>
            <w:tcBorders>
              <w:top w:val="single" w:color="D2B48C" w:sz="1"/>
              <w:left w:val="single" w:color="D2B48C" w:sz="1"/>
              <w:bottom w:val="single" w:color="D2B48C" w:sz="1"/>
              <w:right w:val="single" w:color="D2B48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Teacher's tradition-specific explanation</w:t>
            </w:r>
          </w:p>
        </w:tc>
      </w:tr>
      <w:tr>
        <w:tc>
          <w:tcPr>
            <w:tcW w:type="dxa" w:w="1500"/>
            <w:tcBorders>
              <w:top w:val="single" w:color="D2B48C" w:sz="1"/>
              <w:left w:val="single" w:color="D2B48C" w:sz="1"/>
              <w:bottom w:val="single" w:color="D2B48C" w:sz="1"/>
              <w:right w:val="single" w:color="D2B48C" w:sz="1"/>
            </w:tcBorders>
            <w:shd w:fill="FFF8F0" w:val="clear"/>
            <w:tcMar>
              <w:top w:type="dxa" w:w="80"/>
              <w:left w:type="dxa" w:w="120"/>
              <w:bottom w:type="dxa" w:w="80"/>
              <w:right w:type="dxa" w:w="120"/>
            </w:tcMar>
          </w:tcPr>
          <w:p>
            <w:pPr>
              <w:spacing w:after="40"/>
            </w:pPr>
            <w:r>
              <w:rPr>
                <w:rFonts w:ascii="Arial" w:cs="Arial" w:eastAsia="Arial" w:hAnsi="Arial"/>
                <w:color w:val="1A1A1A"/>
                <w:sz w:val="20"/>
                <w:szCs w:val="20"/>
              </w:rPr>
              <w:t xml:space="preserve">HELP</w:t>
            </w:r>
          </w:p>
        </w:tc>
        <w:tc>
          <w:tcPr>
            <w:tcW w:type="dxa" w:w="3600"/>
            <w:tcBorders>
              <w:top w:val="single" w:color="D2B48C" w:sz="1"/>
              <w:left w:val="single" w:color="D2B48C" w:sz="1"/>
              <w:bottom w:val="single" w:color="D2B48C" w:sz="1"/>
              <w:right w:val="single" w:color="D2B48C" w:sz="1"/>
            </w:tcBorders>
            <w:shd w:fill="FFF8F0" w:val="clear"/>
            <w:tcMar>
              <w:top w:type="dxa" w:w="80"/>
              <w:left w:type="dxa" w:w="120"/>
              <w:bottom w:type="dxa" w:w="80"/>
              <w:right w:type="dxa" w:w="120"/>
            </w:tcMar>
          </w:tcPr>
          <w:p>
            <w:pPr>
              <w:spacing w:after="40"/>
            </w:pPr>
            <w:r>
              <w:rPr>
                <w:rFonts w:ascii="Arial" w:cs="Arial" w:eastAsia="Arial" w:hAnsi="Arial"/>
                <w:color w:val="1A1A1A"/>
                <w:sz w:val="20"/>
                <w:szCs w:val="20"/>
              </w:rPr>
              <w:t xml:space="preserve">How to read the body's signals / what the body is communicating</w:t>
            </w:r>
          </w:p>
        </w:tc>
        <w:tc>
          <w:tcPr>
            <w:tcW w:type="dxa" w:w="4260"/>
            <w:tcBorders>
              <w:top w:val="single" w:color="D2B48C" w:sz="1"/>
              <w:left w:val="single" w:color="D2B48C" w:sz="1"/>
              <w:bottom w:val="single" w:color="D2B48C" w:sz="1"/>
              <w:right w:val="single" w:color="D2B48C" w:sz="1"/>
            </w:tcBorders>
            <w:shd w:fill="FFF8F0" w:val="clear"/>
            <w:tcMar>
              <w:top w:type="dxa" w:w="80"/>
              <w:left w:type="dxa" w:w="120"/>
              <w:bottom w:type="dxa" w:w="80"/>
              <w:right w:type="dxa" w:w="120"/>
            </w:tcMar>
          </w:tcPr>
          <w:p>
            <w:pPr>
              <w:spacing w:after="40"/>
            </w:pPr>
            <w:r>
              <w:rPr>
                <w:rFonts w:ascii="Arial" w:cs="Arial" w:eastAsia="Arial" w:hAnsi="Arial"/>
                <w:color w:val="1A1A1A"/>
                <w:sz w:val="20"/>
                <w:szCs w:val="20"/>
              </w:rPr>
              <w:t xml:space="preserve">Teacher's specific framework for body literacy</w:t>
            </w:r>
          </w:p>
        </w:tc>
      </w:tr>
      <w:tr>
        <w:tc>
          <w:tcPr>
            <w:tcW w:type="dxa" w:w="1500"/>
            <w:tcBorders>
              <w:top w:val="single" w:color="D2B48C" w:sz="1"/>
              <w:left w:val="single" w:color="D2B48C" w:sz="1"/>
              <w:bottom w:val="single" w:color="D2B48C" w:sz="1"/>
              <w:right w:val="single" w:color="D2B48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HEALING</w:t>
            </w:r>
          </w:p>
        </w:tc>
        <w:tc>
          <w:tcPr>
            <w:tcW w:type="dxa" w:w="3600"/>
            <w:tcBorders>
              <w:top w:val="single" w:color="D2B48C" w:sz="1"/>
              <w:left w:val="single" w:color="D2B48C" w:sz="1"/>
              <w:bottom w:val="single" w:color="D2B48C" w:sz="1"/>
              <w:right w:val="single" w:color="D2B48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How the body releases and reorganizes / what permits letting go</w:t>
            </w:r>
          </w:p>
        </w:tc>
        <w:tc>
          <w:tcPr>
            <w:tcW w:type="dxa" w:w="4260"/>
            <w:tcBorders>
              <w:top w:val="single" w:color="D2B48C" w:sz="1"/>
              <w:left w:val="single" w:color="D2B48C" w:sz="1"/>
              <w:bottom w:val="single" w:color="D2B48C" w:sz="1"/>
              <w:right w:val="single" w:color="D2B48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Teacher's specific release methodology</w:t>
            </w:r>
          </w:p>
        </w:tc>
      </w:tr>
      <w:tr>
        <w:tc>
          <w:tcPr>
            <w:tcW w:type="dxa" w:w="1500"/>
            <w:tcBorders>
              <w:top w:val="single" w:color="D2B48C" w:sz="1"/>
              <w:left w:val="single" w:color="D2B48C" w:sz="1"/>
              <w:bottom w:val="single" w:color="D2B48C" w:sz="1"/>
              <w:right w:val="single" w:color="D2B48C" w:sz="1"/>
            </w:tcBorders>
            <w:shd w:fill="FFF8F0" w:val="clear"/>
            <w:tcMar>
              <w:top w:type="dxa" w:w="80"/>
              <w:left w:type="dxa" w:w="120"/>
              <w:bottom w:type="dxa" w:w="80"/>
              <w:right w:type="dxa" w:w="120"/>
            </w:tcMar>
          </w:tcPr>
          <w:p>
            <w:pPr>
              <w:spacing w:after="40"/>
            </w:pPr>
            <w:r>
              <w:rPr>
                <w:rFonts w:ascii="Arial" w:cs="Arial" w:eastAsia="Arial" w:hAnsi="Arial"/>
                <w:color w:val="1A1A1A"/>
                <w:sz w:val="20"/>
                <w:szCs w:val="20"/>
              </w:rPr>
              <w:t xml:space="preserve">HOPE</w:t>
            </w:r>
          </w:p>
        </w:tc>
        <w:tc>
          <w:tcPr>
            <w:tcW w:type="dxa" w:w="3600"/>
            <w:tcBorders>
              <w:top w:val="single" w:color="D2B48C" w:sz="1"/>
              <w:left w:val="single" w:color="D2B48C" w:sz="1"/>
              <w:bottom w:val="single" w:color="D2B48C" w:sz="1"/>
              <w:right w:val="single" w:color="D2B48C" w:sz="1"/>
            </w:tcBorders>
            <w:shd w:fill="FFF8F0" w:val="clear"/>
            <w:tcMar>
              <w:top w:type="dxa" w:w="80"/>
              <w:left w:type="dxa" w:w="120"/>
              <w:bottom w:type="dxa" w:w="80"/>
              <w:right w:type="dxa" w:w="120"/>
            </w:tcMar>
          </w:tcPr>
          <w:p>
            <w:pPr>
              <w:spacing w:after="40"/>
            </w:pPr>
            <w:r>
              <w:rPr>
                <w:rFonts w:ascii="Arial" w:cs="Arial" w:eastAsia="Arial" w:hAnsi="Arial"/>
                <w:color w:val="1A1A1A"/>
                <w:sz w:val="20"/>
                <w:szCs w:val="20"/>
              </w:rPr>
              <w:t xml:space="preserve">What embodied wholeness feels like / the body as home</w:t>
            </w:r>
          </w:p>
        </w:tc>
        <w:tc>
          <w:tcPr>
            <w:tcW w:type="dxa" w:w="4260"/>
            <w:tcBorders>
              <w:top w:val="single" w:color="D2B48C" w:sz="1"/>
              <w:left w:val="single" w:color="D2B48C" w:sz="1"/>
              <w:bottom w:val="single" w:color="D2B48C" w:sz="1"/>
              <w:right w:val="single" w:color="D2B48C" w:sz="1"/>
            </w:tcBorders>
            <w:shd w:fill="FFF8F0" w:val="clear"/>
            <w:tcMar>
              <w:top w:type="dxa" w:w="80"/>
              <w:left w:type="dxa" w:w="120"/>
              <w:bottom w:type="dxa" w:w="80"/>
              <w:right w:type="dxa" w:w="120"/>
            </w:tcMar>
          </w:tcPr>
          <w:p>
            <w:pPr>
              <w:spacing w:after="40"/>
            </w:pPr>
            <w:r>
              <w:rPr>
                <w:rFonts w:ascii="Arial" w:cs="Arial" w:eastAsia="Arial" w:hAnsi="Arial"/>
                <w:color w:val="1A1A1A"/>
                <w:sz w:val="20"/>
                <w:szCs w:val="20"/>
              </w:rPr>
              <w:t xml:space="preserve">Teacher's vision of full embodiment</w:t>
            </w:r>
          </w:p>
        </w:tc>
      </w:tr>
    </w:tbl>
    <w:p>
      <w:r>
        <w:br w:type="page"/>
      </w:r>
    </w:p>
    <w:p>
      <w:pPr>
        <w:pStyle w:val="Heading1"/>
        <w:spacing w:before="400" w:after="200"/>
      </w:pPr>
      <w:r>
        <w:rPr>
          <w:rFonts w:ascii="Arial" w:cs="Arial" w:eastAsia="Arial" w:hAnsi="Arial"/>
          <w:b/>
          <w:bCs/>
          <w:color w:val="2C1810"/>
          <w:sz w:val="36"/>
          <w:szCs w:val="36"/>
        </w:rPr>
        <w:t xml:space="preserve">6. EXERCISE BANK WRITER SPEC</w:t>
      </w:r>
    </w:p>
    <w:p>
      <w:pPr>
        <w:spacing w:after="120" w:line="276"/>
      </w:pPr>
      <w:r>
        <w:rPr>
          <w:rFonts w:ascii="Arial" w:cs="Arial" w:eastAsia="Arial" w:hAnsi="Arial"/>
          <w:color w:val="1A1A1A"/>
          <w:sz w:val="22"/>
          <w:szCs w:val="22"/>
        </w:rPr>
        <w:t xml:space="preserve">Exercises are what listeners DO in their bodies. They are injected at [EXERCISE_INJECTION_POINT] markers. Each teacher needs a full bank of exercises that the assembler can draw from.</w:t>
      </w:r>
    </w:p>
    <w:p>
      <w:pPr>
        <w:spacing w:after="60"/>
      </w:pPr>
    </w:p>
    <w:p>
      <w:pPr>
        <w:pStyle w:val="Heading2"/>
        <w:spacing w:before="300" w:after="150"/>
      </w:pPr>
      <w:r>
        <w:rPr>
          <w:rFonts w:ascii="Arial" w:cs="Arial" w:eastAsia="Arial" w:hAnsi="Arial"/>
          <w:b/>
          <w:bCs/>
          <w:color w:val="8B4513"/>
          <w:sz w:val="28"/>
          <w:szCs w:val="28"/>
        </w:rPr>
        <w:t xml:space="preserve">6.1 File Location</w:t>
      </w:r>
    </w:p>
    <w:p>
      <w:pPr>
        <w:shd w:fill="F5F0EB" w:val="clear"/>
        <w:spacing w:after="40" w:line="240"/>
        <w:ind w:left="360"/>
      </w:pPr>
      <w:r>
        <w:rPr>
          <w:rFonts w:ascii="Courier New" w:cs="Courier New" w:eastAsia="Courier New" w:hAnsi="Courier New"/>
          <w:color w:val="1A1A1A"/>
          <w:sz w:val="18"/>
          <w:szCs w:val="18"/>
        </w:rPr>
        <w:t xml:space="preserve">SOURCE_OF_TRUTH/data/teacher_banks/&lt;teacher_id&gt;/exercises/&lt;teacher&gt;_&lt;topic&gt;_eXX.json</w:t>
      </w:r>
    </w:p>
    <w:p>
      <w:pPr>
        <w:spacing w:after="60"/>
      </w:pPr>
    </w:p>
    <w:p>
      <w:pPr>
        <w:pStyle w:val="Heading2"/>
        <w:spacing w:before="300" w:after="150"/>
      </w:pPr>
      <w:r>
        <w:rPr>
          <w:rFonts w:ascii="Arial" w:cs="Arial" w:eastAsia="Arial" w:hAnsi="Arial"/>
          <w:b/>
          <w:bCs/>
          <w:color w:val="8B4513"/>
          <w:sz w:val="28"/>
          <w:szCs w:val="28"/>
        </w:rPr>
        <w:t xml:space="preserve">6.2 Minimum Exercise Counts (Per Topic)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rPr>
          <w:tblHeader/>
        </w:trPr>
        <w:tc>
          <w:tcPr>
            <w:tcW w:type="dxa" w:w="1500"/>
            <w:tcBorders>
              <w:top w:val="single" w:color="D2B48C" w:sz="1"/>
              <w:left w:val="single" w:color="D2B48C" w:sz="1"/>
              <w:bottom w:val="single" w:color="D2B48C" w:sz="1"/>
              <w:right w:val="single" w:color="D2B48C" w:sz="1"/>
            </w:tcBorders>
            <w:shd w:fill="FFF3E0" w:val="clear"/>
            <w:tcMar>
              <w:top w:type="dxa" w:w="80"/>
              <w:left w:type="dxa" w:w="120"/>
              <w:bottom w:type="dxa" w:w="80"/>
              <w:right w:type="dxa" w:w="120"/>
            </w:tcMar>
            <w:vAlign w:val="center"/>
          </w:tcPr>
          <w:p>
            <w:r>
              <w:rPr>
                <w:rFonts w:ascii="Arial" w:cs="Arial" w:eastAsia="Arial" w:hAnsi="Arial"/>
                <w:b/>
                <w:bCs/>
                <w:color w:val="2C1810"/>
                <w:sz w:val="20"/>
                <w:szCs w:val="20"/>
              </w:rPr>
              <w:t xml:space="preserve">Intensity</w:t>
            </w:r>
          </w:p>
        </w:tc>
        <w:tc>
          <w:tcPr>
            <w:tcW w:type="dxa" w:w="2500"/>
            <w:tcBorders>
              <w:top w:val="single" w:color="D2B48C" w:sz="1"/>
              <w:left w:val="single" w:color="D2B48C" w:sz="1"/>
              <w:bottom w:val="single" w:color="D2B48C" w:sz="1"/>
              <w:right w:val="single" w:color="D2B48C" w:sz="1"/>
            </w:tcBorders>
            <w:shd w:fill="FFF3E0" w:val="clear"/>
            <w:tcMar>
              <w:top w:type="dxa" w:w="80"/>
              <w:left w:type="dxa" w:w="120"/>
              <w:bottom w:type="dxa" w:w="80"/>
              <w:right w:type="dxa" w:w="120"/>
            </w:tcMar>
            <w:vAlign w:val="center"/>
          </w:tcPr>
          <w:p>
            <w:r>
              <w:rPr>
                <w:rFonts w:ascii="Arial" w:cs="Arial" w:eastAsia="Arial" w:hAnsi="Arial"/>
                <w:b/>
                <w:bCs/>
                <w:color w:val="2C1810"/>
                <w:sz w:val="20"/>
                <w:szCs w:val="20"/>
              </w:rPr>
              <w:t xml:space="preserve">Minimum Per Topic</w:t>
            </w:r>
          </w:p>
        </w:tc>
        <w:tc>
          <w:tcPr>
            <w:tcW w:type="dxa" w:w="5360"/>
            <w:tcBorders>
              <w:top w:val="single" w:color="D2B48C" w:sz="1"/>
              <w:left w:val="single" w:color="D2B48C" w:sz="1"/>
              <w:bottom w:val="single" w:color="D2B48C" w:sz="1"/>
              <w:right w:val="single" w:color="D2B48C" w:sz="1"/>
            </w:tcBorders>
            <w:shd w:fill="FFF3E0" w:val="clear"/>
            <w:tcMar>
              <w:top w:type="dxa" w:w="80"/>
              <w:left w:type="dxa" w:w="120"/>
              <w:bottom w:type="dxa" w:w="80"/>
              <w:right w:type="dxa" w:w="120"/>
            </w:tcMar>
            <w:vAlign w:val="center"/>
          </w:tcPr>
          <w:p>
            <w:r>
              <w:rPr>
                <w:rFonts w:ascii="Arial" w:cs="Arial" w:eastAsia="Arial" w:hAnsi="Arial"/>
                <w:b/>
                <w:bCs/>
                <w:color w:val="2C1810"/>
                <w:sz w:val="20"/>
                <w:szCs w:val="20"/>
              </w:rPr>
              <w:t xml:space="preserve">When Used</w:t>
            </w:r>
          </w:p>
        </w:tc>
      </w:tr>
      <w:tr>
        <w:tc>
          <w:tcPr>
            <w:tcW w:type="dxa" w:w="1500"/>
            <w:tcBorders>
              <w:top w:val="single" w:color="D2B48C" w:sz="1"/>
              <w:left w:val="single" w:color="D2B48C" w:sz="1"/>
              <w:bottom w:val="single" w:color="D2B48C" w:sz="1"/>
              <w:right w:val="single" w:color="D2B48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Low</w:t>
            </w:r>
          </w:p>
        </w:tc>
        <w:tc>
          <w:tcPr>
            <w:tcW w:type="dxa" w:w="2500"/>
            <w:tcBorders>
              <w:top w:val="single" w:color="D2B48C" w:sz="1"/>
              <w:left w:val="single" w:color="D2B48C" w:sz="1"/>
              <w:bottom w:val="single" w:color="D2B48C" w:sz="1"/>
              <w:right w:val="single" w:color="D2B48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3</w:t>
            </w:r>
          </w:p>
        </w:tc>
        <w:tc>
          <w:tcPr>
            <w:tcW w:type="dxa" w:w="5360"/>
            <w:tcBorders>
              <w:top w:val="single" w:color="D2B48C" w:sz="1"/>
              <w:left w:val="single" w:color="D2B48C" w:sz="1"/>
              <w:bottom w:val="single" w:color="D2B48C" w:sz="1"/>
              <w:right w:val="single" w:color="D2B48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HARDSHIP chapters (section_04 first practice), early HELP</w:t>
            </w:r>
          </w:p>
        </w:tc>
      </w:tr>
      <w:tr>
        <w:tc>
          <w:tcPr>
            <w:tcW w:type="dxa" w:w="1500"/>
            <w:tcBorders>
              <w:top w:val="single" w:color="D2B48C" w:sz="1"/>
              <w:left w:val="single" w:color="D2B48C" w:sz="1"/>
              <w:bottom w:val="single" w:color="D2B48C" w:sz="1"/>
              <w:right w:val="single" w:color="D2B48C" w:sz="1"/>
            </w:tcBorders>
            <w:shd w:fill="FFF8F0" w:val="clear"/>
            <w:tcMar>
              <w:top w:type="dxa" w:w="80"/>
              <w:left w:type="dxa" w:w="120"/>
              <w:bottom w:type="dxa" w:w="80"/>
              <w:right w:type="dxa" w:w="120"/>
            </w:tcMar>
          </w:tcPr>
          <w:p>
            <w:pPr>
              <w:spacing w:after="40"/>
            </w:pPr>
            <w:r>
              <w:rPr>
                <w:rFonts w:ascii="Arial" w:cs="Arial" w:eastAsia="Arial" w:hAnsi="Arial"/>
                <w:color w:val="1A1A1A"/>
                <w:sz w:val="20"/>
                <w:szCs w:val="20"/>
              </w:rPr>
              <w:t xml:space="preserve">Medium</w:t>
            </w:r>
          </w:p>
        </w:tc>
        <w:tc>
          <w:tcPr>
            <w:tcW w:type="dxa" w:w="2500"/>
            <w:tcBorders>
              <w:top w:val="single" w:color="D2B48C" w:sz="1"/>
              <w:left w:val="single" w:color="D2B48C" w:sz="1"/>
              <w:bottom w:val="single" w:color="D2B48C" w:sz="1"/>
              <w:right w:val="single" w:color="D2B48C" w:sz="1"/>
            </w:tcBorders>
            <w:shd w:fill="FFF8F0" w:val="clear"/>
            <w:tcMar>
              <w:top w:type="dxa" w:w="80"/>
              <w:left w:type="dxa" w:w="120"/>
              <w:bottom w:type="dxa" w:w="80"/>
              <w:right w:type="dxa" w:w="120"/>
            </w:tcMar>
          </w:tcPr>
          <w:p>
            <w:pPr>
              <w:spacing w:after="40"/>
            </w:pPr>
            <w:r>
              <w:rPr>
                <w:rFonts w:ascii="Arial" w:cs="Arial" w:eastAsia="Arial" w:hAnsi="Arial"/>
                <w:color w:val="1A1A1A"/>
                <w:sz w:val="20"/>
                <w:szCs w:val="20"/>
              </w:rPr>
              <w:t xml:space="preserve">3</w:t>
            </w:r>
          </w:p>
        </w:tc>
        <w:tc>
          <w:tcPr>
            <w:tcW w:type="dxa" w:w="5360"/>
            <w:tcBorders>
              <w:top w:val="single" w:color="D2B48C" w:sz="1"/>
              <w:left w:val="single" w:color="D2B48C" w:sz="1"/>
              <w:bottom w:val="single" w:color="D2B48C" w:sz="1"/>
              <w:right w:val="single" w:color="D2B48C" w:sz="1"/>
            </w:tcBorders>
            <w:shd w:fill="FFF8F0" w:val="clear"/>
            <w:tcMar>
              <w:top w:type="dxa" w:w="80"/>
              <w:left w:type="dxa" w:w="120"/>
              <w:bottom w:type="dxa" w:w="80"/>
              <w:right w:type="dxa" w:w="120"/>
            </w:tcMar>
          </w:tcPr>
          <w:p>
            <w:pPr>
              <w:spacing w:after="40"/>
            </w:pPr>
            <w:r>
              <w:rPr>
                <w:rFonts w:ascii="Arial" w:cs="Arial" w:eastAsia="Arial" w:hAnsi="Arial"/>
                <w:color w:val="1A1A1A"/>
                <w:sz w:val="20"/>
                <w:szCs w:val="20"/>
              </w:rPr>
              <w:t xml:space="preserve">Mid-book chapters (HELP section_08, HEALING section_04)</w:t>
            </w:r>
          </w:p>
        </w:tc>
      </w:tr>
      <w:tr>
        <w:tc>
          <w:tcPr>
            <w:tcW w:type="dxa" w:w="1500"/>
            <w:tcBorders>
              <w:top w:val="single" w:color="D2B48C" w:sz="1"/>
              <w:left w:val="single" w:color="D2B48C" w:sz="1"/>
              <w:bottom w:val="single" w:color="D2B48C" w:sz="1"/>
              <w:right w:val="single" w:color="D2B48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High</w:t>
            </w:r>
          </w:p>
        </w:tc>
        <w:tc>
          <w:tcPr>
            <w:tcW w:type="dxa" w:w="2500"/>
            <w:tcBorders>
              <w:top w:val="single" w:color="D2B48C" w:sz="1"/>
              <w:left w:val="single" w:color="D2B48C" w:sz="1"/>
              <w:bottom w:val="single" w:color="D2B48C" w:sz="1"/>
              <w:right w:val="single" w:color="D2B48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2</w:t>
            </w:r>
          </w:p>
        </w:tc>
        <w:tc>
          <w:tcPr>
            <w:tcW w:type="dxa" w:w="5360"/>
            <w:tcBorders>
              <w:top w:val="single" w:color="D2B48C" w:sz="1"/>
              <w:left w:val="single" w:color="D2B48C" w:sz="1"/>
              <w:bottom w:val="single" w:color="D2B48C" w:sz="1"/>
              <w:right w:val="single" w:color="D2B48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Late HEALING, HOPE chapters (section_08 integration practices)</w:t>
            </w:r>
          </w:p>
        </w:tc>
      </w:tr>
    </w:tbl>
    <w:p>
      <w:pPr>
        <w:spacing w:after="120" w:line="276"/>
      </w:pPr>
      <w:r>
        <w:rPr>
          <w:rFonts w:ascii="Arial" w:cs="Arial" w:eastAsia="Arial" w:hAnsi="Arial"/>
          <w:color w:val="1A1A1A"/>
          <w:sz w:val="22"/>
          <w:szCs w:val="22"/>
        </w:rPr>
        <w:t xml:space="preserve">That's a minimum of </w:t>
      </w:r>
      <w:r>
        <w:rPr>
          <w:rFonts w:ascii="Arial" w:cs="Arial" w:eastAsia="Arial" w:hAnsi="Arial"/>
          <w:b/>
          <w:bCs/>
          <w:color w:val="1A1A1A"/>
          <w:sz w:val="22"/>
          <w:szCs w:val="22"/>
        </w:rPr>
        <w:t xml:space="preserve">8 exercises per teacher per topic</w:t>
      </w:r>
      <w:r>
        <w:rPr>
          <w:rFonts w:ascii="Arial" w:cs="Arial" w:eastAsia="Arial" w:hAnsi="Arial"/>
          <w:color w:val="1A1A1A"/>
          <w:sz w:val="22"/>
          <w:szCs w:val="22"/>
        </w:rPr>
        <w:t xml:space="preserve">. With the somatic template covering 12 chapters across 4 phases, a fully realized teacher needs sufficient exercises to populate 24 injection points (2 per chapter × 12 chapters) without repetition across the 5 variant paths.</w:t>
      </w:r>
    </w:p>
    <w:p>
      <w:pPr>
        <w:spacing w:after="60"/>
      </w:pPr>
    </w:p>
    <w:p>
      <w:pPr>
        <w:pStyle w:val="Heading2"/>
        <w:spacing w:before="300" w:after="150"/>
      </w:pPr>
      <w:r>
        <w:rPr>
          <w:rFonts w:ascii="Arial" w:cs="Arial" w:eastAsia="Arial" w:hAnsi="Arial"/>
          <w:b/>
          <w:bCs/>
          <w:color w:val="8B4513"/>
          <w:sz w:val="28"/>
          <w:szCs w:val="28"/>
        </w:rPr>
        <w:t xml:space="preserve">6.3 Exercise JSON Schema (REQUIRED)</w:t>
      </w:r>
    </w:p>
    <w:p>
      <w:pPr>
        <w:shd w:fill="F5F0EB" w:val="clear"/>
        <w:spacing w:after="40" w:line="240"/>
        <w:ind w:left="360"/>
      </w:pPr>
      <w:r>
        <w:rPr>
          <w:rFonts w:ascii="Courier New" w:cs="Courier New" w:eastAsia="Courier New" w:hAnsi="Courier New"/>
          <w:color w:val="1A1A1A"/>
          <w:sz w:val="18"/>
          <w:szCs w:val="18"/>
        </w:rPr>
        <w:t xml:space="preserve">{</w:t>
      </w:r>
    </w:p>
    <w:p>
      <w:pPr>
        <w:shd w:fill="F5F0EB" w:val="clear"/>
        <w:spacing w:after="40" w:line="240"/>
        <w:ind w:left="360"/>
      </w:pPr>
      <w:r>
        <w:rPr>
          <w:rFonts w:ascii="Courier New" w:cs="Courier New" w:eastAsia="Courier New" w:hAnsi="Courier New"/>
          <w:color w:val="1A1A1A"/>
          <w:sz w:val="18"/>
          <w:szCs w:val="18"/>
        </w:rPr>
        <w:t xml:space="preserve">  "exercise_id": "master_wu_anxiety_e01",</w:t>
      </w:r>
    </w:p>
    <w:p>
      <w:pPr>
        <w:shd w:fill="F5F0EB" w:val="clear"/>
        <w:spacing w:after="40" w:line="240"/>
        <w:ind w:left="360"/>
      </w:pPr>
      <w:r>
        <w:rPr>
          <w:rFonts w:ascii="Courier New" w:cs="Courier New" w:eastAsia="Courier New" w:hAnsi="Courier New"/>
          <w:color w:val="1A1A1A"/>
          <w:sz w:val="18"/>
          <w:szCs w:val="18"/>
        </w:rPr>
        <w:t xml:space="preserve">  "teacher_id": "master_wu",</w:t>
      </w:r>
    </w:p>
    <w:p>
      <w:pPr>
        <w:shd w:fill="F5F0EB" w:val="clear"/>
        <w:spacing w:after="40" w:line="240"/>
        <w:ind w:left="360"/>
      </w:pPr>
      <w:r>
        <w:rPr>
          <w:rFonts w:ascii="Courier New" w:cs="Courier New" w:eastAsia="Courier New" w:hAnsi="Courier New"/>
          <w:color w:val="1A1A1A"/>
          <w:sz w:val="18"/>
          <w:szCs w:val="18"/>
        </w:rPr>
        <w:t xml:space="preserve">  "topic": "anxiety",</w:t>
      </w:r>
    </w:p>
    <w:p>
      <w:pPr>
        <w:shd w:fill="F5F0EB" w:val="clear"/>
        <w:spacing w:after="40" w:line="240"/>
        <w:ind w:left="360"/>
      </w:pPr>
      <w:r>
        <w:rPr>
          <w:rFonts w:ascii="Courier New" w:cs="Courier New" w:eastAsia="Courier New" w:hAnsi="Courier New"/>
          <w:color w:val="1A1A1A"/>
          <w:sz w:val="18"/>
          <w:szCs w:val="18"/>
        </w:rPr>
        <w:t xml:space="preserve">  "name": "Internal Dragon Vein Attunement",</w:t>
      </w:r>
    </w:p>
    <w:p>
      <w:pPr>
        <w:shd w:fill="F5F0EB" w:val="clear"/>
        <w:spacing w:after="40" w:line="240"/>
        <w:ind w:left="360"/>
      </w:pPr>
      <w:r>
        <w:rPr>
          <w:rFonts w:ascii="Courier New" w:cs="Courier New" w:eastAsia="Courier New" w:hAnsi="Courier New"/>
          <w:color w:val="1A1A1A"/>
          <w:sz w:val="18"/>
          <w:szCs w:val="18"/>
        </w:rPr>
        <w:t xml:space="preserve">  "intensity": "medium",</w:t>
      </w:r>
    </w:p>
    <w:p>
      <w:pPr>
        <w:shd w:fill="F5F0EB" w:val="clear"/>
        <w:spacing w:after="40" w:line="240"/>
        <w:ind w:left="360"/>
      </w:pPr>
      <w:r>
        <w:rPr>
          <w:rFonts w:ascii="Courier New" w:cs="Courier New" w:eastAsia="Courier New" w:hAnsi="Courier New"/>
          <w:color w:val="1A1A1A"/>
          <w:sz w:val="18"/>
          <w:szCs w:val="18"/>
        </w:rPr>
        <w:t xml:space="preserve">  "duration_seconds": 180,</w:t>
      </w:r>
    </w:p>
    <w:p>
      <w:pPr>
        <w:shd w:fill="F5F0EB" w:val="clear"/>
        <w:spacing w:after="40" w:line="240"/>
        <w:ind w:left="360"/>
      </w:pPr>
      <w:r>
        <w:rPr>
          <w:rFonts w:ascii="Courier New" w:cs="Courier New" w:eastAsia="Courier New" w:hAnsi="Courier New"/>
          <w:color w:val="1A1A1A"/>
          <w:sz w:val="18"/>
          <w:szCs w:val="18"/>
        </w:rPr>
        <w:t xml:space="preserve">  "persona_tags": ["gen_z", "gen_alpha", "adults"],</w:t>
      </w:r>
    </w:p>
    <w:p>
      <w:pPr>
        <w:shd w:fill="F5F0EB" w:val="clear"/>
        <w:spacing w:after="40" w:line="240"/>
        <w:ind w:left="360"/>
      </w:pPr>
      <w:r>
        <w:rPr>
          <w:rFonts w:ascii="Courier New" w:cs="Courier New" w:eastAsia="Courier New" w:hAnsi="Courier New"/>
          <w:color w:val="1A1A1A"/>
          <w:sz w:val="18"/>
          <w:szCs w:val="18"/>
        </w:rPr>
        <w:t xml:space="preserve">  "somatic_modality": "breath_and_visualization",</w:t>
      </w:r>
    </w:p>
    <w:p>
      <w:pPr>
        <w:shd w:fill="F5F0EB" w:val="clear"/>
        <w:spacing w:after="40" w:line="240"/>
        <w:ind w:left="360"/>
      </w:pPr>
      <w:r>
        <w:rPr>
          <w:rFonts w:ascii="Courier New" w:cs="Courier New" w:eastAsia="Courier New" w:hAnsi="Courier New"/>
          <w:color w:val="1A1A1A"/>
          <w:sz w:val="18"/>
          <w:szCs w:val="18"/>
        </w:rPr>
        <w:t xml:space="preserve">  "framing": {</w:t>
      </w:r>
    </w:p>
    <w:p>
      <w:pPr>
        <w:shd w:fill="F5F0EB" w:val="clear"/>
        <w:spacing w:after="40" w:line="240"/>
        <w:ind w:left="360"/>
      </w:pPr>
      <w:r>
        <w:rPr>
          <w:rFonts w:ascii="Courier New" w:cs="Courier New" w:eastAsia="Courier New" w:hAnsi="Courier New"/>
          <w:color w:val="1A1A1A"/>
          <w:sz w:val="18"/>
          <w:szCs w:val="18"/>
        </w:rPr>
        <w:t xml:space="preserve">    "short": "...",</w:t>
      </w:r>
    </w:p>
    <w:p>
      <w:pPr>
        <w:shd w:fill="F5F0EB" w:val="clear"/>
        <w:spacing w:after="40" w:line="240"/>
        <w:ind w:left="360"/>
      </w:pPr>
      <w:r>
        <w:rPr>
          <w:rFonts w:ascii="Courier New" w:cs="Courier New" w:eastAsia="Courier New" w:hAnsi="Courier New"/>
          <w:color w:val="1A1A1A"/>
          <w:sz w:val="18"/>
          <w:szCs w:val="18"/>
        </w:rPr>
        <w:t xml:space="preserve">    "standard": "...",</w:t>
      </w:r>
    </w:p>
    <w:p>
      <w:pPr>
        <w:shd w:fill="F5F0EB" w:val="clear"/>
        <w:spacing w:after="40" w:line="240"/>
        <w:ind w:left="360"/>
      </w:pPr>
      <w:r>
        <w:rPr>
          <w:rFonts w:ascii="Courier New" w:cs="Courier New" w:eastAsia="Courier New" w:hAnsi="Courier New"/>
          <w:color w:val="1A1A1A"/>
          <w:sz w:val="18"/>
          <w:szCs w:val="18"/>
        </w:rPr>
        <w:t xml:space="preserve">    "long": "..."</w:t>
      </w:r>
    </w:p>
    <w:p>
      <w:pPr>
        <w:shd w:fill="F5F0EB" w:val="clear"/>
        <w:spacing w:after="40" w:line="240"/>
        <w:ind w:left="360"/>
      </w:pPr>
      <w:r>
        <w:rPr>
          <w:rFonts w:ascii="Courier New" w:cs="Courier New" w:eastAsia="Courier New" w:hAnsi="Courier New"/>
          <w:color w:val="1A1A1A"/>
          <w:sz w:val="18"/>
          <w:szCs w:val="18"/>
        </w:rPr>
        <w:t xml:space="preserve">  },</w:t>
      </w:r>
    </w:p>
    <w:p>
      <w:pPr>
        <w:shd w:fill="F5F0EB" w:val="clear"/>
        <w:spacing w:after="40" w:line="240"/>
        <w:ind w:left="360"/>
      </w:pPr>
      <w:r>
        <w:rPr>
          <w:rFonts w:ascii="Courier New" w:cs="Courier New" w:eastAsia="Courier New" w:hAnsi="Courier New"/>
          <w:color w:val="1A1A1A"/>
          <w:sz w:val="18"/>
          <w:szCs w:val="18"/>
        </w:rPr>
        <w:t xml:space="preserve">  "instructions": [</w:t>
      </w:r>
    </w:p>
    <w:p>
      <w:pPr>
        <w:shd w:fill="F5F0EB" w:val="clear"/>
        <w:spacing w:after="40" w:line="240"/>
        <w:ind w:left="360"/>
      </w:pPr>
      <w:r>
        <w:rPr>
          <w:rFonts w:ascii="Courier New" w:cs="Courier New" w:eastAsia="Courier New" w:hAnsi="Courier New"/>
          <w:color w:val="1A1A1A"/>
          <w:sz w:val="18"/>
          <w:szCs w:val="18"/>
        </w:rPr>
        <w:t xml:space="preserve">    "Step 1: Bring attention to the spine as the internal dragon vein...",</w:t>
      </w:r>
    </w:p>
    <w:p>
      <w:pPr>
        <w:shd w:fill="F5F0EB" w:val="clear"/>
        <w:spacing w:after="40" w:line="240"/>
        <w:ind w:left="360"/>
      </w:pPr>
      <w:r>
        <w:rPr>
          <w:rFonts w:ascii="Courier New" w:cs="Courier New" w:eastAsia="Courier New" w:hAnsi="Courier New"/>
          <w:color w:val="1A1A1A"/>
          <w:sz w:val="18"/>
          <w:szCs w:val="18"/>
        </w:rPr>
        <w:t xml:space="preserve">    "Step 2: Visualize a warm golden current rising...",</w:t>
      </w:r>
    </w:p>
    <w:p>
      <w:pPr>
        <w:shd w:fill="F5F0EB" w:val="clear"/>
        <w:spacing w:after="40" w:line="240"/>
        <w:ind w:left="360"/>
      </w:pPr>
      <w:r>
        <w:rPr>
          <w:rFonts w:ascii="Courier New" w:cs="Courier New" w:eastAsia="Courier New" w:hAnsi="Courier New"/>
          <w:color w:val="1A1A1A"/>
          <w:sz w:val="18"/>
          <w:szCs w:val="18"/>
        </w:rPr>
        <w:t xml:space="preserve">    "Step 3: Feel the subtle vibration as the current enters..."</w:t>
      </w:r>
    </w:p>
    <w:p>
      <w:pPr>
        <w:shd w:fill="F5F0EB" w:val="clear"/>
        <w:spacing w:after="40" w:line="240"/>
        <w:ind w:left="360"/>
      </w:pPr>
      <w:r>
        <w:rPr>
          <w:rFonts w:ascii="Courier New" w:cs="Courier New" w:eastAsia="Courier New" w:hAnsi="Courier New"/>
          <w:color w:val="1A1A1A"/>
          <w:sz w:val="18"/>
          <w:szCs w:val="18"/>
        </w:rPr>
        <w:t xml:space="preserve">  ],</w:t>
      </w:r>
    </w:p>
    <w:p>
      <w:pPr>
        <w:shd w:fill="F5F0EB" w:val="clear"/>
        <w:spacing w:after="40" w:line="240"/>
        <w:ind w:left="360"/>
      </w:pPr>
      <w:r>
        <w:rPr>
          <w:rFonts w:ascii="Courier New" w:cs="Courier New" w:eastAsia="Courier New" w:hAnsi="Courier New"/>
          <w:color w:val="1A1A1A"/>
          <w:sz w:val="18"/>
          <w:szCs w:val="18"/>
        </w:rPr>
        <w:t xml:space="preserve">  "integration_bridge": "Notice how the meridian continues to pulse..."</w:t>
      </w:r>
    </w:p>
    <w:p>
      <w:pPr>
        <w:shd w:fill="F5F0EB" w:val="clear"/>
        <w:spacing w:after="40" w:line="240"/>
        <w:ind w:left="360"/>
      </w:pPr>
      <w:r>
        <w:rPr>
          <w:rFonts w:ascii="Courier New" w:cs="Courier New" w:eastAsia="Courier New" w:hAnsi="Courier New"/>
          <w:color w:val="1A1A1A"/>
          <w:sz w:val="18"/>
          <w:szCs w:val="18"/>
        </w:rPr>
        <w:t xml:space="preserve">}</w:t>
      </w:r>
    </w:p>
    <w:p>
      <w:pPr>
        <w:spacing w:after="60"/>
      </w:pPr>
    </w:p>
    <w:p>
      <w:pPr>
        <w:pStyle w:val="Heading2"/>
        <w:spacing w:before="300" w:after="150"/>
      </w:pPr>
      <w:r>
        <w:rPr>
          <w:rFonts w:ascii="Arial" w:cs="Arial" w:eastAsia="Arial" w:hAnsi="Arial"/>
          <w:b/>
          <w:bCs/>
          <w:color w:val="8B4513"/>
          <w:sz w:val="28"/>
          <w:szCs w:val="28"/>
        </w:rPr>
        <w:t xml:space="preserve">6.4 Somatic Modalities (Tag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D2B48C" w:sz="1"/>
              <w:left w:val="single" w:color="D2B48C" w:sz="1"/>
              <w:bottom w:val="single" w:color="D2B48C" w:sz="1"/>
              <w:right w:val="single" w:color="D2B48C" w:sz="1"/>
            </w:tcBorders>
            <w:shd w:fill="FFF3E0" w:val="clear"/>
            <w:tcMar>
              <w:top w:type="dxa" w:w="80"/>
              <w:left w:type="dxa" w:w="120"/>
              <w:bottom w:type="dxa" w:w="80"/>
              <w:right w:type="dxa" w:w="120"/>
            </w:tcMar>
            <w:vAlign w:val="center"/>
          </w:tcPr>
          <w:p>
            <w:r>
              <w:rPr>
                <w:rFonts w:ascii="Arial" w:cs="Arial" w:eastAsia="Arial" w:hAnsi="Arial"/>
                <w:b/>
                <w:bCs/>
                <w:color w:val="2C1810"/>
                <w:sz w:val="20"/>
                <w:szCs w:val="20"/>
              </w:rPr>
              <w:t xml:space="preserve">Modality Tag</w:t>
            </w:r>
          </w:p>
        </w:tc>
        <w:tc>
          <w:tcPr>
            <w:tcW w:type="dxa" w:w="3200"/>
            <w:tcBorders>
              <w:top w:val="single" w:color="D2B48C" w:sz="1"/>
              <w:left w:val="single" w:color="D2B48C" w:sz="1"/>
              <w:bottom w:val="single" w:color="D2B48C" w:sz="1"/>
              <w:right w:val="single" w:color="D2B48C" w:sz="1"/>
            </w:tcBorders>
            <w:shd w:fill="FFF3E0" w:val="clear"/>
            <w:tcMar>
              <w:top w:type="dxa" w:w="80"/>
              <w:left w:type="dxa" w:w="120"/>
              <w:bottom w:type="dxa" w:w="80"/>
              <w:right w:type="dxa" w:w="120"/>
            </w:tcMar>
            <w:vAlign w:val="center"/>
          </w:tcPr>
          <w:p>
            <w:r>
              <w:rPr>
                <w:rFonts w:ascii="Arial" w:cs="Arial" w:eastAsia="Arial" w:hAnsi="Arial"/>
                <w:b/>
                <w:bCs/>
                <w:color w:val="2C1810"/>
                <w:sz w:val="20"/>
                <w:szCs w:val="20"/>
              </w:rPr>
              <w:t xml:space="preserve">Description</w:t>
            </w:r>
          </w:p>
        </w:tc>
        <w:tc>
          <w:tcPr>
            <w:tcW w:type="dxa" w:w="3360"/>
            <w:tcBorders>
              <w:top w:val="single" w:color="D2B48C" w:sz="1"/>
              <w:left w:val="single" w:color="D2B48C" w:sz="1"/>
              <w:bottom w:val="single" w:color="D2B48C" w:sz="1"/>
              <w:right w:val="single" w:color="D2B48C" w:sz="1"/>
            </w:tcBorders>
            <w:shd w:fill="FFF3E0" w:val="clear"/>
            <w:tcMar>
              <w:top w:type="dxa" w:w="80"/>
              <w:left w:type="dxa" w:w="120"/>
              <w:bottom w:type="dxa" w:w="80"/>
              <w:right w:type="dxa" w:w="120"/>
            </w:tcMar>
            <w:vAlign w:val="center"/>
          </w:tcPr>
          <w:p>
            <w:r>
              <w:rPr>
                <w:rFonts w:ascii="Arial" w:cs="Arial" w:eastAsia="Arial" w:hAnsi="Arial"/>
                <w:b/>
                <w:bCs/>
                <w:color w:val="2C1810"/>
                <w:sz w:val="20"/>
                <w:szCs w:val="20"/>
              </w:rPr>
              <w:t xml:space="preserve">Example</w:t>
            </w:r>
          </w:p>
        </w:tc>
      </w:tr>
      <w:tr>
        <w:tc>
          <w:tcPr>
            <w:tcW w:type="dxa" w:w="2800"/>
            <w:tcBorders>
              <w:top w:val="single" w:color="D2B48C" w:sz="1"/>
              <w:left w:val="single" w:color="D2B48C" w:sz="1"/>
              <w:bottom w:val="single" w:color="D2B48C" w:sz="1"/>
              <w:right w:val="single" w:color="D2B48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breath</w:t>
            </w:r>
          </w:p>
        </w:tc>
        <w:tc>
          <w:tcPr>
            <w:tcW w:type="dxa" w:w="3200"/>
            <w:tcBorders>
              <w:top w:val="single" w:color="D2B48C" w:sz="1"/>
              <w:left w:val="single" w:color="D2B48C" w:sz="1"/>
              <w:bottom w:val="single" w:color="D2B48C" w:sz="1"/>
              <w:right w:val="single" w:color="D2B48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Breathing practices</w:t>
            </w:r>
          </w:p>
        </w:tc>
        <w:tc>
          <w:tcPr>
            <w:tcW w:type="dxa" w:w="3360"/>
            <w:tcBorders>
              <w:top w:val="single" w:color="D2B48C" w:sz="1"/>
              <w:left w:val="single" w:color="D2B48C" w:sz="1"/>
              <w:bottom w:val="single" w:color="D2B48C" w:sz="1"/>
              <w:right w:val="single" w:color="D2B48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Vagal toning breath, extended exhale</w:t>
            </w:r>
          </w:p>
        </w:tc>
      </w:tr>
      <w:tr>
        <w:tc>
          <w:tcPr>
            <w:tcW w:type="dxa" w:w="2800"/>
            <w:tcBorders>
              <w:top w:val="single" w:color="D2B48C" w:sz="1"/>
              <w:left w:val="single" w:color="D2B48C" w:sz="1"/>
              <w:bottom w:val="single" w:color="D2B48C" w:sz="1"/>
              <w:right w:val="single" w:color="D2B48C" w:sz="1"/>
            </w:tcBorders>
            <w:shd w:fill="FFF8F0" w:val="clear"/>
            <w:tcMar>
              <w:top w:type="dxa" w:w="80"/>
              <w:left w:type="dxa" w:w="120"/>
              <w:bottom w:type="dxa" w:w="80"/>
              <w:right w:type="dxa" w:w="120"/>
            </w:tcMar>
          </w:tcPr>
          <w:p>
            <w:pPr>
              <w:spacing w:after="40"/>
            </w:pPr>
            <w:r>
              <w:rPr>
                <w:rFonts w:ascii="Arial" w:cs="Arial" w:eastAsia="Arial" w:hAnsi="Arial"/>
                <w:color w:val="1A1A1A"/>
                <w:sz w:val="20"/>
                <w:szCs w:val="20"/>
              </w:rPr>
              <w:t xml:space="preserve">body_scan</w:t>
            </w:r>
          </w:p>
        </w:tc>
        <w:tc>
          <w:tcPr>
            <w:tcW w:type="dxa" w:w="3200"/>
            <w:tcBorders>
              <w:top w:val="single" w:color="D2B48C" w:sz="1"/>
              <w:left w:val="single" w:color="D2B48C" w:sz="1"/>
              <w:bottom w:val="single" w:color="D2B48C" w:sz="1"/>
              <w:right w:val="single" w:color="D2B48C" w:sz="1"/>
            </w:tcBorders>
            <w:shd w:fill="FFF8F0" w:val="clear"/>
            <w:tcMar>
              <w:top w:type="dxa" w:w="80"/>
              <w:left w:type="dxa" w:w="120"/>
              <w:bottom w:type="dxa" w:w="80"/>
              <w:right w:type="dxa" w:w="120"/>
            </w:tcMar>
          </w:tcPr>
          <w:p>
            <w:pPr>
              <w:spacing w:after="40"/>
            </w:pPr>
            <w:r>
              <w:rPr>
                <w:rFonts w:ascii="Arial" w:cs="Arial" w:eastAsia="Arial" w:hAnsi="Arial"/>
                <w:color w:val="1A1A1A"/>
                <w:sz w:val="20"/>
                <w:szCs w:val="20"/>
              </w:rPr>
              <w:t xml:space="preserve">Systematic awareness</w:t>
            </w:r>
          </w:p>
        </w:tc>
        <w:tc>
          <w:tcPr>
            <w:tcW w:type="dxa" w:w="3360"/>
            <w:tcBorders>
              <w:top w:val="single" w:color="D2B48C" w:sz="1"/>
              <w:left w:val="single" w:color="D2B48C" w:sz="1"/>
              <w:bottom w:val="single" w:color="D2B48C" w:sz="1"/>
              <w:right w:val="single" w:color="D2B48C" w:sz="1"/>
            </w:tcBorders>
            <w:shd w:fill="FFF8F0" w:val="clear"/>
            <w:tcMar>
              <w:top w:type="dxa" w:w="80"/>
              <w:left w:type="dxa" w:w="120"/>
              <w:bottom w:type="dxa" w:w="80"/>
              <w:right w:type="dxa" w:w="120"/>
            </w:tcMar>
          </w:tcPr>
          <w:p>
            <w:pPr>
              <w:spacing w:after="40"/>
            </w:pPr>
            <w:r>
              <w:rPr>
                <w:rFonts w:ascii="Arial" w:cs="Arial" w:eastAsia="Arial" w:hAnsi="Arial"/>
                <w:color w:val="1A1A1A"/>
                <w:sz w:val="20"/>
                <w:szCs w:val="20"/>
              </w:rPr>
              <w:t xml:space="preserve">Full body scan, targeted area scan</w:t>
            </w:r>
          </w:p>
        </w:tc>
      </w:tr>
      <w:tr>
        <w:tc>
          <w:tcPr>
            <w:tcW w:type="dxa" w:w="2800"/>
            <w:tcBorders>
              <w:top w:val="single" w:color="D2B48C" w:sz="1"/>
              <w:left w:val="single" w:color="D2B48C" w:sz="1"/>
              <w:bottom w:val="single" w:color="D2B48C" w:sz="1"/>
              <w:right w:val="single" w:color="D2B48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grounding</w:t>
            </w:r>
          </w:p>
        </w:tc>
        <w:tc>
          <w:tcPr>
            <w:tcW w:type="dxa" w:w="3200"/>
            <w:tcBorders>
              <w:top w:val="single" w:color="D2B48C" w:sz="1"/>
              <w:left w:val="single" w:color="D2B48C" w:sz="1"/>
              <w:bottom w:val="single" w:color="D2B48C" w:sz="1"/>
              <w:right w:val="single" w:color="D2B48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Connection to ground/support</w:t>
            </w:r>
          </w:p>
        </w:tc>
        <w:tc>
          <w:tcPr>
            <w:tcW w:type="dxa" w:w="3360"/>
            <w:tcBorders>
              <w:top w:val="single" w:color="D2B48C" w:sz="1"/>
              <w:left w:val="single" w:color="D2B48C" w:sz="1"/>
              <w:bottom w:val="single" w:color="D2B48C" w:sz="1"/>
              <w:right w:val="single" w:color="D2B48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Feet-floor contact, seated grounding</w:t>
            </w:r>
          </w:p>
        </w:tc>
      </w:tr>
      <w:tr>
        <w:tc>
          <w:tcPr>
            <w:tcW w:type="dxa" w:w="2800"/>
            <w:tcBorders>
              <w:top w:val="single" w:color="D2B48C" w:sz="1"/>
              <w:left w:val="single" w:color="D2B48C" w:sz="1"/>
              <w:bottom w:val="single" w:color="D2B48C" w:sz="1"/>
              <w:right w:val="single" w:color="D2B48C" w:sz="1"/>
            </w:tcBorders>
            <w:shd w:fill="FFF8F0" w:val="clear"/>
            <w:tcMar>
              <w:top w:type="dxa" w:w="80"/>
              <w:left w:type="dxa" w:w="120"/>
              <w:bottom w:type="dxa" w:w="80"/>
              <w:right w:type="dxa" w:w="120"/>
            </w:tcMar>
          </w:tcPr>
          <w:p>
            <w:pPr>
              <w:spacing w:after="40"/>
            </w:pPr>
            <w:r>
              <w:rPr>
                <w:rFonts w:ascii="Arial" w:cs="Arial" w:eastAsia="Arial" w:hAnsi="Arial"/>
                <w:color w:val="1A1A1A"/>
                <w:sz w:val="20"/>
                <w:szCs w:val="20"/>
              </w:rPr>
              <w:t xml:space="preserve">movement</w:t>
            </w:r>
          </w:p>
        </w:tc>
        <w:tc>
          <w:tcPr>
            <w:tcW w:type="dxa" w:w="3200"/>
            <w:tcBorders>
              <w:top w:val="single" w:color="D2B48C" w:sz="1"/>
              <w:left w:val="single" w:color="D2B48C" w:sz="1"/>
              <w:bottom w:val="single" w:color="D2B48C" w:sz="1"/>
              <w:right w:val="single" w:color="D2B48C" w:sz="1"/>
            </w:tcBorders>
            <w:shd w:fill="FFF8F0" w:val="clear"/>
            <w:tcMar>
              <w:top w:type="dxa" w:w="80"/>
              <w:left w:type="dxa" w:w="120"/>
              <w:bottom w:type="dxa" w:w="80"/>
              <w:right w:type="dxa" w:w="120"/>
            </w:tcMar>
          </w:tcPr>
          <w:p>
            <w:pPr>
              <w:spacing w:after="40"/>
            </w:pPr>
            <w:r>
              <w:rPr>
                <w:rFonts w:ascii="Arial" w:cs="Arial" w:eastAsia="Arial" w:hAnsi="Arial"/>
                <w:color w:val="1A1A1A"/>
                <w:sz w:val="20"/>
                <w:szCs w:val="20"/>
              </w:rPr>
              <w:t xml:space="preserve">Somatic movement</w:t>
            </w:r>
          </w:p>
        </w:tc>
        <w:tc>
          <w:tcPr>
            <w:tcW w:type="dxa" w:w="3360"/>
            <w:tcBorders>
              <w:top w:val="single" w:color="D2B48C" w:sz="1"/>
              <w:left w:val="single" w:color="D2B48C" w:sz="1"/>
              <w:bottom w:val="single" w:color="D2B48C" w:sz="1"/>
              <w:right w:val="single" w:color="D2B48C" w:sz="1"/>
            </w:tcBorders>
            <w:shd w:fill="FFF8F0" w:val="clear"/>
            <w:tcMar>
              <w:top w:type="dxa" w:w="80"/>
              <w:left w:type="dxa" w:w="120"/>
              <w:bottom w:type="dxa" w:w="80"/>
              <w:right w:type="dxa" w:w="120"/>
            </w:tcMar>
          </w:tcPr>
          <w:p>
            <w:pPr>
              <w:spacing w:after="40"/>
            </w:pPr>
            <w:r>
              <w:rPr>
                <w:rFonts w:ascii="Arial" w:cs="Arial" w:eastAsia="Arial" w:hAnsi="Arial"/>
                <w:color w:val="1A1A1A"/>
                <w:sz w:val="20"/>
                <w:szCs w:val="20"/>
              </w:rPr>
              <w:t xml:space="preserve">Shaking, pendulation, micro-movements</w:t>
            </w:r>
          </w:p>
        </w:tc>
      </w:tr>
      <w:tr>
        <w:tc>
          <w:tcPr>
            <w:tcW w:type="dxa" w:w="2800"/>
            <w:tcBorders>
              <w:top w:val="single" w:color="D2B48C" w:sz="1"/>
              <w:left w:val="single" w:color="D2B48C" w:sz="1"/>
              <w:bottom w:val="single" w:color="D2B48C" w:sz="1"/>
              <w:right w:val="single" w:color="D2B48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sound</w:t>
            </w:r>
          </w:p>
        </w:tc>
        <w:tc>
          <w:tcPr>
            <w:tcW w:type="dxa" w:w="3200"/>
            <w:tcBorders>
              <w:top w:val="single" w:color="D2B48C" w:sz="1"/>
              <w:left w:val="single" w:color="D2B48C" w:sz="1"/>
              <w:bottom w:val="single" w:color="D2B48C" w:sz="1"/>
              <w:right w:val="single" w:color="D2B48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Vocal/auditory</w:t>
            </w:r>
          </w:p>
        </w:tc>
        <w:tc>
          <w:tcPr>
            <w:tcW w:type="dxa" w:w="3360"/>
            <w:tcBorders>
              <w:top w:val="single" w:color="D2B48C" w:sz="1"/>
              <w:left w:val="single" w:color="D2B48C" w:sz="1"/>
              <w:bottom w:val="single" w:color="D2B48C" w:sz="1"/>
              <w:right w:val="single" w:color="D2B48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Humming, toning, sighing</w:t>
            </w:r>
          </w:p>
        </w:tc>
      </w:tr>
      <w:tr>
        <w:tc>
          <w:tcPr>
            <w:tcW w:type="dxa" w:w="2800"/>
            <w:tcBorders>
              <w:top w:val="single" w:color="D2B48C" w:sz="1"/>
              <w:left w:val="single" w:color="D2B48C" w:sz="1"/>
              <w:bottom w:val="single" w:color="D2B48C" w:sz="1"/>
              <w:right w:val="single" w:color="D2B48C" w:sz="1"/>
            </w:tcBorders>
            <w:shd w:fill="FFF8F0" w:val="clear"/>
            <w:tcMar>
              <w:top w:type="dxa" w:w="80"/>
              <w:left w:type="dxa" w:w="120"/>
              <w:bottom w:type="dxa" w:w="80"/>
              <w:right w:type="dxa" w:w="120"/>
            </w:tcMar>
          </w:tcPr>
          <w:p>
            <w:pPr>
              <w:spacing w:after="40"/>
            </w:pPr>
            <w:r>
              <w:rPr>
                <w:rFonts w:ascii="Arial" w:cs="Arial" w:eastAsia="Arial" w:hAnsi="Arial"/>
                <w:color w:val="1A1A1A"/>
                <w:sz w:val="20"/>
                <w:szCs w:val="20"/>
              </w:rPr>
              <w:t xml:space="preserve">visualization</w:t>
            </w:r>
          </w:p>
        </w:tc>
        <w:tc>
          <w:tcPr>
            <w:tcW w:type="dxa" w:w="3200"/>
            <w:tcBorders>
              <w:top w:val="single" w:color="D2B48C" w:sz="1"/>
              <w:left w:val="single" w:color="D2B48C" w:sz="1"/>
              <w:bottom w:val="single" w:color="D2B48C" w:sz="1"/>
              <w:right w:val="single" w:color="D2B48C" w:sz="1"/>
            </w:tcBorders>
            <w:shd w:fill="FFF8F0" w:val="clear"/>
            <w:tcMar>
              <w:top w:type="dxa" w:w="80"/>
              <w:left w:type="dxa" w:w="120"/>
              <w:bottom w:type="dxa" w:w="80"/>
              <w:right w:type="dxa" w:w="120"/>
            </w:tcMar>
          </w:tcPr>
          <w:p>
            <w:pPr>
              <w:spacing w:after="40"/>
            </w:pPr>
            <w:r>
              <w:rPr>
                <w:rFonts w:ascii="Arial" w:cs="Arial" w:eastAsia="Arial" w:hAnsi="Arial"/>
                <w:color w:val="1A1A1A"/>
                <w:sz w:val="20"/>
                <w:szCs w:val="20"/>
              </w:rPr>
              <w:t xml:space="preserve">Imagery combined with sensation</w:t>
            </w:r>
          </w:p>
        </w:tc>
        <w:tc>
          <w:tcPr>
            <w:tcW w:type="dxa" w:w="3360"/>
            <w:tcBorders>
              <w:top w:val="single" w:color="D2B48C" w:sz="1"/>
              <w:left w:val="single" w:color="D2B48C" w:sz="1"/>
              <w:bottom w:val="single" w:color="D2B48C" w:sz="1"/>
              <w:right w:val="single" w:color="D2B48C" w:sz="1"/>
            </w:tcBorders>
            <w:shd w:fill="FFF8F0" w:val="clear"/>
            <w:tcMar>
              <w:top w:type="dxa" w:w="80"/>
              <w:left w:type="dxa" w:w="120"/>
              <w:bottom w:type="dxa" w:w="80"/>
              <w:right w:type="dxa" w:w="120"/>
            </w:tcMar>
          </w:tcPr>
          <w:p>
            <w:pPr>
              <w:spacing w:after="40"/>
            </w:pPr>
            <w:r>
              <w:rPr>
                <w:rFonts w:ascii="Arial" w:cs="Arial" w:eastAsia="Arial" w:hAnsi="Arial"/>
                <w:color w:val="1A1A1A"/>
                <w:sz w:val="20"/>
                <w:szCs w:val="20"/>
              </w:rPr>
              <w:t xml:space="preserve">Color/light in body, energy flow</w:t>
            </w:r>
          </w:p>
        </w:tc>
      </w:tr>
      <w:tr>
        <w:tc>
          <w:tcPr>
            <w:tcW w:type="dxa" w:w="2800"/>
            <w:tcBorders>
              <w:top w:val="single" w:color="D2B48C" w:sz="1"/>
              <w:left w:val="single" w:color="D2B48C" w:sz="1"/>
              <w:bottom w:val="single" w:color="D2B48C" w:sz="1"/>
              <w:right w:val="single" w:color="D2B48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breath_and_visualization</w:t>
            </w:r>
          </w:p>
        </w:tc>
        <w:tc>
          <w:tcPr>
            <w:tcW w:type="dxa" w:w="3200"/>
            <w:tcBorders>
              <w:top w:val="single" w:color="D2B48C" w:sz="1"/>
              <w:left w:val="single" w:color="D2B48C" w:sz="1"/>
              <w:bottom w:val="single" w:color="D2B48C" w:sz="1"/>
              <w:right w:val="single" w:color="D2B48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Combined modality</w:t>
            </w:r>
          </w:p>
        </w:tc>
        <w:tc>
          <w:tcPr>
            <w:tcW w:type="dxa" w:w="3360"/>
            <w:tcBorders>
              <w:top w:val="single" w:color="D2B48C" w:sz="1"/>
              <w:left w:val="single" w:color="D2B48C" w:sz="1"/>
              <w:bottom w:val="single" w:color="D2B48C" w:sz="1"/>
              <w:right w:val="single" w:color="D2B48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Breathing with energetic imagery</w:t>
            </w:r>
          </w:p>
        </w:tc>
      </w:tr>
      <w:tr>
        <w:tc>
          <w:tcPr>
            <w:tcW w:type="dxa" w:w="2800"/>
            <w:tcBorders>
              <w:top w:val="single" w:color="D2B48C" w:sz="1"/>
              <w:left w:val="single" w:color="D2B48C" w:sz="1"/>
              <w:bottom w:val="single" w:color="D2B48C" w:sz="1"/>
              <w:right w:val="single" w:color="D2B48C" w:sz="1"/>
            </w:tcBorders>
            <w:shd w:fill="FFF8F0" w:val="clear"/>
            <w:tcMar>
              <w:top w:type="dxa" w:w="80"/>
              <w:left w:type="dxa" w:w="120"/>
              <w:bottom w:type="dxa" w:w="80"/>
              <w:right w:type="dxa" w:w="120"/>
            </w:tcMar>
          </w:tcPr>
          <w:p>
            <w:pPr>
              <w:spacing w:after="40"/>
            </w:pPr>
            <w:r>
              <w:rPr>
                <w:rFonts w:ascii="Arial" w:cs="Arial" w:eastAsia="Arial" w:hAnsi="Arial"/>
                <w:color w:val="1A1A1A"/>
                <w:sz w:val="20"/>
                <w:szCs w:val="20"/>
              </w:rPr>
              <w:t xml:space="preserve">containment</w:t>
            </w:r>
          </w:p>
        </w:tc>
        <w:tc>
          <w:tcPr>
            <w:tcW w:type="dxa" w:w="3200"/>
            <w:tcBorders>
              <w:top w:val="single" w:color="D2B48C" w:sz="1"/>
              <w:left w:val="single" w:color="D2B48C" w:sz="1"/>
              <w:bottom w:val="single" w:color="D2B48C" w:sz="1"/>
              <w:right w:val="single" w:color="D2B48C" w:sz="1"/>
            </w:tcBorders>
            <w:shd w:fill="FFF8F0" w:val="clear"/>
            <w:tcMar>
              <w:top w:type="dxa" w:w="80"/>
              <w:left w:type="dxa" w:w="120"/>
              <w:bottom w:type="dxa" w:w="80"/>
              <w:right w:type="dxa" w:w="120"/>
            </w:tcMar>
          </w:tcPr>
          <w:p>
            <w:pPr>
              <w:spacing w:after="40"/>
            </w:pPr>
            <w:r>
              <w:rPr>
                <w:rFonts w:ascii="Arial" w:cs="Arial" w:eastAsia="Arial" w:hAnsi="Arial"/>
                <w:color w:val="1A1A1A"/>
                <w:sz w:val="20"/>
                <w:szCs w:val="20"/>
              </w:rPr>
              <w:t xml:space="preserve">Boundary/regulation</w:t>
            </w:r>
          </w:p>
        </w:tc>
        <w:tc>
          <w:tcPr>
            <w:tcW w:type="dxa" w:w="3360"/>
            <w:tcBorders>
              <w:top w:val="single" w:color="D2B48C" w:sz="1"/>
              <w:left w:val="single" w:color="D2B48C" w:sz="1"/>
              <w:bottom w:val="single" w:color="D2B48C" w:sz="1"/>
              <w:right w:val="single" w:color="D2B48C" w:sz="1"/>
            </w:tcBorders>
            <w:shd w:fill="FFF8F0" w:val="clear"/>
            <w:tcMar>
              <w:top w:type="dxa" w:w="80"/>
              <w:left w:type="dxa" w:w="120"/>
              <w:bottom w:type="dxa" w:w="80"/>
              <w:right w:type="dxa" w:w="120"/>
            </w:tcMar>
          </w:tcPr>
          <w:p>
            <w:pPr>
              <w:spacing w:after="40"/>
            </w:pPr>
            <w:r>
              <w:rPr>
                <w:rFonts w:ascii="Arial" w:cs="Arial" w:eastAsia="Arial" w:hAnsi="Arial"/>
                <w:color w:val="1A1A1A"/>
                <w:sz w:val="20"/>
                <w:szCs w:val="20"/>
              </w:rPr>
              <w:t xml:space="preserve">Imaginal container, hands-on-body holds</w:t>
            </w:r>
          </w:p>
        </w:tc>
      </w:tr>
      <w:tr>
        <w:tc>
          <w:tcPr>
            <w:tcW w:type="dxa" w:w="2800"/>
            <w:tcBorders>
              <w:top w:val="single" w:color="D2B48C" w:sz="1"/>
              <w:left w:val="single" w:color="D2B48C" w:sz="1"/>
              <w:bottom w:val="single" w:color="D2B48C" w:sz="1"/>
              <w:right w:val="single" w:color="D2B48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touch</w:t>
            </w:r>
          </w:p>
        </w:tc>
        <w:tc>
          <w:tcPr>
            <w:tcW w:type="dxa" w:w="3200"/>
            <w:tcBorders>
              <w:top w:val="single" w:color="D2B48C" w:sz="1"/>
              <w:left w:val="single" w:color="D2B48C" w:sz="1"/>
              <w:bottom w:val="single" w:color="D2B48C" w:sz="1"/>
              <w:right w:val="single" w:color="D2B48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Self-touch practices</w:t>
            </w:r>
          </w:p>
        </w:tc>
        <w:tc>
          <w:tcPr>
            <w:tcW w:type="dxa" w:w="3360"/>
            <w:tcBorders>
              <w:top w:val="single" w:color="D2B48C" w:sz="1"/>
              <w:left w:val="single" w:color="D2B48C" w:sz="1"/>
              <w:bottom w:val="single" w:color="D2B48C" w:sz="1"/>
              <w:right w:val="single" w:color="D2B48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Hand on heart, bilateral tapping</w:t>
            </w:r>
          </w:p>
        </w:tc>
      </w:tr>
    </w:tbl>
    <w:p>
      <w:r>
        <w:br w:type="page"/>
      </w:r>
    </w:p>
    <w:p>
      <w:pPr>
        <w:pStyle w:val="Heading1"/>
        <w:spacing w:before="400" w:after="200"/>
      </w:pPr>
      <w:r>
        <w:rPr>
          <w:rFonts w:ascii="Arial" w:cs="Arial" w:eastAsia="Arial" w:hAnsi="Arial"/>
          <w:b/>
          <w:bCs/>
          <w:color w:val="2C1810"/>
          <w:sz w:val="36"/>
          <w:szCs w:val="36"/>
        </w:rPr>
        <w:t xml:space="preserve">7. PERSONA ADAPTATION RULES</w:t>
      </w:r>
    </w:p>
    <w:p>
      <w:pPr>
        <w:spacing w:after="120" w:line="276"/>
      </w:pPr>
      <w:r>
        <w:rPr>
          <w:rFonts w:ascii="Arial" w:cs="Arial" w:eastAsia="Arial" w:hAnsi="Arial"/>
          <w:color w:val="1A1A1A"/>
          <w:sz w:val="22"/>
          <w:szCs w:val="22"/>
        </w:rPr>
        <w:t xml:space="preserve">The current somatic template defaults all metadata to 'Adult Professional.' For full coverage, each teacher's exercises must include persona_tags that map to the system's persona registry. The template frame content (sections 01–10) uses language accessible to all personas, but injected content (stories + exercises) must be persona-aware.</w:t>
      </w:r>
    </w:p>
    <w:p>
      <w:pPr>
        <w:spacing w:after="60"/>
      </w:pPr>
    </w:p>
    <w:p>
      <w:pPr>
        <w:pStyle w:val="Heading2"/>
        <w:spacing w:before="300" w:after="150"/>
      </w:pPr>
      <w:r>
        <w:rPr>
          <w:rFonts w:ascii="Arial" w:cs="Arial" w:eastAsia="Arial" w:hAnsi="Arial"/>
          <w:b/>
          <w:bCs/>
          <w:color w:val="8B4513"/>
          <w:sz w:val="28"/>
          <w:szCs w:val="28"/>
        </w:rPr>
        <w:t xml:space="preserve">7.1 Persona-Specific Language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rPr>
          <w:tblHeader/>
        </w:trPr>
        <w:tc>
          <w:tcPr>
            <w:tcW w:type="dxa" w:w="1800"/>
            <w:tcBorders>
              <w:top w:val="single" w:color="D2B48C" w:sz="1"/>
              <w:left w:val="single" w:color="D2B48C" w:sz="1"/>
              <w:bottom w:val="single" w:color="D2B48C" w:sz="1"/>
              <w:right w:val="single" w:color="D2B48C" w:sz="1"/>
            </w:tcBorders>
            <w:shd w:fill="FFF3E0" w:val="clear"/>
            <w:tcMar>
              <w:top w:type="dxa" w:w="80"/>
              <w:left w:type="dxa" w:w="120"/>
              <w:bottom w:type="dxa" w:w="80"/>
              <w:right w:type="dxa" w:w="120"/>
            </w:tcMar>
            <w:vAlign w:val="center"/>
          </w:tcPr>
          <w:p>
            <w:r>
              <w:rPr>
                <w:rFonts w:ascii="Arial" w:cs="Arial" w:eastAsia="Arial" w:hAnsi="Arial"/>
                <w:b/>
                <w:bCs/>
                <w:color w:val="2C1810"/>
                <w:sz w:val="20"/>
                <w:szCs w:val="20"/>
              </w:rPr>
              <w:t xml:space="preserve">Persona</w:t>
            </w:r>
          </w:p>
        </w:tc>
        <w:tc>
          <w:tcPr>
            <w:tcW w:type="dxa" w:w="3600"/>
            <w:tcBorders>
              <w:top w:val="single" w:color="D2B48C" w:sz="1"/>
              <w:left w:val="single" w:color="D2B48C" w:sz="1"/>
              <w:bottom w:val="single" w:color="D2B48C" w:sz="1"/>
              <w:right w:val="single" w:color="D2B48C" w:sz="1"/>
            </w:tcBorders>
            <w:shd w:fill="FFF3E0" w:val="clear"/>
            <w:tcMar>
              <w:top w:type="dxa" w:w="80"/>
              <w:left w:type="dxa" w:w="120"/>
              <w:bottom w:type="dxa" w:w="80"/>
              <w:right w:type="dxa" w:w="120"/>
            </w:tcMar>
            <w:vAlign w:val="center"/>
          </w:tcPr>
          <w:p>
            <w:r>
              <w:rPr>
                <w:rFonts w:ascii="Arial" w:cs="Arial" w:eastAsia="Arial" w:hAnsi="Arial"/>
                <w:b/>
                <w:bCs/>
                <w:color w:val="2C1810"/>
                <w:sz w:val="20"/>
                <w:szCs w:val="20"/>
              </w:rPr>
              <w:t xml:space="preserve">Language Adaptation</w:t>
            </w:r>
          </w:p>
        </w:tc>
        <w:tc>
          <w:tcPr>
            <w:tcW w:type="dxa" w:w="3960"/>
            <w:tcBorders>
              <w:top w:val="single" w:color="D2B48C" w:sz="1"/>
              <w:left w:val="single" w:color="D2B48C" w:sz="1"/>
              <w:bottom w:val="single" w:color="D2B48C" w:sz="1"/>
              <w:right w:val="single" w:color="D2B48C" w:sz="1"/>
            </w:tcBorders>
            <w:shd w:fill="FFF3E0" w:val="clear"/>
            <w:tcMar>
              <w:top w:type="dxa" w:w="80"/>
              <w:left w:type="dxa" w:w="120"/>
              <w:bottom w:type="dxa" w:w="80"/>
              <w:right w:type="dxa" w:w="120"/>
            </w:tcMar>
            <w:vAlign w:val="center"/>
          </w:tcPr>
          <w:p>
            <w:r>
              <w:rPr>
                <w:rFonts w:ascii="Arial" w:cs="Arial" w:eastAsia="Arial" w:hAnsi="Arial"/>
                <w:b/>
                <w:bCs/>
                <w:color w:val="2C1810"/>
                <w:sz w:val="20"/>
                <w:szCs w:val="20"/>
              </w:rPr>
              <w:t xml:space="preserve">Exercise Framing</w:t>
            </w:r>
          </w:p>
        </w:tc>
      </w:tr>
      <w:tr>
        <w:tc>
          <w:tcPr>
            <w:tcW w:type="dxa" w:w="1800"/>
            <w:tcBorders>
              <w:top w:val="single" w:color="D2B48C" w:sz="1"/>
              <w:left w:val="single" w:color="D2B48C" w:sz="1"/>
              <w:bottom w:val="single" w:color="D2B48C" w:sz="1"/>
              <w:right w:val="single" w:color="D2B48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NYC Executive</w:t>
            </w:r>
          </w:p>
        </w:tc>
        <w:tc>
          <w:tcPr>
            <w:tcW w:type="dxa" w:w="3600"/>
            <w:tcBorders>
              <w:top w:val="single" w:color="D2B48C" w:sz="1"/>
              <w:left w:val="single" w:color="D2B48C" w:sz="1"/>
              <w:bottom w:val="single" w:color="D2B48C" w:sz="1"/>
              <w:right w:val="single" w:color="D2B48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Direct, time-conscious, ROI-aware. Body as high-performance asset.</w:t>
            </w:r>
          </w:p>
        </w:tc>
        <w:tc>
          <w:tcPr>
            <w:tcW w:type="dxa" w:w="3960"/>
            <w:tcBorders>
              <w:top w:val="single" w:color="D2B48C" w:sz="1"/>
              <w:left w:val="single" w:color="D2B48C" w:sz="1"/>
              <w:bottom w:val="single" w:color="D2B48C" w:sz="1"/>
              <w:right w:val="single" w:color="D2B48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Frame as performance optimization. 'This practice takes 90 seconds and changes your nervous system state.'</w:t>
            </w:r>
          </w:p>
        </w:tc>
      </w:tr>
      <w:tr>
        <w:tc>
          <w:tcPr>
            <w:tcW w:type="dxa" w:w="1800"/>
            <w:tcBorders>
              <w:top w:val="single" w:color="D2B48C" w:sz="1"/>
              <w:left w:val="single" w:color="D2B48C" w:sz="1"/>
              <w:bottom w:val="single" w:color="D2B48C" w:sz="1"/>
              <w:right w:val="single" w:color="D2B48C" w:sz="1"/>
            </w:tcBorders>
            <w:shd w:fill="FFF8F0" w:val="clear"/>
            <w:tcMar>
              <w:top w:type="dxa" w:w="80"/>
              <w:left w:type="dxa" w:w="120"/>
              <w:bottom w:type="dxa" w:w="80"/>
              <w:right w:type="dxa" w:w="120"/>
            </w:tcMar>
          </w:tcPr>
          <w:p>
            <w:pPr>
              <w:spacing w:after="40"/>
            </w:pPr>
            <w:r>
              <w:rPr>
                <w:rFonts w:ascii="Arial" w:cs="Arial" w:eastAsia="Arial" w:hAnsi="Arial"/>
                <w:color w:val="1A1A1A"/>
                <w:sz w:val="20"/>
                <w:szCs w:val="20"/>
              </w:rPr>
              <w:t xml:space="preserve">Healthcare Worker</w:t>
            </w:r>
          </w:p>
        </w:tc>
        <w:tc>
          <w:tcPr>
            <w:tcW w:type="dxa" w:w="3600"/>
            <w:tcBorders>
              <w:top w:val="single" w:color="D2B48C" w:sz="1"/>
              <w:left w:val="single" w:color="D2B48C" w:sz="1"/>
              <w:bottom w:val="single" w:color="D2B48C" w:sz="1"/>
              <w:right w:val="single" w:color="D2B48C" w:sz="1"/>
            </w:tcBorders>
            <w:shd w:fill="FFF8F0" w:val="clear"/>
            <w:tcMar>
              <w:top w:type="dxa" w:w="80"/>
              <w:left w:type="dxa" w:w="120"/>
              <w:bottom w:type="dxa" w:w="80"/>
              <w:right w:type="dxa" w:w="120"/>
            </w:tcMar>
          </w:tcPr>
          <w:p>
            <w:pPr>
              <w:spacing w:after="40"/>
            </w:pPr>
            <w:r>
              <w:rPr>
                <w:rFonts w:ascii="Arial" w:cs="Arial" w:eastAsia="Arial" w:hAnsi="Arial"/>
                <w:color w:val="1A1A1A"/>
                <w:sz w:val="20"/>
                <w:szCs w:val="20"/>
              </w:rPr>
              <w:t xml:space="preserve">Compassion fatigue aware, familiar with clinical terms. Body as both tool and burden.</w:t>
            </w:r>
          </w:p>
        </w:tc>
        <w:tc>
          <w:tcPr>
            <w:tcW w:type="dxa" w:w="3960"/>
            <w:tcBorders>
              <w:top w:val="single" w:color="D2B48C" w:sz="1"/>
              <w:left w:val="single" w:color="D2B48C" w:sz="1"/>
              <w:bottom w:val="single" w:color="D2B48C" w:sz="1"/>
              <w:right w:val="single" w:color="D2B48C" w:sz="1"/>
            </w:tcBorders>
            <w:shd w:fill="FFF8F0" w:val="clear"/>
            <w:tcMar>
              <w:top w:type="dxa" w:w="80"/>
              <w:left w:type="dxa" w:w="120"/>
              <w:bottom w:type="dxa" w:w="80"/>
              <w:right w:type="dxa" w:w="120"/>
            </w:tcMar>
          </w:tcPr>
          <w:p>
            <w:pPr>
              <w:spacing w:after="40"/>
            </w:pPr>
            <w:r>
              <w:rPr>
                <w:rFonts w:ascii="Arial" w:cs="Arial" w:eastAsia="Arial" w:hAnsi="Arial"/>
                <w:color w:val="1A1A1A"/>
                <w:sz w:val="20"/>
                <w:szCs w:val="20"/>
              </w:rPr>
              <w:t xml:space="preserve">Frame as self-care that enables care of others. Acknowledge somatic cost of caregiving.</w:t>
            </w:r>
          </w:p>
        </w:tc>
      </w:tr>
      <w:tr>
        <w:tc>
          <w:tcPr>
            <w:tcW w:type="dxa" w:w="1800"/>
            <w:tcBorders>
              <w:top w:val="single" w:color="D2B48C" w:sz="1"/>
              <w:left w:val="single" w:color="D2B48C" w:sz="1"/>
              <w:bottom w:val="single" w:color="D2B48C" w:sz="1"/>
              <w:right w:val="single" w:color="D2B48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Gen Z</w:t>
            </w:r>
          </w:p>
        </w:tc>
        <w:tc>
          <w:tcPr>
            <w:tcW w:type="dxa" w:w="3600"/>
            <w:tcBorders>
              <w:top w:val="single" w:color="D2B48C" w:sz="1"/>
              <w:left w:val="single" w:color="D2B48C" w:sz="1"/>
              <w:bottom w:val="single" w:color="D2B48C" w:sz="1"/>
              <w:right w:val="single" w:color="D2B48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Authentic, non-performative, meme-literate. Body positivity aware.</w:t>
            </w:r>
          </w:p>
        </w:tc>
        <w:tc>
          <w:tcPr>
            <w:tcW w:type="dxa" w:w="3960"/>
            <w:tcBorders>
              <w:top w:val="single" w:color="D2B48C" w:sz="1"/>
              <w:left w:val="single" w:color="D2B48C" w:sz="1"/>
              <w:bottom w:val="single" w:color="D2B48C" w:sz="1"/>
              <w:right w:val="single" w:color="D2B48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Frame as embodiment practice. Avoid clinical coldness. 'Your body is not a project to fix.'</w:t>
            </w:r>
          </w:p>
        </w:tc>
      </w:tr>
      <w:tr>
        <w:tc>
          <w:tcPr>
            <w:tcW w:type="dxa" w:w="1800"/>
            <w:tcBorders>
              <w:top w:val="single" w:color="D2B48C" w:sz="1"/>
              <w:left w:val="single" w:color="D2B48C" w:sz="1"/>
              <w:bottom w:val="single" w:color="D2B48C" w:sz="1"/>
              <w:right w:val="single" w:color="D2B48C" w:sz="1"/>
            </w:tcBorders>
            <w:shd w:fill="FFF8F0" w:val="clear"/>
            <w:tcMar>
              <w:top w:type="dxa" w:w="80"/>
              <w:left w:type="dxa" w:w="120"/>
              <w:bottom w:type="dxa" w:w="80"/>
              <w:right w:type="dxa" w:w="120"/>
            </w:tcMar>
          </w:tcPr>
          <w:p>
            <w:pPr>
              <w:spacing w:after="40"/>
            </w:pPr>
            <w:r>
              <w:rPr>
                <w:rFonts w:ascii="Arial" w:cs="Arial" w:eastAsia="Arial" w:hAnsi="Arial"/>
                <w:color w:val="1A1A1A"/>
                <w:sz w:val="20"/>
                <w:szCs w:val="20"/>
              </w:rPr>
              <w:t xml:space="preserve">Gen Alpha</w:t>
            </w:r>
          </w:p>
        </w:tc>
        <w:tc>
          <w:tcPr>
            <w:tcW w:type="dxa" w:w="3600"/>
            <w:tcBorders>
              <w:top w:val="single" w:color="D2B48C" w:sz="1"/>
              <w:left w:val="single" w:color="D2B48C" w:sz="1"/>
              <w:bottom w:val="single" w:color="D2B48C" w:sz="1"/>
              <w:right w:val="single" w:color="D2B48C" w:sz="1"/>
            </w:tcBorders>
            <w:shd w:fill="FFF8F0" w:val="clear"/>
            <w:tcMar>
              <w:top w:type="dxa" w:w="80"/>
              <w:left w:type="dxa" w:w="120"/>
              <w:bottom w:type="dxa" w:w="80"/>
              <w:right w:type="dxa" w:w="120"/>
            </w:tcMar>
          </w:tcPr>
          <w:p>
            <w:pPr>
              <w:spacing w:after="40"/>
            </w:pPr>
            <w:r>
              <w:rPr>
                <w:rFonts w:ascii="Arial" w:cs="Arial" w:eastAsia="Arial" w:hAnsi="Arial"/>
                <w:color w:val="1A1A1A"/>
                <w:sz w:val="20"/>
                <w:szCs w:val="20"/>
              </w:rPr>
              <w:t xml:space="preserve">Digital native, shorter attention spans, sensory-rich.</w:t>
            </w:r>
          </w:p>
        </w:tc>
        <w:tc>
          <w:tcPr>
            <w:tcW w:type="dxa" w:w="3960"/>
            <w:tcBorders>
              <w:top w:val="single" w:color="D2B48C" w:sz="1"/>
              <w:left w:val="single" w:color="D2B48C" w:sz="1"/>
              <w:bottom w:val="single" w:color="D2B48C" w:sz="1"/>
              <w:right w:val="single" w:color="D2B48C" w:sz="1"/>
            </w:tcBorders>
            <w:shd w:fill="FFF8F0" w:val="clear"/>
            <w:tcMar>
              <w:top w:type="dxa" w:w="80"/>
              <w:left w:type="dxa" w:w="120"/>
              <w:bottom w:type="dxa" w:w="80"/>
              <w:right w:type="dxa" w:w="120"/>
            </w:tcMar>
          </w:tcPr>
          <w:p>
            <w:pPr>
              <w:spacing w:after="40"/>
            </w:pPr>
            <w:r>
              <w:rPr>
                <w:rFonts w:ascii="Arial" w:cs="Arial" w:eastAsia="Arial" w:hAnsi="Arial"/>
                <w:color w:val="1A1A1A"/>
                <w:sz w:val="20"/>
                <w:szCs w:val="20"/>
              </w:rPr>
              <w:t xml:space="preserve">Shorter exercises, more vivid imagery, gamified elements where appropriate.</w:t>
            </w:r>
          </w:p>
        </w:tc>
      </w:tr>
      <w:tr>
        <w:tc>
          <w:tcPr>
            <w:tcW w:type="dxa" w:w="1800"/>
            <w:tcBorders>
              <w:top w:val="single" w:color="D2B48C" w:sz="1"/>
              <w:left w:val="single" w:color="D2B48C" w:sz="1"/>
              <w:bottom w:val="single" w:color="D2B48C" w:sz="1"/>
              <w:right w:val="single" w:color="D2B48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Trauma Survivor</w:t>
            </w:r>
          </w:p>
        </w:tc>
        <w:tc>
          <w:tcPr>
            <w:tcW w:type="dxa" w:w="3600"/>
            <w:tcBorders>
              <w:top w:val="single" w:color="D2B48C" w:sz="1"/>
              <w:left w:val="single" w:color="D2B48C" w:sz="1"/>
              <w:bottom w:val="single" w:color="D2B48C" w:sz="1"/>
              <w:right w:val="single" w:color="D2B48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Trauma-informed, choice-based, never directive.</w:t>
            </w:r>
          </w:p>
        </w:tc>
        <w:tc>
          <w:tcPr>
            <w:tcW w:type="dxa" w:w="3960"/>
            <w:tcBorders>
              <w:top w:val="single" w:color="D2B48C" w:sz="1"/>
              <w:left w:val="single" w:color="D2B48C" w:sz="1"/>
              <w:bottom w:val="single" w:color="D2B48C" w:sz="1"/>
              <w:right w:val="single" w:color="D2B48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Always offer opt-outs. 'If this feels like too much, you can...' Titration over intensity.</w:t>
            </w:r>
          </w:p>
        </w:tc>
      </w:tr>
    </w:tbl>
    <w:p>
      <w:pPr>
        <w:spacing w:after="120" w:line="276"/>
      </w:pPr>
      <w:r>
        <w:rPr>
          <w:rFonts w:ascii="Arial" w:cs="Arial" w:eastAsia="Arial" w:hAnsi="Arial"/>
          <w:b/>
          <w:bCs/>
          <w:color w:val="C62828"/>
          <w:sz w:val="22"/>
          <w:szCs w:val="22"/>
        </w:rPr>
        <w:t xml:space="preserve">CRITICAL: </w:t>
      </w:r>
      <w:r>
        <w:rPr>
          <w:rFonts w:ascii="Arial" w:cs="Arial" w:eastAsia="Arial" w:hAnsi="Arial"/>
          <w:color w:val="1A1A1A"/>
          <w:sz w:val="22"/>
          <w:szCs w:val="22"/>
        </w:rPr>
        <w:t xml:space="preserve">Persona tags in exercises determine which exercises the assembler selects. If an exercise has no persona_tags, it's orphaned and will never be used. Every exercise MUST have at least one persona tag.</w:t>
      </w:r>
    </w:p>
    <w:p>
      <w:r>
        <w:br w:type="page"/>
      </w:r>
    </w:p>
    <w:p>
      <w:pPr>
        <w:pStyle w:val="Heading1"/>
        <w:spacing w:before="400" w:after="200"/>
      </w:pPr>
      <w:r>
        <w:rPr>
          <w:rFonts w:ascii="Arial" w:cs="Arial" w:eastAsia="Arial" w:hAnsi="Arial"/>
          <w:b/>
          <w:bCs/>
          <w:color w:val="2C1810"/>
          <w:sz w:val="36"/>
          <w:szCs w:val="36"/>
        </w:rPr>
        <w:t xml:space="preserve">8. SDG INTEGRATION (Writer-Level)</w:t>
      </w:r>
    </w:p>
    <w:p>
      <w:pPr>
        <w:spacing w:after="120" w:line="276"/>
      </w:pPr>
      <w:r>
        <w:rPr>
          <w:rFonts w:ascii="Arial" w:cs="Arial" w:eastAsia="Arial" w:hAnsi="Arial"/>
          <w:color w:val="1A1A1A"/>
          <w:sz w:val="22"/>
          <w:szCs w:val="22"/>
        </w:rPr>
        <w:t xml:space="preserve">Writers do NOT write SDG sections directly. The assembler surfaces SDG alignment from doctrine. However, writers must embed SDG logic into their doctrine and exercise design so the system can detect it.</w:t>
      </w:r>
    </w:p>
    <w:p>
      <w:pPr>
        <w:spacing w:after="60"/>
      </w:pPr>
    </w:p>
    <w:p>
      <w:pPr>
        <w:pStyle w:val="Heading2"/>
        <w:spacing w:before="300" w:after="150"/>
      </w:pPr>
      <w:r>
        <w:rPr>
          <w:rFonts w:ascii="Arial" w:cs="Arial" w:eastAsia="Arial" w:hAnsi="Arial"/>
          <w:b/>
          <w:bCs/>
          <w:color w:val="8B4513"/>
          <w:sz w:val="28"/>
          <w:szCs w:val="28"/>
        </w:rPr>
        <w:t xml:space="preserve">8.1 SDG Mapping for Somatic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tcBorders>
              <w:top w:val="single" w:color="D2B48C" w:sz="1"/>
              <w:left w:val="single" w:color="D2B48C" w:sz="1"/>
              <w:bottom w:val="single" w:color="D2B48C" w:sz="1"/>
              <w:right w:val="single" w:color="D2B48C" w:sz="1"/>
            </w:tcBorders>
            <w:shd w:fill="FFF3E0" w:val="clear"/>
            <w:tcMar>
              <w:top w:type="dxa" w:w="80"/>
              <w:left w:type="dxa" w:w="120"/>
              <w:bottom w:type="dxa" w:w="80"/>
              <w:right w:type="dxa" w:w="120"/>
            </w:tcMar>
            <w:vAlign w:val="center"/>
          </w:tcPr>
          <w:p>
            <w:r>
              <w:rPr>
                <w:rFonts w:ascii="Arial" w:cs="Arial" w:eastAsia="Arial" w:hAnsi="Arial"/>
                <w:b/>
                <w:bCs/>
                <w:color w:val="2C1810"/>
                <w:sz w:val="20"/>
                <w:szCs w:val="20"/>
              </w:rPr>
              <w:t xml:space="preserve">SDG</w:t>
            </w:r>
          </w:p>
        </w:tc>
        <w:tc>
          <w:tcPr>
            <w:tcW w:type="dxa" w:w="3400"/>
            <w:tcBorders>
              <w:top w:val="single" w:color="D2B48C" w:sz="1"/>
              <w:left w:val="single" w:color="D2B48C" w:sz="1"/>
              <w:bottom w:val="single" w:color="D2B48C" w:sz="1"/>
              <w:right w:val="single" w:color="D2B48C" w:sz="1"/>
            </w:tcBorders>
            <w:shd w:fill="FFF3E0" w:val="clear"/>
            <w:tcMar>
              <w:top w:type="dxa" w:w="80"/>
              <w:left w:type="dxa" w:w="120"/>
              <w:bottom w:type="dxa" w:w="80"/>
              <w:right w:type="dxa" w:w="120"/>
            </w:tcMar>
            <w:vAlign w:val="center"/>
          </w:tcPr>
          <w:p>
            <w:r>
              <w:rPr>
                <w:rFonts w:ascii="Arial" w:cs="Arial" w:eastAsia="Arial" w:hAnsi="Arial"/>
                <w:b/>
                <w:bCs/>
                <w:color w:val="2C1810"/>
                <w:sz w:val="20"/>
                <w:szCs w:val="20"/>
              </w:rPr>
              <w:t xml:space="preserve">Somatic Connection</w:t>
            </w:r>
          </w:p>
        </w:tc>
        <w:tc>
          <w:tcPr>
            <w:tcW w:type="dxa" w:w="3760"/>
            <w:tcBorders>
              <w:top w:val="single" w:color="D2B48C" w:sz="1"/>
              <w:left w:val="single" w:color="D2B48C" w:sz="1"/>
              <w:bottom w:val="single" w:color="D2B48C" w:sz="1"/>
              <w:right w:val="single" w:color="D2B48C" w:sz="1"/>
            </w:tcBorders>
            <w:shd w:fill="FFF3E0" w:val="clear"/>
            <w:tcMar>
              <w:top w:type="dxa" w:w="80"/>
              <w:left w:type="dxa" w:w="120"/>
              <w:bottom w:type="dxa" w:w="80"/>
              <w:right w:type="dxa" w:w="120"/>
            </w:tcMar>
            <w:vAlign w:val="center"/>
          </w:tcPr>
          <w:p>
            <w:r>
              <w:rPr>
                <w:rFonts w:ascii="Arial" w:cs="Arial" w:eastAsia="Arial" w:hAnsi="Arial"/>
                <w:b/>
                <w:bCs/>
                <w:color w:val="2C1810"/>
                <w:sz w:val="20"/>
                <w:szCs w:val="20"/>
              </w:rPr>
              <w:t xml:space="preserve">Writer Action</w:t>
            </w:r>
          </w:p>
        </w:tc>
      </w:tr>
      <w:tr>
        <w:tc>
          <w:tcPr>
            <w:tcW w:type="dxa" w:w="2200"/>
            <w:tcBorders>
              <w:top w:val="single" w:color="D2B48C" w:sz="1"/>
              <w:left w:val="single" w:color="D2B48C" w:sz="1"/>
              <w:bottom w:val="single" w:color="D2B48C" w:sz="1"/>
              <w:right w:val="single" w:color="D2B48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SDG 3: Good Health</w:t>
            </w:r>
          </w:p>
        </w:tc>
        <w:tc>
          <w:tcPr>
            <w:tcW w:type="dxa" w:w="3400"/>
            <w:tcBorders>
              <w:top w:val="single" w:color="D2B48C" w:sz="1"/>
              <w:left w:val="single" w:color="D2B48C" w:sz="1"/>
              <w:bottom w:val="single" w:color="D2B48C" w:sz="1"/>
              <w:right w:val="single" w:color="D2B48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Direct: somatic practices improve physical + mental health</w:t>
            </w:r>
          </w:p>
        </w:tc>
        <w:tc>
          <w:tcPr>
            <w:tcW w:type="dxa" w:w="3760"/>
            <w:tcBorders>
              <w:top w:val="single" w:color="D2B48C" w:sz="1"/>
              <w:left w:val="single" w:color="D2B48C" w:sz="1"/>
              <w:bottom w:val="single" w:color="D2B48C" w:sz="1"/>
              <w:right w:val="single" w:color="D2B48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Ensure exercises target measurable health outcomes (stress reduction, sleep, pain)</w:t>
            </w:r>
          </w:p>
        </w:tc>
      </w:tr>
      <w:tr>
        <w:tc>
          <w:tcPr>
            <w:tcW w:type="dxa" w:w="2200"/>
            <w:tcBorders>
              <w:top w:val="single" w:color="D2B48C" w:sz="1"/>
              <w:left w:val="single" w:color="D2B48C" w:sz="1"/>
              <w:bottom w:val="single" w:color="D2B48C" w:sz="1"/>
              <w:right w:val="single" w:color="D2B48C" w:sz="1"/>
            </w:tcBorders>
            <w:shd w:fill="FFF8F0" w:val="clear"/>
            <w:tcMar>
              <w:top w:type="dxa" w:w="80"/>
              <w:left w:type="dxa" w:w="120"/>
              <w:bottom w:type="dxa" w:w="80"/>
              <w:right w:type="dxa" w:w="120"/>
            </w:tcMar>
          </w:tcPr>
          <w:p>
            <w:pPr>
              <w:spacing w:after="40"/>
            </w:pPr>
            <w:r>
              <w:rPr>
                <w:rFonts w:ascii="Arial" w:cs="Arial" w:eastAsia="Arial" w:hAnsi="Arial"/>
                <w:color w:val="1A1A1A"/>
                <w:sz w:val="20"/>
                <w:szCs w:val="20"/>
              </w:rPr>
              <w:t xml:space="preserve">SDG 4: Quality Education</w:t>
            </w:r>
          </w:p>
        </w:tc>
        <w:tc>
          <w:tcPr>
            <w:tcW w:type="dxa" w:w="3400"/>
            <w:tcBorders>
              <w:top w:val="single" w:color="D2B48C" w:sz="1"/>
              <w:left w:val="single" w:color="D2B48C" w:sz="1"/>
              <w:bottom w:val="single" w:color="D2B48C" w:sz="1"/>
              <w:right w:val="single" w:color="D2B48C" w:sz="1"/>
            </w:tcBorders>
            <w:shd w:fill="FFF8F0" w:val="clear"/>
            <w:tcMar>
              <w:top w:type="dxa" w:w="80"/>
              <w:left w:type="dxa" w:w="120"/>
              <w:bottom w:type="dxa" w:w="80"/>
              <w:right w:type="dxa" w:w="120"/>
            </w:tcMar>
          </w:tcPr>
          <w:p>
            <w:pPr>
              <w:spacing w:after="40"/>
            </w:pPr>
            <w:r>
              <w:rPr>
                <w:rFonts w:ascii="Arial" w:cs="Arial" w:eastAsia="Arial" w:hAnsi="Arial"/>
                <w:color w:val="1A1A1A"/>
                <w:sz w:val="20"/>
                <w:szCs w:val="20"/>
              </w:rPr>
              <w:t xml:space="preserve">Body literacy is education; interoceptive awareness is a learnable skill</w:t>
            </w:r>
          </w:p>
        </w:tc>
        <w:tc>
          <w:tcPr>
            <w:tcW w:type="dxa" w:w="3760"/>
            <w:tcBorders>
              <w:top w:val="single" w:color="D2B48C" w:sz="1"/>
              <w:left w:val="single" w:color="D2B48C" w:sz="1"/>
              <w:bottom w:val="single" w:color="D2B48C" w:sz="1"/>
              <w:right w:val="single" w:color="D2B48C" w:sz="1"/>
            </w:tcBorders>
            <w:shd w:fill="FFF8F0" w:val="clear"/>
            <w:tcMar>
              <w:top w:type="dxa" w:w="80"/>
              <w:left w:type="dxa" w:w="120"/>
              <w:bottom w:type="dxa" w:w="80"/>
              <w:right w:type="dxa" w:w="120"/>
            </w:tcMar>
          </w:tcPr>
          <w:p>
            <w:pPr>
              <w:spacing w:after="40"/>
            </w:pPr>
            <w:r>
              <w:rPr>
                <w:rFonts w:ascii="Arial" w:cs="Arial" w:eastAsia="Arial" w:hAnsi="Arial"/>
                <w:color w:val="1A1A1A"/>
                <w:sz w:val="20"/>
                <w:szCs w:val="20"/>
              </w:rPr>
              <w:t xml:space="preserve">Frame teachings as skill-building, not just experience</w:t>
            </w:r>
          </w:p>
        </w:tc>
      </w:tr>
      <w:tr>
        <w:tc>
          <w:tcPr>
            <w:tcW w:type="dxa" w:w="2200"/>
            <w:tcBorders>
              <w:top w:val="single" w:color="D2B48C" w:sz="1"/>
              <w:left w:val="single" w:color="D2B48C" w:sz="1"/>
              <w:bottom w:val="single" w:color="D2B48C" w:sz="1"/>
              <w:right w:val="single" w:color="D2B48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SDG 5: Gender Equality</w:t>
            </w:r>
          </w:p>
        </w:tc>
        <w:tc>
          <w:tcPr>
            <w:tcW w:type="dxa" w:w="3400"/>
            <w:tcBorders>
              <w:top w:val="single" w:color="D2B48C" w:sz="1"/>
              <w:left w:val="single" w:color="D2B48C" w:sz="1"/>
              <w:bottom w:val="single" w:color="D2B48C" w:sz="1"/>
              <w:right w:val="single" w:color="D2B48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Somatic agency empowers all bodies; trauma-informed care disproportionately helps women</w:t>
            </w:r>
          </w:p>
        </w:tc>
        <w:tc>
          <w:tcPr>
            <w:tcW w:type="dxa" w:w="3760"/>
            <w:tcBorders>
              <w:top w:val="single" w:color="D2B48C" w:sz="1"/>
              <w:left w:val="single" w:color="D2B48C" w:sz="1"/>
              <w:bottom w:val="single" w:color="D2B48C" w:sz="1"/>
              <w:right w:val="single" w:color="D2B48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Include diverse body experiences; avoid gendered body assumptions</w:t>
            </w:r>
          </w:p>
        </w:tc>
      </w:tr>
      <w:tr>
        <w:tc>
          <w:tcPr>
            <w:tcW w:type="dxa" w:w="2200"/>
            <w:tcBorders>
              <w:top w:val="single" w:color="D2B48C" w:sz="1"/>
              <w:left w:val="single" w:color="D2B48C" w:sz="1"/>
              <w:bottom w:val="single" w:color="D2B48C" w:sz="1"/>
              <w:right w:val="single" w:color="D2B48C" w:sz="1"/>
            </w:tcBorders>
            <w:shd w:fill="FFF8F0" w:val="clear"/>
            <w:tcMar>
              <w:top w:type="dxa" w:w="80"/>
              <w:left w:type="dxa" w:w="120"/>
              <w:bottom w:type="dxa" w:w="80"/>
              <w:right w:type="dxa" w:w="120"/>
            </w:tcMar>
          </w:tcPr>
          <w:p>
            <w:pPr>
              <w:spacing w:after="40"/>
            </w:pPr>
            <w:r>
              <w:rPr>
                <w:rFonts w:ascii="Arial" w:cs="Arial" w:eastAsia="Arial" w:hAnsi="Arial"/>
                <w:color w:val="1A1A1A"/>
                <w:sz w:val="20"/>
                <w:szCs w:val="20"/>
              </w:rPr>
              <w:t xml:space="preserve">SDG 10: Reduced Inequalities</w:t>
            </w:r>
          </w:p>
        </w:tc>
        <w:tc>
          <w:tcPr>
            <w:tcW w:type="dxa" w:w="3400"/>
            <w:tcBorders>
              <w:top w:val="single" w:color="D2B48C" w:sz="1"/>
              <w:left w:val="single" w:color="D2B48C" w:sz="1"/>
              <w:bottom w:val="single" w:color="D2B48C" w:sz="1"/>
              <w:right w:val="single" w:color="D2B48C" w:sz="1"/>
            </w:tcBorders>
            <w:shd w:fill="FFF8F0" w:val="clear"/>
            <w:tcMar>
              <w:top w:type="dxa" w:w="80"/>
              <w:left w:type="dxa" w:w="120"/>
              <w:bottom w:type="dxa" w:w="80"/>
              <w:right w:type="dxa" w:w="120"/>
            </w:tcMar>
          </w:tcPr>
          <w:p>
            <w:pPr>
              <w:spacing w:after="40"/>
            </w:pPr>
            <w:r>
              <w:rPr>
                <w:rFonts w:ascii="Arial" w:cs="Arial" w:eastAsia="Arial" w:hAnsi="Arial"/>
                <w:color w:val="1A1A1A"/>
                <w:sz w:val="20"/>
                <w:szCs w:val="20"/>
              </w:rPr>
              <w:t xml:space="preserve">Somatic healing accessible to all, not just privileged</w:t>
            </w:r>
          </w:p>
        </w:tc>
        <w:tc>
          <w:tcPr>
            <w:tcW w:type="dxa" w:w="3760"/>
            <w:tcBorders>
              <w:top w:val="single" w:color="D2B48C" w:sz="1"/>
              <w:left w:val="single" w:color="D2B48C" w:sz="1"/>
              <w:bottom w:val="single" w:color="D2B48C" w:sz="1"/>
              <w:right w:val="single" w:color="D2B48C" w:sz="1"/>
            </w:tcBorders>
            <w:shd w:fill="FFF8F0" w:val="clear"/>
            <w:tcMar>
              <w:top w:type="dxa" w:w="80"/>
              <w:left w:type="dxa" w:w="120"/>
              <w:bottom w:type="dxa" w:w="80"/>
              <w:right w:type="dxa" w:w="120"/>
            </w:tcMar>
          </w:tcPr>
          <w:p>
            <w:pPr>
              <w:spacing w:after="40"/>
            </w:pPr>
            <w:r>
              <w:rPr>
                <w:rFonts w:ascii="Arial" w:cs="Arial" w:eastAsia="Arial" w:hAnsi="Arial"/>
                <w:color w:val="1A1A1A"/>
                <w:sz w:val="20"/>
                <w:szCs w:val="20"/>
              </w:rPr>
              <w:t xml:space="preserve">Exercises require no equipment, no special space, no cost</w:t>
            </w:r>
          </w:p>
        </w:tc>
      </w:tr>
      <w:tr>
        <w:tc>
          <w:tcPr>
            <w:tcW w:type="dxa" w:w="2200"/>
            <w:tcBorders>
              <w:top w:val="single" w:color="D2B48C" w:sz="1"/>
              <w:left w:val="single" w:color="D2B48C" w:sz="1"/>
              <w:bottom w:val="single" w:color="D2B48C" w:sz="1"/>
              <w:right w:val="single" w:color="D2B48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SDG 16: Peace &amp; Justice</w:t>
            </w:r>
          </w:p>
        </w:tc>
        <w:tc>
          <w:tcPr>
            <w:tcW w:type="dxa" w:w="3400"/>
            <w:tcBorders>
              <w:top w:val="single" w:color="D2B48C" w:sz="1"/>
              <w:left w:val="single" w:color="D2B48C" w:sz="1"/>
              <w:bottom w:val="single" w:color="D2B48C" w:sz="1"/>
              <w:right w:val="single" w:color="D2B48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Regulated nervous systems reduce interpersonal violence</w:t>
            </w:r>
          </w:p>
        </w:tc>
        <w:tc>
          <w:tcPr>
            <w:tcW w:type="dxa" w:w="3760"/>
            <w:tcBorders>
              <w:top w:val="single" w:color="D2B48C" w:sz="1"/>
              <w:left w:val="single" w:color="D2B48C" w:sz="1"/>
              <w:bottom w:val="single" w:color="D2B48C" w:sz="1"/>
              <w:right w:val="single" w:color="D2B48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Frame regulation as contribution to collective peace</w:t>
            </w:r>
          </w:p>
        </w:tc>
      </w:tr>
    </w:tbl>
    <w:p>
      <w:pPr>
        <w:spacing w:after="120" w:line="276"/>
      </w:pPr>
      <w:r>
        <w:rPr>
          <w:rFonts w:ascii="Arial" w:cs="Arial" w:eastAsia="Arial" w:hAnsi="Arial"/>
          <w:color w:val="1A1A1A"/>
          <w:sz w:val="22"/>
          <w:szCs w:val="22"/>
        </w:rPr>
        <w:t xml:space="preserve">Writers must ensure exercises support: emotional regulation, resilience, agency, and social harmony. Make the SDG linkage obvious to the system by including relevant terms in doctrine rationale fields.</w:t>
      </w:r>
    </w:p>
    <w:p>
      <w:r>
        <w:br w:type="page"/>
      </w:r>
    </w:p>
    <w:p>
      <w:pPr>
        <w:pStyle w:val="Heading1"/>
        <w:spacing w:before="400" w:after="200"/>
      </w:pPr>
      <w:r>
        <w:rPr>
          <w:rFonts w:ascii="Arial" w:cs="Arial" w:eastAsia="Arial" w:hAnsi="Arial"/>
          <w:b/>
          <w:bCs/>
          <w:color w:val="2C1810"/>
          <w:sz w:val="36"/>
          <w:szCs w:val="36"/>
        </w:rPr>
        <w:t xml:space="preserve">9. INJECTION POINT HYDRATION SPEC</w:t>
      </w:r>
    </w:p>
    <w:p>
      <w:pPr>
        <w:spacing w:after="120" w:line="276"/>
      </w:pPr>
      <w:r>
        <w:rPr>
          <w:rFonts w:ascii="Arial" w:cs="Arial" w:eastAsia="Arial" w:hAnsi="Arial"/>
          <w:color w:val="1A1A1A"/>
          <w:sz w:val="22"/>
          <w:szCs w:val="22"/>
        </w:rPr>
        <w:t xml:space="preserve">The assembler replaces injection point markers with teacher-specific content at build time. This section defines exactly what content fills each injection type.</w:t>
      </w:r>
    </w:p>
    <w:p>
      <w:pPr>
        <w:spacing w:after="60"/>
      </w:pPr>
    </w:p>
    <w:p>
      <w:pPr>
        <w:pStyle w:val="Heading2"/>
        <w:spacing w:before="300" w:after="150"/>
      </w:pPr>
      <w:r>
        <w:rPr>
          <w:rFonts w:ascii="Arial" w:cs="Arial" w:eastAsia="Arial" w:hAnsi="Arial"/>
          <w:b/>
          <w:bCs/>
          <w:color w:val="8B4513"/>
          <w:sz w:val="28"/>
          <w:szCs w:val="28"/>
        </w:rPr>
        <w:t xml:space="preserve">9.1 [STORY_INJECTION_POINT]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D2B48C" w:sz="1"/>
              <w:left w:val="single" w:color="D2B48C" w:sz="1"/>
              <w:bottom w:val="single" w:color="D2B48C" w:sz="1"/>
              <w:right w:val="single" w:color="D2B48C" w:sz="1"/>
            </w:tcBorders>
            <w:shd w:fill="FFF3E0" w:val="clear"/>
            <w:tcMar>
              <w:top w:type="dxa" w:w="80"/>
              <w:left w:type="dxa" w:w="120"/>
              <w:bottom w:type="dxa" w:w="80"/>
              <w:right w:type="dxa" w:w="120"/>
            </w:tcMar>
            <w:vAlign w:val="center"/>
          </w:tcPr>
          <w:p>
            <w:r>
              <w:rPr>
                <w:rFonts w:ascii="Arial" w:cs="Arial" w:eastAsia="Arial" w:hAnsi="Arial"/>
                <w:b/>
                <w:bCs/>
                <w:color w:val="2C1810"/>
                <w:sz w:val="20"/>
                <w:szCs w:val="20"/>
              </w:rPr>
              <w:t xml:space="preserve">Attribute</w:t>
            </w:r>
          </w:p>
        </w:tc>
        <w:tc>
          <w:tcPr>
            <w:tcW w:type="dxa" w:w="6860"/>
            <w:tcBorders>
              <w:top w:val="single" w:color="D2B48C" w:sz="1"/>
              <w:left w:val="single" w:color="D2B48C" w:sz="1"/>
              <w:bottom w:val="single" w:color="D2B48C" w:sz="1"/>
              <w:right w:val="single" w:color="D2B48C" w:sz="1"/>
            </w:tcBorders>
            <w:shd w:fill="FFF3E0" w:val="clear"/>
            <w:tcMar>
              <w:top w:type="dxa" w:w="80"/>
              <w:left w:type="dxa" w:w="120"/>
              <w:bottom w:type="dxa" w:w="80"/>
              <w:right w:type="dxa" w:w="120"/>
            </w:tcMar>
            <w:vAlign w:val="center"/>
          </w:tcPr>
          <w:p>
            <w:r>
              <w:rPr>
                <w:rFonts w:ascii="Arial" w:cs="Arial" w:eastAsia="Arial" w:hAnsi="Arial"/>
                <w:b/>
                <w:bCs/>
                <w:color w:val="2C1810"/>
                <w:sz w:val="20"/>
                <w:szCs w:val="20"/>
              </w:rPr>
              <w:t xml:space="preserve">Specification</w:t>
            </w:r>
          </w:p>
        </w:tc>
      </w:tr>
      <w:tr>
        <w:tc>
          <w:tcPr>
            <w:tcW w:type="dxa" w:w="2500"/>
            <w:tcBorders>
              <w:top w:val="single" w:color="D2B48C" w:sz="1"/>
              <w:left w:val="single" w:color="D2B48C" w:sz="1"/>
              <w:bottom w:val="single" w:color="D2B48C" w:sz="1"/>
              <w:right w:val="single" w:color="D2B48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Appears in</w:t>
            </w:r>
          </w:p>
        </w:tc>
        <w:tc>
          <w:tcPr>
            <w:tcW w:type="dxa" w:w="6860"/>
            <w:tcBorders>
              <w:top w:val="single" w:color="D2B48C" w:sz="1"/>
              <w:left w:val="single" w:color="D2B48C" w:sz="1"/>
              <w:bottom w:val="single" w:color="D2B48C" w:sz="1"/>
              <w:right w:val="single" w:color="D2B48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SCENE sections only (section_02, section_05, section_09)</w:t>
            </w:r>
          </w:p>
        </w:tc>
      </w:tr>
      <w:tr>
        <w:tc>
          <w:tcPr>
            <w:tcW w:type="dxa" w:w="2500"/>
            <w:tcBorders>
              <w:top w:val="single" w:color="D2B48C" w:sz="1"/>
              <w:left w:val="single" w:color="D2B48C" w:sz="1"/>
              <w:bottom w:val="single" w:color="D2B48C" w:sz="1"/>
              <w:right w:val="single" w:color="D2B48C" w:sz="1"/>
            </w:tcBorders>
            <w:shd w:fill="FFF8F0" w:val="clear"/>
            <w:tcMar>
              <w:top w:type="dxa" w:w="80"/>
              <w:left w:type="dxa" w:w="120"/>
              <w:bottom w:type="dxa" w:w="80"/>
              <w:right w:type="dxa" w:w="120"/>
            </w:tcMar>
          </w:tcPr>
          <w:p>
            <w:pPr>
              <w:spacing w:after="40"/>
            </w:pPr>
            <w:r>
              <w:rPr>
                <w:rFonts w:ascii="Arial" w:cs="Arial" w:eastAsia="Arial" w:hAnsi="Arial"/>
                <w:color w:val="1A1A1A"/>
                <w:sz w:val="20"/>
                <w:szCs w:val="20"/>
              </w:rPr>
              <w:t xml:space="preserve">Count per section</w:t>
            </w:r>
          </w:p>
        </w:tc>
        <w:tc>
          <w:tcPr>
            <w:tcW w:type="dxa" w:w="6860"/>
            <w:tcBorders>
              <w:top w:val="single" w:color="D2B48C" w:sz="1"/>
              <w:left w:val="single" w:color="D2B48C" w:sz="1"/>
              <w:bottom w:val="single" w:color="D2B48C" w:sz="1"/>
              <w:right w:val="single" w:color="D2B48C" w:sz="1"/>
            </w:tcBorders>
            <w:shd w:fill="FFF8F0" w:val="clear"/>
            <w:tcMar>
              <w:top w:type="dxa" w:w="80"/>
              <w:left w:type="dxa" w:w="120"/>
              <w:bottom w:type="dxa" w:w="80"/>
              <w:right w:type="dxa" w:w="120"/>
            </w:tcMar>
          </w:tcPr>
          <w:p>
            <w:pPr>
              <w:spacing w:after="40"/>
            </w:pPr>
            <w:r>
              <w:rPr>
                <w:rFonts w:ascii="Arial" w:cs="Arial" w:eastAsia="Arial" w:hAnsi="Arial"/>
                <w:color w:val="1A1A1A"/>
                <w:sz w:val="20"/>
                <w:szCs w:val="20"/>
              </w:rPr>
              <w:t xml:space="preserve">Exactly 1</w:t>
            </w:r>
          </w:p>
        </w:tc>
      </w:tr>
      <w:tr>
        <w:tc>
          <w:tcPr>
            <w:tcW w:type="dxa" w:w="2500"/>
            <w:tcBorders>
              <w:top w:val="single" w:color="D2B48C" w:sz="1"/>
              <w:left w:val="single" w:color="D2B48C" w:sz="1"/>
              <w:bottom w:val="single" w:color="D2B48C" w:sz="1"/>
              <w:right w:val="single" w:color="D2B48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Replaced with</w:t>
            </w:r>
          </w:p>
        </w:tc>
        <w:tc>
          <w:tcPr>
            <w:tcW w:type="dxa" w:w="6860"/>
            <w:tcBorders>
              <w:top w:val="single" w:color="D2B48C" w:sz="1"/>
              <w:left w:val="single" w:color="D2B48C" w:sz="1"/>
              <w:bottom w:val="single" w:color="D2B48C" w:sz="1"/>
              <w:right w:val="single" w:color="D2B48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Teacher-specific story content (~300–800 words)</w:t>
            </w:r>
          </w:p>
        </w:tc>
      </w:tr>
      <w:tr>
        <w:tc>
          <w:tcPr>
            <w:tcW w:type="dxa" w:w="2500"/>
            <w:tcBorders>
              <w:top w:val="single" w:color="D2B48C" w:sz="1"/>
              <w:left w:val="single" w:color="D2B48C" w:sz="1"/>
              <w:bottom w:val="single" w:color="D2B48C" w:sz="1"/>
              <w:right w:val="single" w:color="D2B48C" w:sz="1"/>
            </w:tcBorders>
            <w:shd w:fill="FFF8F0" w:val="clear"/>
            <w:tcMar>
              <w:top w:type="dxa" w:w="80"/>
              <w:left w:type="dxa" w:w="120"/>
              <w:bottom w:type="dxa" w:w="80"/>
              <w:right w:type="dxa" w:w="120"/>
            </w:tcMar>
          </w:tcPr>
          <w:p>
            <w:pPr>
              <w:spacing w:after="40"/>
            </w:pPr>
            <w:r>
              <w:rPr>
                <w:rFonts w:ascii="Arial" w:cs="Arial" w:eastAsia="Arial" w:hAnsi="Arial"/>
                <w:color w:val="1A1A1A"/>
                <w:sz w:val="20"/>
                <w:szCs w:val="20"/>
              </w:rPr>
              <w:t xml:space="preserve">Content source</w:t>
            </w:r>
          </w:p>
        </w:tc>
        <w:tc>
          <w:tcPr>
            <w:tcW w:type="dxa" w:w="6860"/>
            <w:tcBorders>
              <w:top w:val="single" w:color="D2B48C" w:sz="1"/>
              <w:left w:val="single" w:color="D2B48C" w:sz="1"/>
              <w:bottom w:val="single" w:color="D2B48C" w:sz="1"/>
              <w:right w:val="single" w:color="D2B48C" w:sz="1"/>
            </w:tcBorders>
            <w:shd w:fill="FFF8F0" w:val="clear"/>
            <w:tcMar>
              <w:top w:type="dxa" w:w="80"/>
              <w:left w:type="dxa" w:w="120"/>
              <w:bottom w:type="dxa" w:w="80"/>
              <w:right w:type="dxa" w:w="120"/>
            </w:tcMar>
          </w:tcPr>
          <w:p>
            <w:pPr>
              <w:spacing w:after="40"/>
            </w:pPr>
            <w:r>
              <w:rPr>
                <w:rFonts w:ascii="Arial" w:cs="Arial" w:eastAsia="Arial" w:hAnsi="Arial"/>
                <w:color w:val="1A1A1A"/>
                <w:sz w:val="20"/>
                <w:szCs w:val="20"/>
              </w:rPr>
              <w:t xml:space="preserve">Teacher story banks matched by topic + phase + scene_type</w:t>
            </w:r>
          </w:p>
        </w:tc>
      </w:tr>
      <w:tr>
        <w:tc>
          <w:tcPr>
            <w:tcW w:type="dxa" w:w="2500"/>
            <w:tcBorders>
              <w:top w:val="single" w:color="D2B48C" w:sz="1"/>
              <w:left w:val="single" w:color="D2B48C" w:sz="1"/>
              <w:bottom w:val="single" w:color="D2B48C" w:sz="1"/>
              <w:right w:val="single" w:color="D2B48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Frame text remains</w:t>
            </w:r>
          </w:p>
        </w:tc>
        <w:tc>
          <w:tcPr>
            <w:tcW w:type="dxa" w:w="6860"/>
            <w:tcBorders>
              <w:top w:val="single" w:color="D2B48C" w:sz="1"/>
              <w:left w:val="single" w:color="D2B48C" w:sz="1"/>
              <w:bottom w:val="single" w:color="D2B48C" w:sz="1"/>
              <w:right w:val="single" w:color="D2B48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YES — the frame text before and after the marker stays</w:t>
            </w:r>
          </w:p>
        </w:tc>
      </w:tr>
    </w:tbl>
    <w:p>
      <w:pPr>
        <w:spacing w:after="60"/>
      </w:pPr>
    </w:p>
    <w:p>
      <w:pPr>
        <w:pStyle w:val="Heading2"/>
        <w:spacing w:before="300" w:after="150"/>
      </w:pPr>
      <w:r>
        <w:rPr>
          <w:rFonts w:ascii="Arial" w:cs="Arial" w:eastAsia="Arial" w:hAnsi="Arial"/>
          <w:b/>
          <w:bCs/>
          <w:color w:val="8B4513"/>
          <w:sz w:val="28"/>
          <w:szCs w:val="28"/>
        </w:rPr>
        <w:t xml:space="preserve">9.2 [EXERCISE_INJECTION_POINT]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D2B48C" w:sz="1"/>
              <w:left w:val="single" w:color="D2B48C" w:sz="1"/>
              <w:bottom w:val="single" w:color="D2B48C" w:sz="1"/>
              <w:right w:val="single" w:color="D2B48C" w:sz="1"/>
            </w:tcBorders>
            <w:shd w:fill="FFF3E0" w:val="clear"/>
            <w:tcMar>
              <w:top w:type="dxa" w:w="80"/>
              <w:left w:type="dxa" w:w="120"/>
              <w:bottom w:type="dxa" w:w="80"/>
              <w:right w:type="dxa" w:w="120"/>
            </w:tcMar>
            <w:vAlign w:val="center"/>
          </w:tcPr>
          <w:p>
            <w:r>
              <w:rPr>
                <w:rFonts w:ascii="Arial" w:cs="Arial" w:eastAsia="Arial" w:hAnsi="Arial"/>
                <w:b/>
                <w:bCs/>
                <w:color w:val="2C1810"/>
                <w:sz w:val="20"/>
                <w:szCs w:val="20"/>
              </w:rPr>
              <w:t xml:space="preserve">Attribute</w:t>
            </w:r>
          </w:p>
        </w:tc>
        <w:tc>
          <w:tcPr>
            <w:tcW w:type="dxa" w:w="6860"/>
            <w:tcBorders>
              <w:top w:val="single" w:color="D2B48C" w:sz="1"/>
              <w:left w:val="single" w:color="D2B48C" w:sz="1"/>
              <w:bottom w:val="single" w:color="D2B48C" w:sz="1"/>
              <w:right w:val="single" w:color="D2B48C" w:sz="1"/>
            </w:tcBorders>
            <w:shd w:fill="FFF3E0" w:val="clear"/>
            <w:tcMar>
              <w:top w:type="dxa" w:w="80"/>
              <w:left w:type="dxa" w:w="120"/>
              <w:bottom w:type="dxa" w:w="80"/>
              <w:right w:type="dxa" w:w="120"/>
            </w:tcMar>
            <w:vAlign w:val="center"/>
          </w:tcPr>
          <w:p>
            <w:r>
              <w:rPr>
                <w:rFonts w:ascii="Arial" w:cs="Arial" w:eastAsia="Arial" w:hAnsi="Arial"/>
                <w:b/>
                <w:bCs/>
                <w:color w:val="2C1810"/>
                <w:sz w:val="20"/>
                <w:szCs w:val="20"/>
              </w:rPr>
              <w:t xml:space="preserve">Specification</w:t>
            </w:r>
          </w:p>
        </w:tc>
      </w:tr>
      <w:tr>
        <w:tc>
          <w:tcPr>
            <w:tcW w:type="dxa" w:w="2500"/>
            <w:tcBorders>
              <w:top w:val="single" w:color="D2B48C" w:sz="1"/>
              <w:left w:val="single" w:color="D2B48C" w:sz="1"/>
              <w:bottom w:val="single" w:color="D2B48C" w:sz="1"/>
              <w:right w:val="single" w:color="D2B48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Appears in</w:t>
            </w:r>
          </w:p>
        </w:tc>
        <w:tc>
          <w:tcPr>
            <w:tcW w:type="dxa" w:w="6860"/>
            <w:tcBorders>
              <w:top w:val="single" w:color="D2B48C" w:sz="1"/>
              <w:left w:val="single" w:color="D2B48C" w:sz="1"/>
              <w:bottom w:val="single" w:color="D2B48C" w:sz="1"/>
              <w:right w:val="single" w:color="D2B48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EXERCISE sections only (section_04, section_08)</w:t>
            </w:r>
          </w:p>
        </w:tc>
      </w:tr>
      <w:tr>
        <w:tc>
          <w:tcPr>
            <w:tcW w:type="dxa" w:w="2500"/>
            <w:tcBorders>
              <w:top w:val="single" w:color="D2B48C" w:sz="1"/>
              <w:left w:val="single" w:color="D2B48C" w:sz="1"/>
              <w:bottom w:val="single" w:color="D2B48C" w:sz="1"/>
              <w:right w:val="single" w:color="D2B48C" w:sz="1"/>
            </w:tcBorders>
            <w:shd w:fill="FFF8F0" w:val="clear"/>
            <w:tcMar>
              <w:top w:type="dxa" w:w="80"/>
              <w:left w:type="dxa" w:w="120"/>
              <w:bottom w:type="dxa" w:w="80"/>
              <w:right w:type="dxa" w:w="120"/>
            </w:tcMar>
          </w:tcPr>
          <w:p>
            <w:pPr>
              <w:spacing w:after="40"/>
            </w:pPr>
            <w:r>
              <w:rPr>
                <w:rFonts w:ascii="Arial" w:cs="Arial" w:eastAsia="Arial" w:hAnsi="Arial"/>
                <w:color w:val="1A1A1A"/>
                <w:sz w:val="20"/>
                <w:szCs w:val="20"/>
              </w:rPr>
              <w:t xml:space="preserve">Count per section</w:t>
            </w:r>
          </w:p>
        </w:tc>
        <w:tc>
          <w:tcPr>
            <w:tcW w:type="dxa" w:w="6860"/>
            <w:tcBorders>
              <w:top w:val="single" w:color="D2B48C" w:sz="1"/>
              <w:left w:val="single" w:color="D2B48C" w:sz="1"/>
              <w:bottom w:val="single" w:color="D2B48C" w:sz="1"/>
              <w:right w:val="single" w:color="D2B48C" w:sz="1"/>
            </w:tcBorders>
            <w:shd w:fill="FFF8F0" w:val="clear"/>
            <w:tcMar>
              <w:top w:type="dxa" w:w="80"/>
              <w:left w:type="dxa" w:w="120"/>
              <w:bottom w:type="dxa" w:w="80"/>
              <w:right w:type="dxa" w:w="120"/>
            </w:tcMar>
          </w:tcPr>
          <w:p>
            <w:pPr>
              <w:spacing w:after="40"/>
            </w:pPr>
            <w:r>
              <w:rPr>
                <w:rFonts w:ascii="Arial" w:cs="Arial" w:eastAsia="Arial" w:hAnsi="Arial"/>
                <w:color w:val="1A1A1A"/>
                <w:sz w:val="20"/>
                <w:szCs w:val="20"/>
              </w:rPr>
              <w:t xml:space="preserve">Exactly 1</w:t>
            </w:r>
          </w:p>
        </w:tc>
      </w:tr>
      <w:tr>
        <w:tc>
          <w:tcPr>
            <w:tcW w:type="dxa" w:w="2500"/>
            <w:tcBorders>
              <w:top w:val="single" w:color="D2B48C" w:sz="1"/>
              <w:left w:val="single" w:color="D2B48C" w:sz="1"/>
              <w:bottom w:val="single" w:color="D2B48C" w:sz="1"/>
              <w:right w:val="single" w:color="D2B48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Replaced with</w:t>
            </w:r>
          </w:p>
        </w:tc>
        <w:tc>
          <w:tcPr>
            <w:tcW w:type="dxa" w:w="6860"/>
            <w:tcBorders>
              <w:top w:val="single" w:color="D2B48C" w:sz="1"/>
              <w:left w:val="single" w:color="D2B48C" w:sz="1"/>
              <w:bottom w:val="single" w:color="D2B48C" w:sz="1"/>
              <w:right w:val="single" w:color="D2B48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Teacher-specific somatic exercise instructions (~200–800 words)</w:t>
            </w:r>
          </w:p>
        </w:tc>
      </w:tr>
      <w:tr>
        <w:tc>
          <w:tcPr>
            <w:tcW w:type="dxa" w:w="2500"/>
            <w:tcBorders>
              <w:top w:val="single" w:color="D2B48C" w:sz="1"/>
              <w:left w:val="single" w:color="D2B48C" w:sz="1"/>
              <w:bottom w:val="single" w:color="D2B48C" w:sz="1"/>
              <w:right w:val="single" w:color="D2B48C" w:sz="1"/>
            </w:tcBorders>
            <w:shd w:fill="FFF8F0" w:val="clear"/>
            <w:tcMar>
              <w:top w:type="dxa" w:w="80"/>
              <w:left w:type="dxa" w:w="120"/>
              <w:bottom w:type="dxa" w:w="80"/>
              <w:right w:type="dxa" w:w="120"/>
            </w:tcMar>
          </w:tcPr>
          <w:p>
            <w:pPr>
              <w:spacing w:after="40"/>
            </w:pPr>
            <w:r>
              <w:rPr>
                <w:rFonts w:ascii="Arial" w:cs="Arial" w:eastAsia="Arial" w:hAnsi="Arial"/>
                <w:color w:val="1A1A1A"/>
                <w:sz w:val="20"/>
                <w:szCs w:val="20"/>
              </w:rPr>
              <w:t xml:space="preserve">Content source</w:t>
            </w:r>
          </w:p>
        </w:tc>
        <w:tc>
          <w:tcPr>
            <w:tcW w:type="dxa" w:w="6860"/>
            <w:tcBorders>
              <w:top w:val="single" w:color="D2B48C" w:sz="1"/>
              <w:left w:val="single" w:color="D2B48C" w:sz="1"/>
              <w:bottom w:val="single" w:color="D2B48C" w:sz="1"/>
              <w:right w:val="single" w:color="D2B48C" w:sz="1"/>
            </w:tcBorders>
            <w:shd w:fill="FFF8F0" w:val="clear"/>
            <w:tcMar>
              <w:top w:type="dxa" w:w="80"/>
              <w:left w:type="dxa" w:w="120"/>
              <w:bottom w:type="dxa" w:w="80"/>
              <w:right w:type="dxa" w:w="120"/>
            </w:tcMar>
          </w:tcPr>
          <w:p>
            <w:pPr>
              <w:spacing w:after="40"/>
            </w:pPr>
            <w:r>
              <w:rPr>
                <w:rFonts w:ascii="Arial" w:cs="Arial" w:eastAsia="Arial" w:hAnsi="Arial"/>
                <w:color w:val="1A1A1A"/>
                <w:sz w:val="20"/>
                <w:szCs w:val="20"/>
              </w:rPr>
              <w:t xml:space="preserve">Teacher exercise banks matched by topic + intensity + persona</w:t>
            </w:r>
          </w:p>
        </w:tc>
      </w:tr>
      <w:tr>
        <w:tc>
          <w:tcPr>
            <w:tcW w:type="dxa" w:w="2500"/>
            <w:tcBorders>
              <w:top w:val="single" w:color="D2B48C" w:sz="1"/>
              <w:left w:val="single" w:color="D2B48C" w:sz="1"/>
              <w:bottom w:val="single" w:color="D2B48C" w:sz="1"/>
              <w:right w:val="single" w:color="D2B48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Frame text remains</w:t>
            </w:r>
          </w:p>
        </w:tc>
        <w:tc>
          <w:tcPr>
            <w:tcW w:type="dxa" w:w="6860"/>
            <w:tcBorders>
              <w:top w:val="single" w:color="D2B48C" w:sz="1"/>
              <w:left w:val="single" w:color="D2B48C" w:sz="1"/>
              <w:bottom w:val="single" w:color="D2B48C" w:sz="1"/>
              <w:right w:val="single" w:color="D2B48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YES — setup before and debrief after the marker stays</w:t>
            </w:r>
          </w:p>
        </w:tc>
      </w:tr>
      <w:tr>
        <w:tc>
          <w:tcPr>
            <w:tcW w:type="dxa" w:w="2500"/>
            <w:tcBorders>
              <w:top w:val="single" w:color="D2B48C" w:sz="1"/>
              <w:left w:val="single" w:color="D2B48C" w:sz="1"/>
              <w:bottom w:val="single" w:color="D2B48C" w:sz="1"/>
              <w:right w:val="single" w:color="D2B48C" w:sz="1"/>
            </w:tcBorders>
            <w:shd w:fill="FFF8F0" w:val="clear"/>
            <w:tcMar>
              <w:top w:type="dxa" w:w="80"/>
              <w:left w:type="dxa" w:w="120"/>
              <w:bottom w:type="dxa" w:w="80"/>
              <w:right w:type="dxa" w:w="120"/>
            </w:tcMar>
          </w:tcPr>
          <w:p>
            <w:pPr>
              <w:spacing w:after="40"/>
            </w:pPr>
            <w:r>
              <w:rPr>
                <w:rFonts w:ascii="Arial" w:cs="Arial" w:eastAsia="Arial" w:hAnsi="Arial"/>
                <w:color w:val="1A1A1A"/>
                <w:sz w:val="20"/>
                <w:szCs w:val="20"/>
              </w:rPr>
              <w:t xml:space="preserve">Framing selection</w:t>
            </w:r>
          </w:p>
        </w:tc>
        <w:tc>
          <w:tcPr>
            <w:tcW w:type="dxa" w:w="6860"/>
            <w:tcBorders>
              <w:top w:val="single" w:color="D2B48C" w:sz="1"/>
              <w:left w:val="single" w:color="D2B48C" w:sz="1"/>
              <w:bottom w:val="single" w:color="D2B48C" w:sz="1"/>
              <w:right w:val="single" w:color="D2B48C" w:sz="1"/>
            </w:tcBorders>
            <w:shd w:fill="FFF8F0" w:val="clear"/>
            <w:tcMar>
              <w:top w:type="dxa" w:w="80"/>
              <w:left w:type="dxa" w:w="120"/>
              <w:bottom w:type="dxa" w:w="80"/>
              <w:right w:type="dxa" w:w="120"/>
            </w:tcMar>
          </w:tcPr>
          <w:p>
            <w:pPr>
              <w:spacing w:after="40"/>
            </w:pPr>
            <w:r>
              <w:rPr>
                <w:rFonts w:ascii="Arial" w:cs="Arial" w:eastAsia="Arial" w:hAnsi="Arial"/>
                <w:color w:val="1A1A1A"/>
                <w:sz w:val="20"/>
                <w:szCs w:val="20"/>
              </w:rPr>
              <w:t xml:space="preserve">short/standard/long based on audiobook length target</w:t>
            </w:r>
          </w:p>
        </w:tc>
      </w:tr>
    </w:tbl>
    <w:p>
      <w:pPr>
        <w:spacing w:after="60"/>
      </w:pPr>
    </w:p>
    <w:p>
      <w:pPr>
        <w:pStyle w:val="Heading2"/>
        <w:spacing w:before="300" w:after="150"/>
      </w:pPr>
      <w:r>
        <w:rPr>
          <w:rFonts w:ascii="Arial" w:cs="Arial" w:eastAsia="Arial" w:hAnsi="Arial"/>
          <w:b/>
          <w:bCs/>
          <w:color w:val="8B4513"/>
          <w:sz w:val="28"/>
          <w:szCs w:val="28"/>
        </w:rPr>
        <w:t xml:space="preserve">9.3 Hydration Order</w:t>
      </w:r>
    </w:p>
    <w:p>
      <w:pPr>
        <w:spacing w:after="120" w:line="276"/>
      </w:pPr>
      <w:r>
        <w:rPr>
          <w:rFonts w:ascii="Arial" w:cs="Arial" w:eastAsia="Arial" w:hAnsi="Arial"/>
          <w:color w:val="1A1A1A"/>
          <w:sz w:val="22"/>
          <w:szCs w:val="22"/>
        </w:rPr>
        <w:t xml:space="preserve">1. Assembler selects variant family (F1–F5) based on persona and path diversity.</w:t>
      </w:r>
    </w:p>
    <w:p>
      <w:pPr>
        <w:spacing w:after="120" w:line="276"/>
      </w:pPr>
      <w:r>
        <w:rPr>
          <w:rFonts w:ascii="Arial" w:cs="Arial" w:eastAsia="Arial" w:hAnsi="Arial"/>
          <w:color w:val="1A1A1A"/>
          <w:sz w:val="22"/>
          <w:szCs w:val="22"/>
        </w:rPr>
        <w:t xml:space="preserve">2. For each SCENE section: match teacher story bank → inject at [STORY_INJECTION_POINT].</w:t>
      </w:r>
    </w:p>
    <w:p>
      <w:pPr>
        <w:spacing w:after="120" w:line="276"/>
      </w:pPr>
      <w:r>
        <w:rPr>
          <w:rFonts w:ascii="Arial" w:cs="Arial" w:eastAsia="Arial" w:hAnsi="Arial"/>
          <w:color w:val="1A1A1A"/>
          <w:sz w:val="22"/>
          <w:szCs w:val="22"/>
        </w:rPr>
        <w:t xml:space="preserve">3. For each EXERCISE section: match teacher exercise bank by intensity + persona → inject at [EXERCISE_INJECTION_POINT].</w:t>
      </w:r>
    </w:p>
    <w:p>
      <w:pPr>
        <w:spacing w:after="120" w:line="276"/>
      </w:pPr>
      <w:r>
        <w:rPr>
          <w:rFonts w:ascii="Arial" w:cs="Arial" w:eastAsia="Arial" w:hAnsi="Arial"/>
          <w:color w:val="1A1A1A"/>
          <w:sz w:val="22"/>
          <w:szCs w:val="22"/>
        </w:rPr>
        <w:t xml:space="preserve">4. For TEACHERDOCTRINE (section_06): if teacher doctrine override exists, replace base content entirely. If not, use base (and flag teacher as incomplete).</w:t>
      </w:r>
    </w:p>
    <w:p>
      <w:pPr>
        <w:spacing w:after="120" w:line="276"/>
      </w:pPr>
      <w:r>
        <w:rPr>
          <w:rFonts w:ascii="Arial" w:cs="Arial" w:eastAsia="Arial" w:hAnsi="Arial"/>
          <w:color w:val="1A1A1A"/>
          <w:sz w:val="22"/>
          <w:szCs w:val="22"/>
        </w:rPr>
        <w:t xml:space="preserve">5. All other sections (HOOK, REFLECTION, INTEGRATION) use template content as-is.</w:t>
      </w:r>
    </w:p>
    <w:p>
      <w:r>
        <w:br w:type="page"/>
      </w:r>
    </w:p>
    <w:p>
      <w:pPr>
        <w:pStyle w:val="Heading1"/>
        <w:spacing w:before="400" w:after="200"/>
      </w:pPr>
      <w:r>
        <w:rPr>
          <w:rFonts w:ascii="Arial" w:cs="Arial" w:eastAsia="Arial" w:hAnsi="Arial"/>
          <w:b/>
          <w:bCs/>
          <w:color w:val="2C1810"/>
          <w:sz w:val="36"/>
          <w:szCs w:val="36"/>
        </w:rPr>
        <w:t xml:space="preserve">10. VALIDATION &amp; QA CHECKLIST</w:t>
      </w:r>
    </w:p>
    <w:p>
      <w:pPr>
        <w:spacing w:after="120" w:line="276"/>
      </w:pPr>
      <w:r>
        <w:rPr>
          <w:rFonts w:ascii="Arial" w:cs="Arial" w:eastAsia="Arial" w:hAnsi="Arial"/>
          <w:color w:val="1A1A1A"/>
          <w:sz w:val="22"/>
          <w:szCs w:val="22"/>
        </w:rPr>
        <w:t xml:space="preserve">Reviewers enforce the following checks. Any failure = content is rejected and returned to writer.</w:t>
      </w:r>
    </w:p>
    <w:p>
      <w:pPr>
        <w:spacing w:after="60"/>
      </w:pPr>
    </w:p>
    <w:p>
      <w:pPr>
        <w:pStyle w:val="Heading2"/>
        <w:spacing w:before="300" w:after="150"/>
      </w:pPr>
      <w:r>
        <w:rPr>
          <w:rFonts w:ascii="Arial" w:cs="Arial" w:eastAsia="Arial" w:hAnsi="Arial"/>
          <w:b/>
          <w:bCs/>
          <w:color w:val="8B4513"/>
          <w:sz w:val="28"/>
          <w:szCs w:val="28"/>
        </w:rPr>
        <w:t xml:space="preserve">10.1 Section-Level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800"/>
        <w:gridCol w:w="2560"/>
      </w:tblGrid>
      <w:tr>
        <w:trPr>
          <w:tblHeader/>
        </w:trPr>
        <w:tc>
          <w:tcPr>
            <w:tcW w:type="dxa" w:w="3000"/>
            <w:tcBorders>
              <w:top w:val="single" w:color="D2B48C" w:sz="1"/>
              <w:left w:val="single" w:color="D2B48C" w:sz="1"/>
              <w:bottom w:val="single" w:color="D2B48C" w:sz="1"/>
              <w:right w:val="single" w:color="D2B48C" w:sz="1"/>
            </w:tcBorders>
            <w:shd w:fill="FFF3E0" w:val="clear"/>
            <w:tcMar>
              <w:top w:type="dxa" w:w="80"/>
              <w:left w:type="dxa" w:w="120"/>
              <w:bottom w:type="dxa" w:w="80"/>
              <w:right w:type="dxa" w:w="120"/>
            </w:tcMar>
            <w:vAlign w:val="center"/>
          </w:tcPr>
          <w:p>
            <w:r>
              <w:rPr>
                <w:rFonts w:ascii="Arial" w:cs="Arial" w:eastAsia="Arial" w:hAnsi="Arial"/>
                <w:b/>
                <w:bCs/>
                <w:color w:val="2C1810"/>
                <w:sz w:val="20"/>
                <w:szCs w:val="20"/>
              </w:rPr>
              <w:t xml:space="preserve">Check</w:t>
            </w:r>
          </w:p>
        </w:tc>
        <w:tc>
          <w:tcPr>
            <w:tcW w:type="dxa" w:w="3800"/>
            <w:tcBorders>
              <w:top w:val="single" w:color="D2B48C" w:sz="1"/>
              <w:left w:val="single" w:color="D2B48C" w:sz="1"/>
              <w:bottom w:val="single" w:color="D2B48C" w:sz="1"/>
              <w:right w:val="single" w:color="D2B48C" w:sz="1"/>
            </w:tcBorders>
            <w:shd w:fill="FFF3E0" w:val="clear"/>
            <w:tcMar>
              <w:top w:type="dxa" w:w="80"/>
              <w:left w:type="dxa" w:w="120"/>
              <w:bottom w:type="dxa" w:w="80"/>
              <w:right w:type="dxa" w:w="120"/>
            </w:tcMar>
            <w:vAlign w:val="center"/>
          </w:tcPr>
          <w:p>
            <w:r>
              <w:rPr>
                <w:rFonts w:ascii="Arial" w:cs="Arial" w:eastAsia="Arial" w:hAnsi="Arial"/>
                <w:b/>
                <w:bCs/>
                <w:color w:val="2C1810"/>
                <w:sz w:val="20"/>
                <w:szCs w:val="20"/>
              </w:rPr>
              <w:t xml:space="preserve">Section Types</w:t>
            </w:r>
          </w:p>
        </w:tc>
        <w:tc>
          <w:tcPr>
            <w:tcW w:type="dxa" w:w="2560"/>
            <w:tcBorders>
              <w:top w:val="single" w:color="D2B48C" w:sz="1"/>
              <w:left w:val="single" w:color="D2B48C" w:sz="1"/>
              <w:bottom w:val="single" w:color="D2B48C" w:sz="1"/>
              <w:right w:val="single" w:color="D2B48C" w:sz="1"/>
            </w:tcBorders>
            <w:shd w:fill="FFF3E0" w:val="clear"/>
            <w:tcMar>
              <w:top w:type="dxa" w:w="80"/>
              <w:left w:type="dxa" w:w="120"/>
              <w:bottom w:type="dxa" w:w="80"/>
              <w:right w:type="dxa" w:w="120"/>
            </w:tcMar>
            <w:vAlign w:val="center"/>
          </w:tcPr>
          <w:p>
            <w:r>
              <w:rPr>
                <w:rFonts w:ascii="Arial" w:cs="Arial" w:eastAsia="Arial" w:hAnsi="Arial"/>
                <w:b/>
                <w:bCs/>
                <w:color w:val="2C1810"/>
                <w:sz w:val="20"/>
                <w:szCs w:val="20"/>
              </w:rPr>
              <w:t xml:space="preserve">Failure Mode</w:t>
            </w:r>
          </w:p>
        </w:tc>
      </w:tr>
      <w:tr>
        <w:tc>
          <w:tcPr>
            <w:tcW w:type="dxa" w:w="3000"/>
            <w:tcBorders>
              <w:top w:val="single" w:color="D2B48C" w:sz="1"/>
              <w:left w:val="single" w:color="D2B48C" w:sz="1"/>
              <w:bottom w:val="single" w:color="D2B48C" w:sz="1"/>
              <w:right w:val="single" w:color="D2B48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Injection point present and correct</w:t>
            </w:r>
          </w:p>
        </w:tc>
        <w:tc>
          <w:tcPr>
            <w:tcW w:type="dxa" w:w="3800"/>
            <w:tcBorders>
              <w:top w:val="single" w:color="D2B48C" w:sz="1"/>
              <w:left w:val="single" w:color="D2B48C" w:sz="1"/>
              <w:bottom w:val="single" w:color="D2B48C" w:sz="1"/>
              <w:right w:val="single" w:color="D2B48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SCENE (must have [STORY_INJECTION_POINT]), EXERCISE (must have [EXERCISE_INJECTION_POINT])</w:t>
            </w:r>
          </w:p>
        </w:tc>
        <w:tc>
          <w:tcPr>
            <w:tcW w:type="dxa" w:w="2560"/>
            <w:tcBorders>
              <w:top w:val="single" w:color="D2B48C" w:sz="1"/>
              <w:left w:val="single" w:color="D2B48C" w:sz="1"/>
              <w:bottom w:val="single" w:color="D2B48C" w:sz="1"/>
              <w:right w:val="single" w:color="D2B48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HARD FAIL — section is broken without it</w:t>
            </w:r>
          </w:p>
        </w:tc>
      </w:tr>
      <w:tr>
        <w:tc>
          <w:tcPr>
            <w:tcW w:type="dxa" w:w="3000"/>
            <w:tcBorders>
              <w:top w:val="single" w:color="D2B48C" w:sz="1"/>
              <w:left w:val="single" w:color="D2B48C" w:sz="1"/>
              <w:bottom w:val="single" w:color="D2B48C" w:sz="1"/>
              <w:right w:val="single" w:color="D2B48C" w:sz="1"/>
            </w:tcBorders>
            <w:shd w:fill="FFF8F0" w:val="clear"/>
            <w:tcMar>
              <w:top w:type="dxa" w:w="80"/>
              <w:left w:type="dxa" w:w="120"/>
              <w:bottom w:type="dxa" w:w="80"/>
              <w:right w:type="dxa" w:w="120"/>
            </w:tcMar>
          </w:tcPr>
          <w:p>
            <w:pPr>
              <w:spacing w:after="40"/>
            </w:pPr>
            <w:r>
              <w:rPr>
                <w:rFonts w:ascii="Arial" w:cs="Arial" w:eastAsia="Arial" w:hAnsi="Arial"/>
                <w:color w:val="1A1A1A"/>
                <w:sz w:val="20"/>
                <w:szCs w:val="20"/>
              </w:rPr>
              <w:t xml:space="preserve">No injection point in wrong section</w:t>
            </w:r>
          </w:p>
        </w:tc>
        <w:tc>
          <w:tcPr>
            <w:tcW w:type="dxa" w:w="3800"/>
            <w:tcBorders>
              <w:top w:val="single" w:color="D2B48C" w:sz="1"/>
              <w:left w:val="single" w:color="D2B48C" w:sz="1"/>
              <w:bottom w:val="single" w:color="D2B48C" w:sz="1"/>
              <w:right w:val="single" w:color="D2B48C" w:sz="1"/>
            </w:tcBorders>
            <w:shd w:fill="FFF8F0" w:val="clear"/>
            <w:tcMar>
              <w:top w:type="dxa" w:w="80"/>
              <w:left w:type="dxa" w:w="120"/>
              <w:bottom w:type="dxa" w:w="80"/>
              <w:right w:type="dxa" w:w="120"/>
            </w:tcMar>
          </w:tcPr>
          <w:p>
            <w:pPr>
              <w:spacing w:after="40"/>
            </w:pPr>
            <w:r>
              <w:rPr>
                <w:rFonts w:ascii="Arial" w:cs="Arial" w:eastAsia="Arial" w:hAnsi="Arial"/>
                <w:color w:val="1A1A1A"/>
                <w:sz w:val="20"/>
                <w:szCs w:val="20"/>
              </w:rPr>
              <w:t xml:space="preserve">HOOK, REFLECTION, TEACHERDOCTRINE, INTEGRATION must have ZERO injection points</w:t>
            </w:r>
          </w:p>
        </w:tc>
        <w:tc>
          <w:tcPr>
            <w:tcW w:type="dxa" w:w="2560"/>
            <w:tcBorders>
              <w:top w:val="single" w:color="D2B48C" w:sz="1"/>
              <w:left w:val="single" w:color="D2B48C" w:sz="1"/>
              <w:bottom w:val="single" w:color="D2B48C" w:sz="1"/>
              <w:right w:val="single" w:color="D2B48C" w:sz="1"/>
            </w:tcBorders>
            <w:shd w:fill="FFF8F0" w:val="clear"/>
            <w:tcMar>
              <w:top w:type="dxa" w:w="80"/>
              <w:left w:type="dxa" w:w="120"/>
              <w:bottom w:type="dxa" w:w="80"/>
              <w:right w:type="dxa" w:w="120"/>
            </w:tcMar>
          </w:tcPr>
          <w:p>
            <w:pPr>
              <w:spacing w:after="40"/>
            </w:pPr>
            <w:r>
              <w:rPr>
                <w:rFonts w:ascii="Arial" w:cs="Arial" w:eastAsia="Arial" w:hAnsi="Arial"/>
                <w:color w:val="1A1A1A"/>
                <w:sz w:val="20"/>
                <w:szCs w:val="20"/>
              </w:rPr>
              <w:t xml:space="preserve">HARD FAIL — assembler will break</w:t>
            </w:r>
          </w:p>
        </w:tc>
      </w:tr>
      <w:tr>
        <w:tc>
          <w:tcPr>
            <w:tcW w:type="dxa" w:w="3000"/>
            <w:tcBorders>
              <w:top w:val="single" w:color="D2B48C" w:sz="1"/>
              <w:left w:val="single" w:color="D2B48C" w:sz="1"/>
              <w:bottom w:val="single" w:color="D2B48C" w:sz="1"/>
              <w:right w:val="single" w:color="D2B48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Word count within range</w:t>
            </w:r>
          </w:p>
        </w:tc>
        <w:tc>
          <w:tcPr>
            <w:tcW w:type="dxa" w:w="3800"/>
            <w:tcBorders>
              <w:top w:val="single" w:color="D2B48C" w:sz="1"/>
              <w:left w:val="single" w:color="D2B48C" w:sz="1"/>
              <w:bottom w:val="single" w:color="D2B48C" w:sz="1"/>
              <w:right w:val="single" w:color="D2B48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All sections</w:t>
            </w:r>
          </w:p>
        </w:tc>
        <w:tc>
          <w:tcPr>
            <w:tcW w:type="dxa" w:w="2560"/>
            <w:tcBorders>
              <w:top w:val="single" w:color="D2B48C" w:sz="1"/>
              <w:left w:val="single" w:color="D2B48C" w:sz="1"/>
              <w:bottom w:val="single" w:color="D2B48C" w:sz="1"/>
              <w:right w:val="single" w:color="D2B48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WARN if &gt;20% outside target range</w:t>
            </w:r>
          </w:p>
        </w:tc>
      </w:tr>
      <w:tr>
        <w:tc>
          <w:tcPr>
            <w:tcW w:type="dxa" w:w="3000"/>
            <w:tcBorders>
              <w:top w:val="single" w:color="D2B48C" w:sz="1"/>
              <w:left w:val="single" w:color="D2B48C" w:sz="1"/>
              <w:bottom w:val="single" w:color="D2B48C" w:sz="1"/>
              <w:right w:val="single" w:color="D2B48C" w:sz="1"/>
            </w:tcBorders>
            <w:shd w:fill="FFF8F0" w:val="clear"/>
            <w:tcMar>
              <w:top w:type="dxa" w:w="80"/>
              <w:left w:type="dxa" w:w="120"/>
              <w:bottom w:type="dxa" w:w="80"/>
              <w:right w:type="dxa" w:w="120"/>
            </w:tcMar>
          </w:tcPr>
          <w:p>
            <w:pPr>
              <w:spacing w:after="40"/>
            </w:pPr>
            <w:r>
              <w:rPr>
                <w:rFonts w:ascii="Arial" w:cs="Arial" w:eastAsia="Arial" w:hAnsi="Arial"/>
                <w:color w:val="1A1A1A"/>
                <w:sz w:val="20"/>
                <w:szCs w:val="20"/>
              </w:rPr>
              <w:t xml:space="preserve">Phase tone match</w:t>
            </w:r>
          </w:p>
        </w:tc>
        <w:tc>
          <w:tcPr>
            <w:tcW w:type="dxa" w:w="3800"/>
            <w:tcBorders>
              <w:top w:val="single" w:color="D2B48C" w:sz="1"/>
              <w:left w:val="single" w:color="D2B48C" w:sz="1"/>
              <w:bottom w:val="single" w:color="D2B48C" w:sz="1"/>
              <w:right w:val="single" w:color="D2B48C" w:sz="1"/>
            </w:tcBorders>
            <w:shd w:fill="FFF8F0" w:val="clear"/>
            <w:tcMar>
              <w:top w:type="dxa" w:w="80"/>
              <w:left w:type="dxa" w:w="120"/>
              <w:bottom w:type="dxa" w:w="80"/>
              <w:right w:type="dxa" w:w="120"/>
            </w:tcMar>
          </w:tcPr>
          <w:p>
            <w:pPr>
              <w:spacing w:after="40"/>
            </w:pPr>
            <w:r>
              <w:rPr>
                <w:rFonts w:ascii="Arial" w:cs="Arial" w:eastAsia="Arial" w:hAnsi="Arial"/>
                <w:color w:val="1A1A1A"/>
                <w:sz w:val="20"/>
                <w:szCs w:val="20"/>
              </w:rPr>
              <w:t xml:space="preserve">All sections</w:t>
            </w:r>
          </w:p>
        </w:tc>
        <w:tc>
          <w:tcPr>
            <w:tcW w:type="dxa" w:w="2560"/>
            <w:tcBorders>
              <w:top w:val="single" w:color="D2B48C" w:sz="1"/>
              <w:left w:val="single" w:color="D2B48C" w:sz="1"/>
              <w:bottom w:val="single" w:color="D2B48C" w:sz="1"/>
              <w:right w:val="single" w:color="D2B48C" w:sz="1"/>
            </w:tcBorders>
            <w:shd w:fill="FFF8F0" w:val="clear"/>
            <w:tcMar>
              <w:top w:type="dxa" w:w="80"/>
              <w:left w:type="dxa" w:w="120"/>
              <w:bottom w:type="dxa" w:w="80"/>
              <w:right w:type="dxa" w:w="120"/>
            </w:tcMar>
          </w:tcPr>
          <w:p>
            <w:pPr>
              <w:spacing w:after="40"/>
            </w:pPr>
            <w:r>
              <w:rPr>
                <w:rFonts w:ascii="Arial" w:cs="Arial" w:eastAsia="Arial" w:hAnsi="Arial"/>
                <w:color w:val="1A1A1A"/>
                <w:sz w:val="20"/>
                <w:szCs w:val="20"/>
              </w:rPr>
              <w:t xml:space="preserve">HARD FAIL if HARDSHIP content sounds hopeful or HOPE content sounds despairing</w:t>
            </w:r>
          </w:p>
        </w:tc>
      </w:tr>
      <w:tr>
        <w:tc>
          <w:tcPr>
            <w:tcW w:type="dxa" w:w="3000"/>
            <w:tcBorders>
              <w:top w:val="single" w:color="D2B48C" w:sz="1"/>
              <w:left w:val="single" w:color="D2B48C" w:sz="1"/>
              <w:bottom w:val="single" w:color="D2B48C" w:sz="1"/>
              <w:right w:val="single" w:color="D2B48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5 variants exist</w:t>
            </w:r>
          </w:p>
        </w:tc>
        <w:tc>
          <w:tcPr>
            <w:tcW w:type="dxa" w:w="3800"/>
            <w:tcBorders>
              <w:top w:val="single" w:color="D2B48C" w:sz="1"/>
              <w:left w:val="single" w:color="D2B48C" w:sz="1"/>
              <w:bottom w:val="single" w:color="D2B48C" w:sz="1"/>
              <w:right w:val="single" w:color="D2B48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All sections</w:t>
            </w:r>
          </w:p>
        </w:tc>
        <w:tc>
          <w:tcPr>
            <w:tcW w:type="dxa" w:w="2560"/>
            <w:tcBorders>
              <w:top w:val="single" w:color="D2B48C" w:sz="1"/>
              <w:left w:val="single" w:color="D2B48C" w:sz="1"/>
              <w:bottom w:val="single" w:color="D2B48C" w:sz="1"/>
              <w:right w:val="single" w:color="D2B48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HARD FAIL if any variant missing</w:t>
            </w:r>
          </w:p>
        </w:tc>
      </w:tr>
      <w:tr>
        <w:tc>
          <w:tcPr>
            <w:tcW w:type="dxa" w:w="3000"/>
            <w:tcBorders>
              <w:top w:val="single" w:color="D2B48C" w:sz="1"/>
              <w:left w:val="single" w:color="D2B48C" w:sz="1"/>
              <w:bottom w:val="single" w:color="D2B48C" w:sz="1"/>
              <w:right w:val="single" w:color="D2B48C" w:sz="1"/>
            </w:tcBorders>
            <w:shd w:fill="FFF8F0" w:val="clear"/>
            <w:tcMar>
              <w:top w:type="dxa" w:w="80"/>
              <w:left w:type="dxa" w:w="120"/>
              <w:bottom w:type="dxa" w:w="80"/>
              <w:right w:type="dxa" w:w="120"/>
            </w:tcMar>
          </w:tcPr>
          <w:p>
            <w:pPr>
              <w:spacing w:after="40"/>
            </w:pPr>
            <w:r>
              <w:rPr>
                <w:rFonts w:ascii="Arial" w:cs="Arial" w:eastAsia="Arial" w:hAnsi="Arial"/>
                <w:color w:val="1A1A1A"/>
                <w:sz w:val="20"/>
                <w:szCs w:val="20"/>
              </w:rPr>
              <w:t xml:space="preserve">Variant distinctiveness</w:t>
            </w:r>
          </w:p>
        </w:tc>
        <w:tc>
          <w:tcPr>
            <w:tcW w:type="dxa" w:w="3800"/>
            <w:tcBorders>
              <w:top w:val="single" w:color="D2B48C" w:sz="1"/>
              <w:left w:val="single" w:color="D2B48C" w:sz="1"/>
              <w:bottom w:val="single" w:color="D2B48C" w:sz="1"/>
              <w:right w:val="single" w:color="D2B48C" w:sz="1"/>
            </w:tcBorders>
            <w:shd w:fill="FFF8F0" w:val="clear"/>
            <w:tcMar>
              <w:top w:type="dxa" w:w="80"/>
              <w:left w:type="dxa" w:w="120"/>
              <w:bottom w:type="dxa" w:w="80"/>
              <w:right w:type="dxa" w:w="120"/>
            </w:tcMar>
          </w:tcPr>
          <w:p>
            <w:pPr>
              <w:spacing w:after="40"/>
            </w:pPr>
            <w:r>
              <w:rPr>
                <w:rFonts w:ascii="Arial" w:cs="Arial" w:eastAsia="Arial" w:hAnsi="Arial"/>
                <w:color w:val="1A1A1A"/>
                <w:sz w:val="20"/>
                <w:szCs w:val="20"/>
              </w:rPr>
              <w:t xml:space="preserve">All sections</w:t>
            </w:r>
          </w:p>
        </w:tc>
        <w:tc>
          <w:tcPr>
            <w:tcW w:type="dxa" w:w="2560"/>
            <w:tcBorders>
              <w:top w:val="single" w:color="D2B48C" w:sz="1"/>
              <w:left w:val="single" w:color="D2B48C" w:sz="1"/>
              <w:bottom w:val="single" w:color="D2B48C" w:sz="1"/>
              <w:right w:val="single" w:color="D2B48C" w:sz="1"/>
            </w:tcBorders>
            <w:shd w:fill="FFF8F0" w:val="clear"/>
            <w:tcMar>
              <w:top w:type="dxa" w:w="80"/>
              <w:left w:type="dxa" w:w="120"/>
              <w:bottom w:type="dxa" w:w="80"/>
              <w:right w:type="dxa" w:w="120"/>
            </w:tcMar>
          </w:tcPr>
          <w:p>
            <w:pPr>
              <w:spacing w:after="40"/>
            </w:pPr>
            <w:r>
              <w:rPr>
                <w:rFonts w:ascii="Arial" w:cs="Arial" w:eastAsia="Arial" w:hAnsi="Arial"/>
                <w:color w:val="1A1A1A"/>
                <w:sz w:val="20"/>
                <w:szCs w:val="20"/>
              </w:rPr>
              <w:t xml:space="preserve">HARD FAIL if &gt;30% textual overlap between variants of same section</w:t>
            </w:r>
          </w:p>
        </w:tc>
      </w:tr>
    </w:tbl>
    <w:p>
      <w:pPr>
        <w:spacing w:after="60"/>
      </w:pPr>
    </w:p>
    <w:p>
      <w:pPr>
        <w:pStyle w:val="Heading2"/>
        <w:spacing w:before="300" w:after="150"/>
      </w:pPr>
      <w:r>
        <w:rPr>
          <w:rFonts w:ascii="Arial" w:cs="Arial" w:eastAsia="Arial" w:hAnsi="Arial"/>
          <w:b/>
          <w:bCs/>
          <w:color w:val="8B4513"/>
          <w:sz w:val="28"/>
          <w:szCs w:val="28"/>
        </w:rPr>
        <w:t xml:space="preserve">10.2 Teacher-Level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860"/>
      </w:tblGrid>
      <w:tr>
        <w:trPr>
          <w:tblHeader/>
        </w:trPr>
        <w:tc>
          <w:tcPr>
            <w:tcW w:type="dxa" w:w="3000"/>
            <w:tcBorders>
              <w:top w:val="single" w:color="D2B48C" w:sz="1"/>
              <w:left w:val="single" w:color="D2B48C" w:sz="1"/>
              <w:bottom w:val="single" w:color="D2B48C" w:sz="1"/>
              <w:right w:val="single" w:color="D2B48C" w:sz="1"/>
            </w:tcBorders>
            <w:shd w:fill="FFF3E0" w:val="clear"/>
            <w:tcMar>
              <w:top w:type="dxa" w:w="80"/>
              <w:left w:type="dxa" w:w="120"/>
              <w:bottom w:type="dxa" w:w="80"/>
              <w:right w:type="dxa" w:w="120"/>
            </w:tcMar>
            <w:vAlign w:val="center"/>
          </w:tcPr>
          <w:p>
            <w:r>
              <w:rPr>
                <w:rFonts w:ascii="Arial" w:cs="Arial" w:eastAsia="Arial" w:hAnsi="Arial"/>
                <w:b/>
                <w:bCs/>
                <w:color w:val="2C1810"/>
                <w:sz w:val="20"/>
                <w:szCs w:val="20"/>
              </w:rPr>
              <w:t xml:space="preserve">Check</w:t>
            </w:r>
          </w:p>
        </w:tc>
        <w:tc>
          <w:tcPr>
            <w:tcW w:type="dxa" w:w="3500"/>
            <w:tcBorders>
              <w:top w:val="single" w:color="D2B48C" w:sz="1"/>
              <w:left w:val="single" w:color="D2B48C" w:sz="1"/>
              <w:bottom w:val="single" w:color="D2B48C" w:sz="1"/>
              <w:right w:val="single" w:color="D2B48C" w:sz="1"/>
            </w:tcBorders>
            <w:shd w:fill="FFF3E0" w:val="clear"/>
            <w:tcMar>
              <w:top w:type="dxa" w:w="80"/>
              <w:left w:type="dxa" w:w="120"/>
              <w:bottom w:type="dxa" w:w="80"/>
              <w:right w:type="dxa" w:w="120"/>
            </w:tcMar>
            <w:vAlign w:val="center"/>
          </w:tcPr>
          <w:p>
            <w:r>
              <w:rPr>
                <w:rFonts w:ascii="Arial" w:cs="Arial" w:eastAsia="Arial" w:hAnsi="Arial"/>
                <w:b/>
                <w:bCs/>
                <w:color w:val="2C1810"/>
                <w:sz w:val="20"/>
                <w:szCs w:val="20"/>
              </w:rPr>
              <w:t xml:space="preserve">What's Checked</w:t>
            </w:r>
          </w:p>
        </w:tc>
        <w:tc>
          <w:tcPr>
            <w:tcW w:type="dxa" w:w="2860"/>
            <w:tcBorders>
              <w:top w:val="single" w:color="D2B48C" w:sz="1"/>
              <w:left w:val="single" w:color="D2B48C" w:sz="1"/>
              <w:bottom w:val="single" w:color="D2B48C" w:sz="1"/>
              <w:right w:val="single" w:color="D2B48C" w:sz="1"/>
            </w:tcBorders>
            <w:shd w:fill="FFF3E0" w:val="clear"/>
            <w:tcMar>
              <w:top w:type="dxa" w:w="80"/>
              <w:left w:type="dxa" w:w="120"/>
              <w:bottom w:type="dxa" w:w="80"/>
              <w:right w:type="dxa" w:w="120"/>
            </w:tcMar>
            <w:vAlign w:val="center"/>
          </w:tcPr>
          <w:p>
            <w:r>
              <w:rPr>
                <w:rFonts w:ascii="Arial" w:cs="Arial" w:eastAsia="Arial" w:hAnsi="Arial"/>
                <w:b/>
                <w:bCs/>
                <w:color w:val="2C1810"/>
                <w:sz w:val="20"/>
                <w:szCs w:val="20"/>
              </w:rPr>
              <w:t xml:space="preserve">Failure Mode</w:t>
            </w:r>
          </w:p>
        </w:tc>
      </w:tr>
      <w:tr>
        <w:tc>
          <w:tcPr>
            <w:tcW w:type="dxa" w:w="3000"/>
            <w:tcBorders>
              <w:top w:val="single" w:color="D2B48C" w:sz="1"/>
              <w:left w:val="single" w:color="D2B48C" w:sz="1"/>
              <w:bottom w:val="single" w:color="D2B48C" w:sz="1"/>
              <w:right w:val="single" w:color="D2B48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Doctrine exists for all phases</w:t>
            </w:r>
          </w:p>
        </w:tc>
        <w:tc>
          <w:tcPr>
            <w:tcW w:type="dxa" w:w="3500"/>
            <w:tcBorders>
              <w:top w:val="single" w:color="D2B48C" w:sz="1"/>
              <w:left w:val="single" w:color="D2B48C" w:sz="1"/>
              <w:bottom w:val="single" w:color="D2B48C" w:sz="1"/>
              <w:right w:val="single" w:color="D2B48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4 doctrine files (HARDSHIP, HELP, HEALING, HOPE)</w:t>
            </w:r>
          </w:p>
        </w:tc>
        <w:tc>
          <w:tcPr>
            <w:tcW w:type="dxa" w:w="2860"/>
            <w:tcBorders>
              <w:top w:val="single" w:color="D2B48C" w:sz="1"/>
              <w:left w:val="single" w:color="D2B48C" w:sz="1"/>
              <w:bottom w:val="single" w:color="D2B48C" w:sz="1"/>
              <w:right w:val="single" w:color="D2B48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HARD FAIL — teacher is not 100%</w:t>
            </w:r>
          </w:p>
        </w:tc>
      </w:tr>
      <w:tr>
        <w:tc>
          <w:tcPr>
            <w:tcW w:type="dxa" w:w="3000"/>
            <w:tcBorders>
              <w:top w:val="single" w:color="D2B48C" w:sz="1"/>
              <w:left w:val="single" w:color="D2B48C" w:sz="1"/>
              <w:bottom w:val="single" w:color="D2B48C" w:sz="1"/>
              <w:right w:val="single" w:color="D2B48C" w:sz="1"/>
            </w:tcBorders>
            <w:shd w:fill="FFF8F0" w:val="clear"/>
            <w:tcMar>
              <w:top w:type="dxa" w:w="80"/>
              <w:left w:type="dxa" w:w="120"/>
              <w:bottom w:type="dxa" w:w="80"/>
              <w:right w:type="dxa" w:w="120"/>
            </w:tcMar>
          </w:tcPr>
          <w:p>
            <w:pPr>
              <w:spacing w:after="40"/>
            </w:pPr>
            <w:r>
              <w:rPr>
                <w:rFonts w:ascii="Arial" w:cs="Arial" w:eastAsia="Arial" w:hAnsi="Arial"/>
                <w:color w:val="1A1A1A"/>
                <w:sz w:val="20"/>
                <w:szCs w:val="20"/>
              </w:rPr>
              <w:t xml:space="preserve">Signature move detectable</w:t>
            </w:r>
          </w:p>
        </w:tc>
        <w:tc>
          <w:tcPr>
            <w:tcW w:type="dxa" w:w="3500"/>
            <w:tcBorders>
              <w:top w:val="single" w:color="D2B48C" w:sz="1"/>
              <w:left w:val="single" w:color="D2B48C" w:sz="1"/>
              <w:bottom w:val="single" w:color="D2B48C" w:sz="1"/>
              <w:right w:val="single" w:color="D2B48C" w:sz="1"/>
            </w:tcBorders>
            <w:shd w:fill="FFF8F0" w:val="clear"/>
            <w:tcMar>
              <w:top w:type="dxa" w:w="80"/>
              <w:left w:type="dxa" w:w="120"/>
              <w:bottom w:type="dxa" w:w="80"/>
              <w:right w:type="dxa" w:w="120"/>
            </w:tcMar>
          </w:tcPr>
          <w:p>
            <w:pPr>
              <w:spacing w:after="40"/>
            </w:pPr>
            <w:r>
              <w:rPr>
                <w:rFonts w:ascii="Arial" w:cs="Arial" w:eastAsia="Arial" w:hAnsi="Arial"/>
                <w:color w:val="1A1A1A"/>
                <w:sz w:val="20"/>
                <w:szCs w:val="20"/>
              </w:rPr>
              <w:t xml:space="preserve">Must appear in exercise framing or instructions</w:t>
            </w:r>
          </w:p>
        </w:tc>
        <w:tc>
          <w:tcPr>
            <w:tcW w:type="dxa" w:w="2860"/>
            <w:tcBorders>
              <w:top w:val="single" w:color="D2B48C" w:sz="1"/>
              <w:left w:val="single" w:color="D2B48C" w:sz="1"/>
              <w:bottom w:val="single" w:color="D2B48C" w:sz="1"/>
              <w:right w:val="single" w:color="D2B48C" w:sz="1"/>
            </w:tcBorders>
            <w:shd w:fill="FFF8F0" w:val="clear"/>
            <w:tcMar>
              <w:top w:type="dxa" w:w="80"/>
              <w:left w:type="dxa" w:w="120"/>
              <w:bottom w:type="dxa" w:w="80"/>
              <w:right w:type="dxa" w:w="120"/>
            </w:tcMar>
          </w:tcPr>
          <w:p>
            <w:pPr>
              <w:spacing w:after="40"/>
            </w:pPr>
            <w:r>
              <w:rPr>
                <w:rFonts w:ascii="Arial" w:cs="Arial" w:eastAsia="Arial" w:hAnsi="Arial"/>
                <w:color w:val="1A1A1A"/>
                <w:sz w:val="20"/>
                <w:szCs w:val="20"/>
              </w:rPr>
              <w:t xml:space="preserve">HARD FAIL — exercises not anchored to teacher</w:t>
            </w:r>
          </w:p>
        </w:tc>
      </w:tr>
      <w:tr>
        <w:tc>
          <w:tcPr>
            <w:tcW w:type="dxa" w:w="3000"/>
            <w:tcBorders>
              <w:top w:val="single" w:color="D2B48C" w:sz="1"/>
              <w:left w:val="single" w:color="D2B48C" w:sz="1"/>
              <w:bottom w:val="single" w:color="D2B48C" w:sz="1"/>
              <w:right w:val="single" w:color="D2B48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Language matches doctrine</w:t>
            </w:r>
          </w:p>
        </w:tc>
        <w:tc>
          <w:tcPr>
            <w:tcW w:type="dxa" w:w="3500"/>
            <w:tcBorders>
              <w:top w:val="single" w:color="D2B48C" w:sz="1"/>
              <w:left w:val="single" w:color="D2B48C" w:sz="1"/>
              <w:bottom w:val="single" w:color="D2B48C" w:sz="1"/>
              <w:right w:val="single" w:color="D2B48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preferred_terms used, avoided_terms absent</w:t>
            </w:r>
          </w:p>
        </w:tc>
        <w:tc>
          <w:tcPr>
            <w:tcW w:type="dxa" w:w="2860"/>
            <w:tcBorders>
              <w:top w:val="single" w:color="D2B48C" w:sz="1"/>
              <w:left w:val="single" w:color="D2B48C" w:sz="1"/>
              <w:bottom w:val="single" w:color="D2B48C" w:sz="1"/>
              <w:right w:val="single" w:color="D2B48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HARD FAIL — teacher voice broken</w:t>
            </w:r>
          </w:p>
        </w:tc>
      </w:tr>
      <w:tr>
        <w:tc>
          <w:tcPr>
            <w:tcW w:type="dxa" w:w="3000"/>
            <w:tcBorders>
              <w:top w:val="single" w:color="D2B48C" w:sz="1"/>
              <w:left w:val="single" w:color="D2B48C" w:sz="1"/>
              <w:bottom w:val="single" w:color="D2B48C" w:sz="1"/>
              <w:right w:val="single" w:color="D2B48C" w:sz="1"/>
            </w:tcBorders>
            <w:shd w:fill="FFF8F0" w:val="clear"/>
            <w:tcMar>
              <w:top w:type="dxa" w:w="80"/>
              <w:left w:type="dxa" w:w="120"/>
              <w:bottom w:type="dxa" w:w="80"/>
              <w:right w:type="dxa" w:w="120"/>
            </w:tcMar>
          </w:tcPr>
          <w:p>
            <w:pPr>
              <w:spacing w:after="40"/>
            </w:pPr>
            <w:r>
              <w:rPr>
                <w:rFonts w:ascii="Arial" w:cs="Arial" w:eastAsia="Arial" w:hAnsi="Arial"/>
                <w:color w:val="1A1A1A"/>
                <w:sz w:val="20"/>
                <w:szCs w:val="20"/>
              </w:rPr>
              <w:t xml:space="preserve">Exercise count meets minimum</w:t>
            </w:r>
          </w:p>
        </w:tc>
        <w:tc>
          <w:tcPr>
            <w:tcW w:type="dxa" w:w="3500"/>
            <w:tcBorders>
              <w:top w:val="single" w:color="D2B48C" w:sz="1"/>
              <w:left w:val="single" w:color="D2B48C" w:sz="1"/>
              <w:bottom w:val="single" w:color="D2B48C" w:sz="1"/>
              <w:right w:val="single" w:color="D2B48C" w:sz="1"/>
            </w:tcBorders>
            <w:shd w:fill="FFF8F0" w:val="clear"/>
            <w:tcMar>
              <w:top w:type="dxa" w:w="80"/>
              <w:left w:type="dxa" w:w="120"/>
              <w:bottom w:type="dxa" w:w="80"/>
              <w:right w:type="dxa" w:w="120"/>
            </w:tcMar>
          </w:tcPr>
          <w:p>
            <w:pPr>
              <w:spacing w:after="40"/>
            </w:pPr>
            <w:r>
              <w:rPr>
                <w:rFonts w:ascii="Arial" w:cs="Arial" w:eastAsia="Arial" w:hAnsi="Arial"/>
                <w:color w:val="1A1A1A"/>
                <w:sz w:val="20"/>
                <w:szCs w:val="20"/>
              </w:rPr>
              <w:t xml:space="preserve">8+ exercises per topic (3 low, 3 med, 2 high)</w:t>
            </w:r>
          </w:p>
        </w:tc>
        <w:tc>
          <w:tcPr>
            <w:tcW w:type="dxa" w:w="2860"/>
            <w:tcBorders>
              <w:top w:val="single" w:color="D2B48C" w:sz="1"/>
              <w:left w:val="single" w:color="D2B48C" w:sz="1"/>
              <w:bottom w:val="single" w:color="D2B48C" w:sz="1"/>
              <w:right w:val="single" w:color="D2B48C" w:sz="1"/>
            </w:tcBorders>
            <w:shd w:fill="FFF8F0" w:val="clear"/>
            <w:tcMar>
              <w:top w:type="dxa" w:w="80"/>
              <w:left w:type="dxa" w:w="120"/>
              <w:bottom w:type="dxa" w:w="80"/>
              <w:right w:type="dxa" w:w="120"/>
            </w:tcMar>
          </w:tcPr>
          <w:p>
            <w:pPr>
              <w:spacing w:after="40"/>
            </w:pPr>
            <w:r>
              <w:rPr>
                <w:rFonts w:ascii="Arial" w:cs="Arial" w:eastAsia="Arial" w:hAnsi="Arial"/>
                <w:color w:val="1A1A1A"/>
                <w:sz w:val="20"/>
                <w:szCs w:val="20"/>
              </w:rPr>
              <w:t xml:space="preserve">HARD FAIL — assembler can't fill all slots</w:t>
            </w:r>
          </w:p>
        </w:tc>
      </w:tr>
      <w:tr>
        <w:tc>
          <w:tcPr>
            <w:tcW w:type="dxa" w:w="3000"/>
            <w:tcBorders>
              <w:top w:val="single" w:color="D2B48C" w:sz="1"/>
              <w:left w:val="single" w:color="D2B48C" w:sz="1"/>
              <w:bottom w:val="single" w:color="D2B48C" w:sz="1"/>
              <w:right w:val="single" w:color="D2B48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Persona tags present</w:t>
            </w:r>
          </w:p>
        </w:tc>
        <w:tc>
          <w:tcPr>
            <w:tcW w:type="dxa" w:w="3500"/>
            <w:tcBorders>
              <w:top w:val="single" w:color="D2B48C" w:sz="1"/>
              <w:left w:val="single" w:color="D2B48C" w:sz="1"/>
              <w:bottom w:val="single" w:color="D2B48C" w:sz="1"/>
              <w:right w:val="single" w:color="D2B48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Every exercise has at least 1 persona tag</w:t>
            </w:r>
          </w:p>
        </w:tc>
        <w:tc>
          <w:tcPr>
            <w:tcW w:type="dxa" w:w="2860"/>
            <w:tcBorders>
              <w:top w:val="single" w:color="D2B48C" w:sz="1"/>
              <w:left w:val="single" w:color="D2B48C" w:sz="1"/>
              <w:bottom w:val="single" w:color="D2B48C" w:sz="1"/>
              <w:right w:val="single" w:color="D2B48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HARD FAIL — exercise is orphaned</w:t>
            </w:r>
          </w:p>
        </w:tc>
      </w:tr>
      <w:tr>
        <w:tc>
          <w:tcPr>
            <w:tcW w:type="dxa" w:w="3000"/>
            <w:tcBorders>
              <w:top w:val="single" w:color="D2B48C" w:sz="1"/>
              <w:left w:val="single" w:color="D2B48C" w:sz="1"/>
              <w:bottom w:val="single" w:color="D2B48C" w:sz="1"/>
              <w:right w:val="single" w:color="D2B48C" w:sz="1"/>
            </w:tcBorders>
            <w:shd w:fill="FFF8F0" w:val="clear"/>
            <w:tcMar>
              <w:top w:type="dxa" w:w="80"/>
              <w:left w:type="dxa" w:w="120"/>
              <w:bottom w:type="dxa" w:w="80"/>
              <w:right w:type="dxa" w:w="120"/>
            </w:tcMar>
          </w:tcPr>
          <w:p>
            <w:pPr>
              <w:spacing w:after="40"/>
            </w:pPr>
            <w:r>
              <w:rPr>
                <w:rFonts w:ascii="Arial" w:cs="Arial" w:eastAsia="Arial" w:hAnsi="Arial"/>
                <w:color w:val="1A1A1A"/>
                <w:sz w:val="20"/>
                <w:szCs w:val="20"/>
              </w:rPr>
              <w:t xml:space="preserve">No cross-teacher content</w:t>
            </w:r>
          </w:p>
        </w:tc>
        <w:tc>
          <w:tcPr>
            <w:tcW w:type="dxa" w:w="3500"/>
            <w:tcBorders>
              <w:top w:val="single" w:color="D2B48C" w:sz="1"/>
              <w:left w:val="single" w:color="D2B48C" w:sz="1"/>
              <w:bottom w:val="single" w:color="D2B48C" w:sz="1"/>
              <w:right w:val="single" w:color="D2B48C" w:sz="1"/>
            </w:tcBorders>
            <w:shd w:fill="FFF8F0" w:val="clear"/>
            <w:tcMar>
              <w:top w:type="dxa" w:w="80"/>
              <w:left w:type="dxa" w:w="120"/>
              <w:bottom w:type="dxa" w:w="80"/>
              <w:right w:type="dxa" w:w="120"/>
            </w:tcMar>
          </w:tcPr>
          <w:p>
            <w:pPr>
              <w:spacing w:after="40"/>
            </w:pPr>
            <w:r>
              <w:rPr>
                <w:rFonts w:ascii="Arial" w:cs="Arial" w:eastAsia="Arial" w:hAnsi="Arial"/>
                <w:color w:val="1A1A1A"/>
                <w:sz w:val="20"/>
                <w:szCs w:val="20"/>
              </w:rPr>
              <w:t xml:space="preserve">Doctrine and exercises unique to this teacher</w:t>
            </w:r>
          </w:p>
        </w:tc>
        <w:tc>
          <w:tcPr>
            <w:tcW w:type="dxa" w:w="2860"/>
            <w:tcBorders>
              <w:top w:val="single" w:color="D2B48C" w:sz="1"/>
              <w:left w:val="single" w:color="D2B48C" w:sz="1"/>
              <w:bottom w:val="single" w:color="D2B48C" w:sz="1"/>
              <w:right w:val="single" w:color="D2B48C" w:sz="1"/>
            </w:tcBorders>
            <w:shd w:fill="FFF8F0" w:val="clear"/>
            <w:tcMar>
              <w:top w:type="dxa" w:w="80"/>
              <w:left w:type="dxa" w:w="120"/>
              <w:bottom w:type="dxa" w:w="80"/>
              <w:right w:type="dxa" w:w="120"/>
            </w:tcMar>
          </w:tcPr>
          <w:p>
            <w:pPr>
              <w:spacing w:after="40"/>
            </w:pPr>
            <w:r>
              <w:rPr>
                <w:rFonts w:ascii="Arial" w:cs="Arial" w:eastAsia="Arial" w:hAnsi="Arial"/>
                <w:color w:val="1A1A1A"/>
                <w:sz w:val="20"/>
                <w:szCs w:val="20"/>
              </w:rPr>
              <w:t xml:space="preserve">HARD FAIL — breaks teacher identity</w:t>
            </w:r>
          </w:p>
        </w:tc>
      </w:tr>
    </w:tbl>
    <w:p>
      <w:pPr>
        <w:spacing w:after="60"/>
      </w:pPr>
    </w:p>
    <w:p>
      <w:pPr>
        <w:pStyle w:val="Heading2"/>
        <w:spacing w:before="300" w:after="150"/>
      </w:pPr>
      <w:r>
        <w:rPr>
          <w:rFonts w:ascii="Arial" w:cs="Arial" w:eastAsia="Arial" w:hAnsi="Arial"/>
          <w:b/>
          <w:bCs/>
          <w:color w:val="8B4513"/>
          <w:sz w:val="28"/>
          <w:szCs w:val="28"/>
        </w:rPr>
        <w:t xml:space="preserve">10.3 Registry Validation</w:t>
      </w:r>
    </w:p>
    <w:p>
      <w:pPr>
        <w:spacing w:after="120" w:line="276"/>
      </w:pPr>
      <w:r>
        <w:rPr>
          <w:rFonts w:ascii="Arial" w:cs="Arial" w:eastAsia="Arial" w:hAnsi="Arial"/>
          <w:color w:val="1A1A1A"/>
          <w:sz w:val="22"/>
          <w:szCs w:val="22"/>
        </w:rPr>
        <w:t xml:space="preserve">After all content is written, the registry.yaml must be regenerated and pass these automated checks:</w:t>
      </w:r>
    </w:p>
    <w:p>
      <w:pPr>
        <w:spacing w:after="120" w:line="276"/>
      </w:pPr>
      <w:r>
        <w:rPr>
          <w:rFonts w:ascii="Arial" w:cs="Arial" w:eastAsia="Arial" w:hAnsi="Arial"/>
          <w:color w:val="1A1A1A"/>
          <w:sz w:val="22"/>
          <w:szCs w:val="22"/>
        </w:rPr>
        <w:t xml:space="preserve">1. Every chapter (01–12) has exactly 10 sections.</w:t>
      </w:r>
    </w:p>
    <w:p>
      <w:pPr>
        <w:spacing w:after="120" w:line="276"/>
      </w:pPr>
      <w:r>
        <w:rPr>
          <w:rFonts w:ascii="Arial" w:cs="Arial" w:eastAsia="Arial" w:hAnsi="Arial"/>
          <w:color w:val="1A1A1A"/>
          <w:sz w:val="22"/>
          <w:szCs w:val="22"/>
        </w:rPr>
        <w:t xml:space="preserve">2. Every section has exactly 5 variants (F1–F5).</w:t>
      </w:r>
    </w:p>
    <w:p>
      <w:pPr>
        <w:spacing w:after="120" w:line="276"/>
      </w:pPr>
      <w:r>
        <w:rPr>
          <w:rFonts w:ascii="Arial" w:cs="Arial" w:eastAsia="Arial" w:hAnsi="Arial"/>
          <w:color w:val="1A1A1A"/>
          <w:sz w:val="22"/>
          <w:szCs w:val="22"/>
        </w:rPr>
        <w:t xml:space="preserve">3. Fingerprints (char_count, paragraph_count, sentence_count) are recalculated and match actual content.</w:t>
      </w:r>
    </w:p>
    <w:p>
      <w:pPr>
        <w:spacing w:after="120" w:line="276"/>
      </w:pPr>
      <w:r>
        <w:rPr>
          <w:rFonts w:ascii="Arial" w:cs="Arial" w:eastAsia="Arial" w:hAnsi="Arial"/>
          <w:color w:val="1A1A1A"/>
          <w:sz w:val="22"/>
          <w:szCs w:val="22"/>
        </w:rPr>
        <w:t xml:space="preserve">4. No variant_id collisions.</w:t>
      </w:r>
    </w:p>
    <w:p>
      <w:pPr>
        <w:spacing w:after="120" w:line="276"/>
      </w:pPr>
      <w:r>
        <w:rPr>
          <w:rFonts w:ascii="Arial" w:cs="Arial" w:eastAsia="Arial" w:hAnsi="Arial"/>
          <w:color w:val="1A1A1A"/>
          <w:sz w:val="22"/>
          <w:szCs w:val="22"/>
        </w:rPr>
        <w:t xml:space="preserve">5. All scene_type values are correct (opening/middle/resolution/null).</w:t>
      </w:r>
    </w:p>
    <w:p>
      <w:r>
        <w:br w:type="page"/>
      </w:r>
    </w:p>
    <w:p>
      <w:pPr>
        <w:pStyle w:val="Heading1"/>
        <w:spacing w:before="400" w:after="200"/>
      </w:pPr>
      <w:r>
        <w:rPr>
          <w:rFonts w:ascii="Arial" w:cs="Arial" w:eastAsia="Arial" w:hAnsi="Arial"/>
          <w:b/>
          <w:bCs/>
          <w:color w:val="2C1810"/>
          <w:sz w:val="36"/>
          <w:szCs w:val="36"/>
        </w:rPr>
        <w:t xml:space="preserve">11. COMPLETION DEFINITION</w:t>
      </w:r>
    </w:p>
    <w:p>
      <w:pPr>
        <w:spacing w:after="120" w:line="276"/>
      </w:pPr>
      <w:r>
        <w:rPr>
          <w:rFonts w:ascii="Arial" w:cs="Arial" w:eastAsia="Arial" w:hAnsi="Arial"/>
          <w:color w:val="1A1A1A"/>
          <w:sz w:val="22"/>
          <w:szCs w:val="22"/>
        </w:rPr>
        <w:t xml:space="preserve">A teacher is </w:t>
      </w:r>
      <w:r>
        <w:rPr>
          <w:rFonts w:ascii="Arial" w:cs="Arial" w:eastAsia="Arial" w:hAnsi="Arial"/>
          <w:b/>
          <w:bCs/>
          <w:color w:val="C62828"/>
          <w:sz w:val="22"/>
          <w:szCs w:val="22"/>
        </w:rPr>
        <w:t xml:space="preserve">100% READY</w:t>
      </w:r>
      <w:r>
        <w:rPr>
          <w:rFonts w:ascii="Arial" w:cs="Arial" w:eastAsia="Arial" w:hAnsi="Arial"/>
          <w:color w:val="1A1A1A"/>
          <w:sz w:val="22"/>
          <w:szCs w:val="22"/>
        </w:rPr>
        <w:t xml:space="preserve"> only when ALL of the following are true: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200"/>
        <w:gridCol w:w="1660"/>
      </w:tblGrid>
      <w:tr>
        <w:trPr>
          <w:tblHeader/>
        </w:trPr>
        <w:tc>
          <w:tcPr>
            <w:tcW w:type="dxa" w:w="4500"/>
            <w:tcBorders>
              <w:top w:val="single" w:color="D2B48C" w:sz="1"/>
              <w:left w:val="single" w:color="D2B48C" w:sz="1"/>
              <w:bottom w:val="single" w:color="D2B48C" w:sz="1"/>
              <w:right w:val="single" w:color="D2B48C" w:sz="1"/>
            </w:tcBorders>
            <w:shd w:fill="FFF3E0" w:val="clear"/>
            <w:tcMar>
              <w:top w:type="dxa" w:w="80"/>
              <w:left w:type="dxa" w:w="120"/>
              <w:bottom w:type="dxa" w:w="80"/>
              <w:right w:type="dxa" w:w="120"/>
            </w:tcMar>
            <w:vAlign w:val="center"/>
          </w:tcPr>
          <w:p>
            <w:r>
              <w:rPr>
                <w:rFonts w:ascii="Arial" w:cs="Arial" w:eastAsia="Arial" w:hAnsi="Arial"/>
                <w:b/>
                <w:bCs/>
                <w:color w:val="2C1810"/>
                <w:sz w:val="20"/>
                <w:szCs w:val="20"/>
              </w:rPr>
              <w:t xml:space="preserve">Requirement</w:t>
            </w:r>
          </w:p>
        </w:tc>
        <w:tc>
          <w:tcPr>
            <w:tcW w:type="dxa" w:w="3200"/>
            <w:tcBorders>
              <w:top w:val="single" w:color="D2B48C" w:sz="1"/>
              <w:left w:val="single" w:color="D2B48C" w:sz="1"/>
              <w:bottom w:val="single" w:color="D2B48C" w:sz="1"/>
              <w:right w:val="single" w:color="D2B48C" w:sz="1"/>
            </w:tcBorders>
            <w:shd w:fill="FFF3E0" w:val="clear"/>
            <w:tcMar>
              <w:top w:type="dxa" w:w="80"/>
              <w:left w:type="dxa" w:w="120"/>
              <w:bottom w:type="dxa" w:w="80"/>
              <w:right w:type="dxa" w:w="120"/>
            </w:tcMar>
            <w:vAlign w:val="center"/>
          </w:tcPr>
          <w:p>
            <w:r>
              <w:rPr>
                <w:rFonts w:ascii="Arial" w:cs="Arial" w:eastAsia="Arial" w:hAnsi="Arial"/>
                <w:b/>
                <w:bCs/>
                <w:color w:val="2C1810"/>
                <w:sz w:val="20"/>
                <w:szCs w:val="20"/>
              </w:rPr>
              <w:t xml:space="preserve">Verification Method</w:t>
            </w:r>
          </w:p>
        </w:tc>
        <w:tc>
          <w:tcPr>
            <w:tcW w:type="dxa" w:w="1660"/>
            <w:tcBorders>
              <w:top w:val="single" w:color="D2B48C" w:sz="1"/>
              <w:left w:val="single" w:color="D2B48C" w:sz="1"/>
              <w:bottom w:val="single" w:color="D2B48C" w:sz="1"/>
              <w:right w:val="single" w:color="D2B48C" w:sz="1"/>
            </w:tcBorders>
            <w:shd w:fill="FFF3E0" w:val="clear"/>
            <w:tcMar>
              <w:top w:type="dxa" w:w="80"/>
              <w:left w:type="dxa" w:w="120"/>
              <w:bottom w:type="dxa" w:w="80"/>
              <w:right w:type="dxa" w:w="120"/>
            </w:tcMar>
            <w:vAlign w:val="center"/>
          </w:tcPr>
          <w:p>
            <w:r>
              <w:rPr>
                <w:rFonts w:ascii="Arial" w:cs="Arial" w:eastAsia="Arial" w:hAnsi="Arial"/>
                <w:b/>
                <w:bCs/>
                <w:color w:val="2C1810"/>
                <w:sz w:val="20"/>
                <w:szCs w:val="20"/>
              </w:rPr>
              <w:t xml:space="preserve">Status</w:t>
            </w:r>
          </w:p>
        </w:tc>
      </w:tr>
      <w:tr>
        <w:tc>
          <w:tcPr>
            <w:tcW w:type="dxa" w:w="4500"/>
            <w:tcBorders>
              <w:top w:val="single" w:color="D2B48C" w:sz="1"/>
              <w:left w:val="single" w:color="D2B48C" w:sz="1"/>
              <w:bottom w:val="single" w:color="D2B48C" w:sz="1"/>
              <w:right w:val="single" w:color="D2B48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Doctrine exists for EVERY phase (HARDSHIP, HELP, HEALING, HOPE)</w:t>
            </w:r>
          </w:p>
        </w:tc>
        <w:tc>
          <w:tcPr>
            <w:tcW w:type="dxa" w:w="3200"/>
            <w:tcBorders>
              <w:top w:val="single" w:color="D2B48C" w:sz="1"/>
              <w:left w:val="single" w:color="D2B48C" w:sz="1"/>
              <w:bottom w:val="single" w:color="D2B48C" w:sz="1"/>
              <w:right w:val="single" w:color="D2B48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File check: 4 doctrine YAML files exist</w:t>
            </w:r>
          </w:p>
        </w:tc>
        <w:tc>
          <w:tcPr>
            <w:tcW w:type="dxa" w:w="1660"/>
            <w:tcBorders>
              <w:top w:val="single" w:color="D2B48C" w:sz="1"/>
              <w:left w:val="single" w:color="D2B48C" w:sz="1"/>
              <w:bottom w:val="single" w:color="D2B48C" w:sz="1"/>
              <w:right w:val="single" w:color="D2B48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w:t>
            </w:r>
          </w:p>
        </w:tc>
      </w:tr>
      <w:tr>
        <w:tc>
          <w:tcPr>
            <w:tcW w:type="dxa" w:w="4500"/>
            <w:tcBorders>
              <w:top w:val="single" w:color="D2B48C" w:sz="1"/>
              <w:left w:val="single" w:color="D2B48C" w:sz="1"/>
              <w:bottom w:val="single" w:color="D2B48C" w:sz="1"/>
              <w:right w:val="single" w:color="D2B48C" w:sz="1"/>
            </w:tcBorders>
            <w:shd w:fill="FFF8F0" w:val="clear"/>
            <w:tcMar>
              <w:top w:type="dxa" w:w="80"/>
              <w:left w:type="dxa" w:w="120"/>
              <w:bottom w:type="dxa" w:w="80"/>
              <w:right w:type="dxa" w:w="120"/>
            </w:tcMar>
          </w:tcPr>
          <w:p>
            <w:pPr>
              <w:spacing w:after="40"/>
            </w:pPr>
            <w:r>
              <w:rPr>
                <w:rFonts w:ascii="Arial" w:cs="Arial" w:eastAsia="Arial" w:hAnsi="Arial"/>
                <w:color w:val="1A1A1A"/>
                <w:sz w:val="20"/>
                <w:szCs w:val="20"/>
              </w:rPr>
              <w:t xml:space="preserve">Exercises exist at required counts for EVERY topic</w:t>
            </w:r>
          </w:p>
        </w:tc>
        <w:tc>
          <w:tcPr>
            <w:tcW w:type="dxa" w:w="3200"/>
            <w:tcBorders>
              <w:top w:val="single" w:color="D2B48C" w:sz="1"/>
              <w:left w:val="single" w:color="D2B48C" w:sz="1"/>
              <w:bottom w:val="single" w:color="D2B48C" w:sz="1"/>
              <w:right w:val="single" w:color="D2B48C" w:sz="1"/>
            </w:tcBorders>
            <w:shd w:fill="FFF8F0" w:val="clear"/>
            <w:tcMar>
              <w:top w:type="dxa" w:w="80"/>
              <w:left w:type="dxa" w:w="120"/>
              <w:bottom w:type="dxa" w:w="80"/>
              <w:right w:type="dxa" w:w="120"/>
            </w:tcMar>
          </w:tcPr>
          <w:p>
            <w:pPr>
              <w:spacing w:after="40"/>
            </w:pPr>
            <w:r>
              <w:rPr>
                <w:rFonts w:ascii="Arial" w:cs="Arial" w:eastAsia="Arial" w:hAnsi="Arial"/>
                <w:color w:val="1A1A1A"/>
                <w:sz w:val="20"/>
                <w:szCs w:val="20"/>
              </w:rPr>
              <w:t xml:space="preserve">Count check: ≥8 per topic (3 low + 3 med + 2 high)</w:t>
            </w:r>
          </w:p>
        </w:tc>
        <w:tc>
          <w:tcPr>
            <w:tcW w:type="dxa" w:w="1660"/>
            <w:tcBorders>
              <w:top w:val="single" w:color="D2B48C" w:sz="1"/>
              <w:left w:val="single" w:color="D2B48C" w:sz="1"/>
              <w:bottom w:val="single" w:color="D2B48C" w:sz="1"/>
              <w:right w:val="single" w:color="D2B48C" w:sz="1"/>
            </w:tcBorders>
            <w:shd w:fill="FFF8F0" w:val="clear"/>
            <w:tcMar>
              <w:top w:type="dxa" w:w="80"/>
              <w:left w:type="dxa" w:w="120"/>
              <w:bottom w:type="dxa" w:w="80"/>
              <w:right w:type="dxa" w:w="120"/>
            </w:tcMar>
          </w:tcPr>
          <w:p>
            <w:pPr>
              <w:spacing w:after="40"/>
            </w:pPr>
            <w:r>
              <w:rPr>
                <w:rFonts w:ascii="Arial" w:cs="Arial" w:eastAsia="Arial" w:hAnsi="Arial"/>
                <w:color w:val="1A1A1A"/>
                <w:sz w:val="20"/>
                <w:szCs w:val="20"/>
              </w:rPr>
              <w:t xml:space="preserve">☐</w:t>
            </w:r>
          </w:p>
        </w:tc>
      </w:tr>
      <w:tr>
        <w:tc>
          <w:tcPr>
            <w:tcW w:type="dxa" w:w="4500"/>
            <w:tcBorders>
              <w:top w:val="single" w:color="D2B48C" w:sz="1"/>
              <w:left w:val="single" w:color="D2B48C" w:sz="1"/>
              <w:bottom w:val="single" w:color="D2B48C" w:sz="1"/>
              <w:right w:val="single" w:color="D2B48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All exercises pass doctrine anchoring validation</w:t>
            </w:r>
          </w:p>
        </w:tc>
        <w:tc>
          <w:tcPr>
            <w:tcW w:type="dxa" w:w="3200"/>
            <w:tcBorders>
              <w:top w:val="single" w:color="D2B48C" w:sz="1"/>
              <w:left w:val="single" w:color="D2B48C" w:sz="1"/>
              <w:bottom w:val="single" w:color="D2B48C" w:sz="1"/>
              <w:right w:val="single" w:color="D2B48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Automated: signature_move appears in framing or instructions</w:t>
            </w:r>
          </w:p>
        </w:tc>
        <w:tc>
          <w:tcPr>
            <w:tcW w:type="dxa" w:w="1660"/>
            <w:tcBorders>
              <w:top w:val="single" w:color="D2B48C" w:sz="1"/>
              <w:left w:val="single" w:color="D2B48C" w:sz="1"/>
              <w:bottom w:val="single" w:color="D2B48C" w:sz="1"/>
              <w:right w:val="single" w:color="D2B48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w:t>
            </w:r>
          </w:p>
        </w:tc>
      </w:tr>
      <w:tr>
        <w:tc>
          <w:tcPr>
            <w:tcW w:type="dxa" w:w="4500"/>
            <w:tcBorders>
              <w:top w:val="single" w:color="D2B48C" w:sz="1"/>
              <w:left w:val="single" w:color="D2B48C" w:sz="1"/>
              <w:bottom w:val="single" w:color="D2B48C" w:sz="1"/>
              <w:right w:val="single" w:color="D2B48C" w:sz="1"/>
            </w:tcBorders>
            <w:shd w:fill="FFF8F0" w:val="clear"/>
            <w:tcMar>
              <w:top w:type="dxa" w:w="80"/>
              <w:left w:type="dxa" w:w="120"/>
              <w:bottom w:type="dxa" w:w="80"/>
              <w:right w:type="dxa" w:w="120"/>
            </w:tcMar>
          </w:tcPr>
          <w:p>
            <w:pPr>
              <w:spacing w:after="40"/>
            </w:pPr>
            <w:r>
              <w:rPr>
                <w:rFonts w:ascii="Arial" w:cs="Arial" w:eastAsia="Arial" w:hAnsi="Arial"/>
                <w:color w:val="1A1A1A"/>
                <w:sz w:val="20"/>
                <w:szCs w:val="20"/>
              </w:rPr>
              <w:t xml:space="preserve">Persona compatibility covers all target personas</w:t>
            </w:r>
          </w:p>
        </w:tc>
        <w:tc>
          <w:tcPr>
            <w:tcW w:type="dxa" w:w="3200"/>
            <w:tcBorders>
              <w:top w:val="single" w:color="D2B48C" w:sz="1"/>
              <w:left w:val="single" w:color="D2B48C" w:sz="1"/>
              <w:bottom w:val="single" w:color="D2B48C" w:sz="1"/>
              <w:right w:val="single" w:color="D2B48C" w:sz="1"/>
            </w:tcBorders>
            <w:shd w:fill="FFF8F0" w:val="clear"/>
            <w:tcMar>
              <w:top w:type="dxa" w:w="80"/>
              <w:left w:type="dxa" w:w="120"/>
              <w:bottom w:type="dxa" w:w="80"/>
              <w:right w:type="dxa" w:w="120"/>
            </w:tcMar>
          </w:tcPr>
          <w:p>
            <w:pPr>
              <w:spacing w:after="40"/>
            </w:pPr>
            <w:r>
              <w:rPr>
                <w:rFonts w:ascii="Arial" w:cs="Arial" w:eastAsia="Arial" w:hAnsi="Arial"/>
                <w:color w:val="1A1A1A"/>
                <w:sz w:val="20"/>
                <w:szCs w:val="20"/>
              </w:rPr>
              <w:t xml:space="preserve">Tag check: persona_tags span full registry</w:t>
            </w:r>
          </w:p>
        </w:tc>
        <w:tc>
          <w:tcPr>
            <w:tcW w:type="dxa" w:w="1660"/>
            <w:tcBorders>
              <w:top w:val="single" w:color="D2B48C" w:sz="1"/>
              <w:left w:val="single" w:color="D2B48C" w:sz="1"/>
              <w:bottom w:val="single" w:color="D2B48C" w:sz="1"/>
              <w:right w:val="single" w:color="D2B48C" w:sz="1"/>
            </w:tcBorders>
            <w:shd w:fill="FFF8F0" w:val="clear"/>
            <w:tcMar>
              <w:top w:type="dxa" w:w="80"/>
              <w:left w:type="dxa" w:w="120"/>
              <w:bottom w:type="dxa" w:w="80"/>
              <w:right w:type="dxa" w:w="120"/>
            </w:tcMar>
          </w:tcPr>
          <w:p>
            <w:pPr>
              <w:spacing w:after="40"/>
            </w:pPr>
            <w:r>
              <w:rPr>
                <w:rFonts w:ascii="Arial" w:cs="Arial" w:eastAsia="Arial" w:hAnsi="Arial"/>
                <w:color w:val="1A1A1A"/>
                <w:sz w:val="20"/>
                <w:szCs w:val="20"/>
              </w:rPr>
              <w:t xml:space="preserve">☐</w:t>
            </w:r>
          </w:p>
        </w:tc>
      </w:tr>
      <w:tr>
        <w:tc>
          <w:tcPr>
            <w:tcW w:type="dxa" w:w="4500"/>
            <w:tcBorders>
              <w:top w:val="single" w:color="D2B48C" w:sz="1"/>
              <w:left w:val="single" w:color="D2B48C" w:sz="1"/>
              <w:bottom w:val="single" w:color="D2B48C" w:sz="1"/>
              <w:right w:val="single" w:color="D2B48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Teacher-specific writing rules documented (Section 4)</w:t>
            </w:r>
          </w:p>
        </w:tc>
        <w:tc>
          <w:tcPr>
            <w:tcW w:type="dxa" w:w="3200"/>
            <w:tcBorders>
              <w:top w:val="single" w:color="D2B48C" w:sz="1"/>
              <w:left w:val="single" w:color="D2B48C" w:sz="1"/>
              <w:bottom w:val="single" w:color="D2B48C" w:sz="1"/>
              <w:right w:val="single" w:color="D2B48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Human review: opening protocol, required/forbidden elements</w:t>
            </w:r>
          </w:p>
        </w:tc>
        <w:tc>
          <w:tcPr>
            <w:tcW w:type="dxa" w:w="1660"/>
            <w:tcBorders>
              <w:top w:val="single" w:color="D2B48C" w:sz="1"/>
              <w:left w:val="single" w:color="D2B48C" w:sz="1"/>
              <w:bottom w:val="single" w:color="D2B48C" w:sz="1"/>
              <w:right w:val="single" w:color="D2B48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w:t>
            </w:r>
          </w:p>
        </w:tc>
      </w:tr>
      <w:tr>
        <w:tc>
          <w:tcPr>
            <w:tcW w:type="dxa" w:w="4500"/>
            <w:tcBorders>
              <w:top w:val="single" w:color="D2B48C" w:sz="1"/>
              <w:left w:val="single" w:color="D2B48C" w:sz="1"/>
              <w:bottom w:val="single" w:color="D2B48C" w:sz="1"/>
              <w:right w:val="single" w:color="D2B48C" w:sz="1"/>
            </w:tcBorders>
            <w:shd w:fill="FFF8F0" w:val="clear"/>
            <w:tcMar>
              <w:top w:type="dxa" w:w="80"/>
              <w:left w:type="dxa" w:w="120"/>
              <w:bottom w:type="dxa" w:w="80"/>
              <w:right w:type="dxa" w:w="120"/>
            </w:tcMar>
          </w:tcPr>
          <w:p>
            <w:pPr>
              <w:spacing w:after="40"/>
            </w:pPr>
            <w:r>
              <w:rPr>
                <w:rFonts w:ascii="Arial" w:cs="Arial" w:eastAsia="Arial" w:hAnsi="Arial"/>
                <w:color w:val="1A1A1A"/>
                <w:sz w:val="20"/>
                <w:szCs w:val="20"/>
              </w:rPr>
              <w:t xml:space="preserve">SDG alignment embedded in doctrine</w:t>
            </w:r>
          </w:p>
        </w:tc>
        <w:tc>
          <w:tcPr>
            <w:tcW w:type="dxa" w:w="3200"/>
            <w:tcBorders>
              <w:top w:val="single" w:color="D2B48C" w:sz="1"/>
              <w:left w:val="single" w:color="D2B48C" w:sz="1"/>
              <w:bottom w:val="single" w:color="D2B48C" w:sz="1"/>
              <w:right w:val="single" w:color="D2B48C" w:sz="1"/>
            </w:tcBorders>
            <w:shd w:fill="FFF8F0" w:val="clear"/>
            <w:tcMar>
              <w:top w:type="dxa" w:w="80"/>
              <w:left w:type="dxa" w:w="120"/>
              <w:bottom w:type="dxa" w:w="80"/>
              <w:right w:type="dxa" w:w="120"/>
            </w:tcMar>
          </w:tcPr>
          <w:p>
            <w:pPr>
              <w:spacing w:after="40"/>
            </w:pPr>
            <w:r>
              <w:rPr>
                <w:rFonts w:ascii="Arial" w:cs="Arial" w:eastAsia="Arial" w:hAnsi="Arial"/>
                <w:color w:val="1A1A1A"/>
                <w:sz w:val="20"/>
                <w:szCs w:val="20"/>
              </w:rPr>
              <w:t xml:space="preserve">Field check: sdg_alignment present with rationale</w:t>
            </w:r>
          </w:p>
        </w:tc>
        <w:tc>
          <w:tcPr>
            <w:tcW w:type="dxa" w:w="1660"/>
            <w:tcBorders>
              <w:top w:val="single" w:color="D2B48C" w:sz="1"/>
              <w:left w:val="single" w:color="D2B48C" w:sz="1"/>
              <w:bottom w:val="single" w:color="D2B48C" w:sz="1"/>
              <w:right w:val="single" w:color="D2B48C" w:sz="1"/>
            </w:tcBorders>
            <w:shd w:fill="FFF8F0" w:val="clear"/>
            <w:tcMar>
              <w:top w:type="dxa" w:w="80"/>
              <w:left w:type="dxa" w:w="120"/>
              <w:bottom w:type="dxa" w:w="80"/>
              <w:right w:type="dxa" w:w="120"/>
            </w:tcMar>
          </w:tcPr>
          <w:p>
            <w:pPr>
              <w:spacing w:after="40"/>
            </w:pPr>
            <w:r>
              <w:rPr>
                <w:rFonts w:ascii="Arial" w:cs="Arial" w:eastAsia="Arial" w:hAnsi="Arial"/>
                <w:color w:val="1A1A1A"/>
                <w:sz w:val="20"/>
                <w:szCs w:val="20"/>
              </w:rPr>
              <w:t xml:space="preserve">☐</w:t>
            </w:r>
          </w:p>
        </w:tc>
      </w:tr>
      <w:tr>
        <w:tc>
          <w:tcPr>
            <w:tcW w:type="dxa" w:w="4500"/>
            <w:tcBorders>
              <w:top w:val="single" w:color="D2B48C" w:sz="1"/>
              <w:left w:val="single" w:color="D2B48C" w:sz="1"/>
              <w:bottom w:val="single" w:color="D2B48C" w:sz="1"/>
              <w:right w:val="single" w:color="D2B48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CI coverage check passes with ZERO warnings</w:t>
            </w:r>
          </w:p>
        </w:tc>
        <w:tc>
          <w:tcPr>
            <w:tcW w:type="dxa" w:w="3200"/>
            <w:tcBorders>
              <w:top w:val="single" w:color="D2B48C" w:sz="1"/>
              <w:left w:val="single" w:color="D2B48C" w:sz="1"/>
              <w:bottom w:val="single" w:color="D2B48C" w:sz="1"/>
              <w:right w:val="single" w:color="D2B48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Automated: full validation suite green</w:t>
            </w:r>
          </w:p>
        </w:tc>
        <w:tc>
          <w:tcPr>
            <w:tcW w:type="dxa" w:w="1660"/>
            <w:tcBorders>
              <w:top w:val="single" w:color="D2B48C" w:sz="1"/>
              <w:left w:val="single" w:color="D2B48C" w:sz="1"/>
              <w:bottom w:val="single" w:color="D2B48C" w:sz="1"/>
              <w:right w:val="single" w:color="D2B48C"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w:t>
            </w:r>
          </w:p>
        </w:tc>
      </w:tr>
    </w:tbl>
    <w:p>
      <w:pPr>
        <w:spacing w:after="60"/>
      </w:pPr>
    </w:p>
    <w:p>
      <w:pPr>
        <w:spacing w:after="120" w:line="276"/>
      </w:pPr>
      <w:r>
        <w:rPr>
          <w:rFonts w:ascii="Arial" w:cs="Arial" w:eastAsia="Arial" w:hAnsi="Arial"/>
          <w:b/>
          <w:bCs/>
          <w:color w:val="1A1A1A"/>
          <w:sz w:val="22"/>
          <w:szCs w:val="22"/>
        </w:rPr>
        <w:t xml:space="preserve">Anything less = UNFINISHED.</w:t>
      </w:r>
    </w:p>
    <w:p>
      <w:pPr>
        <w:spacing w:after="60"/>
      </w:pPr>
    </w:p>
    <w:p>
      <w:pPr>
        <w:pStyle w:val="Heading2"/>
        <w:spacing w:before="300" w:after="150"/>
      </w:pPr>
      <w:r>
        <w:rPr>
          <w:rFonts w:ascii="Arial" w:cs="Arial" w:eastAsia="Arial" w:hAnsi="Arial"/>
          <w:b/>
          <w:bCs/>
          <w:color w:val="8B4513"/>
          <w:sz w:val="28"/>
          <w:szCs w:val="28"/>
        </w:rPr>
        <w:t xml:space="preserve">11.1 What This Solves</w:t>
      </w:r>
    </w:p>
    <w:p>
      <w:pPr>
        <w:spacing w:after="120" w:line="276"/>
      </w:pPr>
      <w:r>
        <w:rPr>
          <w:rFonts w:ascii="Arial" w:cs="Arial" w:eastAsia="Arial" w:hAnsi="Arial"/>
          <w:color w:val="1A1A1A"/>
          <w:sz w:val="22"/>
          <w:szCs w:val="22"/>
        </w:rPr>
        <w:t xml:space="preserve">After this spec is followed, there is NO difference between 'template exists' and 'teacher supported.' Somatic, bestseller, contrarian, and SDG formats all work. No silent fallback. No partial teachers. No special cases.</w:t>
      </w:r>
    </w:p>
    <w:p>
      <w:pPr>
        <w:spacing w:after="120" w:line="276"/>
      </w:pPr>
      <w:r>
        <w:rPr>
          <w:rFonts w:ascii="Arial" w:cs="Arial" w:eastAsia="Arial" w:hAnsi="Arial"/>
          <w:b/>
          <w:bCs/>
          <w:color w:val="1A1A1A"/>
          <w:sz w:val="22"/>
          <w:szCs w:val="22"/>
        </w:rPr>
        <w:t xml:space="preserve">Templates become interchangeable. Teachers become complete.</w:t>
      </w:r>
    </w:p>
    <w:p>
      <w:pPr>
        <w:spacing w:after="60"/>
      </w:pPr>
    </w:p>
    <w:p>
      <w:pPr>
        <w:pStyle w:val="Heading2"/>
        <w:spacing w:before="300" w:after="150"/>
      </w:pPr>
      <w:r>
        <w:rPr>
          <w:rFonts w:ascii="Arial" w:cs="Arial" w:eastAsia="Arial" w:hAnsi="Arial"/>
          <w:b/>
          <w:bCs/>
          <w:color w:val="8B4513"/>
          <w:sz w:val="28"/>
          <w:szCs w:val="28"/>
        </w:rPr>
        <w:t xml:space="preserve">11.2 The Final Truth</w:t>
      </w:r>
    </w:p>
    <w:p>
      <w:pPr>
        <w:spacing w:after="120" w:line="276"/>
      </w:pPr>
      <w:r>
        <w:rPr>
          <w:rFonts w:ascii="Arial" w:cs="Arial" w:eastAsia="Arial" w:hAnsi="Arial"/>
          <w:color w:val="1A1A1A"/>
          <w:sz w:val="22"/>
          <w:szCs w:val="22"/>
        </w:rPr>
        <w:t xml:space="preserve">This spec transforms the system from:</w:t>
      </w:r>
    </w:p>
    <w:p>
      <w:pPr>
        <w:spacing w:after="120" w:line="276"/>
      </w:pPr>
      <w:r>
        <w:rPr>
          <w:rFonts w:ascii="Arial" w:cs="Arial" w:eastAsia="Arial" w:hAnsi="Arial"/>
          <w:i/>
          <w:iCs/>
          <w:color w:val="1A1A1A"/>
          <w:sz w:val="22"/>
          <w:szCs w:val="22"/>
        </w:rPr>
        <w:t xml:space="preserve">  'We can generate books'</w:t>
      </w:r>
    </w:p>
    <w:p>
      <w:pPr>
        <w:spacing w:after="120" w:line="276"/>
      </w:pPr>
      <w:r>
        <w:rPr>
          <w:rFonts w:ascii="Arial" w:cs="Arial" w:eastAsia="Arial" w:hAnsi="Arial"/>
          <w:color w:val="1A1A1A"/>
          <w:sz w:val="22"/>
          <w:szCs w:val="22"/>
        </w:rPr>
        <w:t xml:space="preserve">Into:</w:t>
      </w:r>
    </w:p>
    <w:p>
      <w:pPr>
        <w:spacing w:after="120" w:line="276"/>
      </w:pPr>
      <w:r>
        <w:rPr>
          <w:rFonts w:ascii="Arial" w:cs="Arial" w:eastAsia="Arial" w:hAnsi="Arial"/>
          <w:b/>
          <w:bCs/>
          <w:i/>
          <w:iCs/>
          <w:color w:val="D4380D"/>
          <w:sz w:val="24"/>
          <w:szCs w:val="24"/>
        </w:rPr>
        <w:t xml:space="preserve">  'We are structurally incapable of generating incomplete ones.'</w:t>
      </w:r>
    </w:p>
    <w:sectPr>
      <w:headerReference w:type="default" r:id="rId6"/>
      <w:footerReference w:type="default" r:id="rId7"/>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D2B48C"/>
        <w:sz w:val="16"/>
        <w:szCs w:val="16"/>
      </w:rPr>
      <w:t xml:space="preserve">SpiritualTech Systems — Page </w:t>
    </w:r>
    <w:r>
      <w:rPr>
        <w:rFonts w:ascii="Arial" w:cs="Arial" w:eastAsia="Arial" w:hAnsi="Arial"/>
        <w:color w:val="D2B48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D2B48C"/>
        <w:sz w:val="16"/>
        <w:szCs w:val="16"/>
      </w:rPr>
      <w:t xml:space="preserve">🔥 GOLDEN PHOENIX — Somatic V2 Writer Spec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2C1810"/>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8B4513"/>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8B451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2026-02-05T02:43:42.500Z</dcterms:created>
  <dcterms:modified xsi:type="dcterms:W3CDTF">2026-02-05T02:43:42.501Z</dcterms:modified>
</cp:coreProperties>
</file>

<file path=docProps/custom.xml><?xml version="1.0" encoding="utf-8"?>
<Properties xmlns="http://schemas.openxmlformats.org/officeDocument/2006/custom-properties" xmlns:vt="http://schemas.openxmlformats.org/officeDocument/2006/docPropsVTypes"/>
</file>