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9966d5b2e625087b98af4dea8af08d58bba965a"/>
      <w:r>
        <w:t xml:space="preserve">PHOENIX V4.5 — COMPLETE WRITER SPECIFICATION (TTS-LOCKED)</w:t>
      </w:r>
      <w:bookmarkEnd w:id="20"/>
    </w:p>
    <w:p>
      <w:pPr>
        <w:pStyle w:val="FirstParagraph"/>
      </w:pPr>
      <w:r>
        <w:rPr>
          <w:b/>
        </w:rPr>
        <w:t xml:space="preserve">Single source of truth for writers.</w:t>
      </w:r>
      <w:r>
        <w:t xml:space="preserve"> </w:t>
      </w:r>
      <w:r>
        <w:t xml:space="preserve">Voice · Prose · Six Atom Types · TTS Rules · Phase 3 · Tests · Governance</w:t>
      </w:r>
    </w:p>
    <w:p>
      <w:pPr>
        <w:pStyle w:val="BodyText"/>
      </w:pPr>
      <w:r>
        <w:t xml:space="preserve">SpiritualTech Systems — February 2026 — Version 1.3</w:t>
      </w:r>
    </w:p>
    <w:p>
      <w:pPr>
        <w:pStyle w:val="BodyText"/>
      </w:pPr>
      <w:r>
        <w:rPr>
          <w:b/>
        </w:rPr>
        <w:t xml:space="preserve">v1.3 (this version):</w:t>
      </w:r>
      <w:r>
        <w:t xml:space="preserve"> </w:t>
      </w:r>
      <w:r>
        <w:t xml:space="preserve">BAND Sonic Cadence (§5.5); Assembly Collision Guardrails (§13.6); Persona Emotional Base Temperature (§17.1); REFLECTION tier purpose and TIER_D fix (§7, §12.2b); Collision Scan test (§19); Personas §17 aligned to all 10 + base temperature table.</w:t>
      </w:r>
    </w:p>
    <w:p>
      <w:pPr>
        <w:pStyle w:val="BodyText"/>
      </w:pPr>
      <w:r>
        <w:rPr>
          <w:b/>
        </w:rPr>
        <w:t xml:space="preserve">Section numbers in this document are authoritative.</w:t>
      </w:r>
      <w:r>
        <w:t xml:space="preserve"> </w:t>
      </w:r>
      <w:r>
        <w:t xml:space="preserve">Any .docx export should be generated from this markdown so cross-references (e.g. §5.5, §13.6) match. See</w:t>
      </w:r>
      <w:r>
        <w:t xml:space="preserve"> </w:t>
      </w:r>
      <w:hyperlink r:id="rId21">
        <w:r>
          <w:rPr>
            <w:rStyle w:val="Hyperlink"/>
          </w:rPr>
          <w:t xml:space="preserve">docs/WRITER_SPEC_MARKDOWN_AND_DOCX.md</w:t>
        </w:r>
      </w:hyperlink>
      <w:r>
        <w:t xml:space="preserve">.</w:t>
      </w:r>
    </w:p>
    <w:p>
      <w:r>
        <w:pict>
          <v:rect style="width:0;height:1.5pt" o:hralign="center" o:hrstd="t" o:hr="t"/>
        </w:pict>
      </w:r>
    </w:p>
    <w:p>
      <w:pPr>
        <w:pStyle w:val="Heading2"/>
      </w:pPr>
      <w:bookmarkStart w:id="22" w:name="contents"/>
      <w:r>
        <w:t xml:space="preserve">Contents</w:t>
      </w:r>
      <w:bookmarkEnd w:id="22"/>
    </w:p>
    <w:p>
      <w:pPr>
        <w:numPr>
          <w:ilvl w:val="0"/>
          <w:numId w:val="1001"/>
        </w:numPr>
        <w:pStyle w:val="Compact"/>
      </w:pPr>
      <w:hyperlink w:anchor="Xcecf7fa613f3d63b1a03e777918b6f7ab867d2d">
        <w:r>
          <w:rPr>
            <w:rStyle w:val="Hyperlink"/>
          </w:rPr>
          <w:t xml:space="preserve">The Production Reality</w:t>
        </w:r>
      </w:hyperlink>
    </w:p>
    <w:p>
      <w:pPr>
        <w:numPr>
          <w:ilvl w:val="0"/>
          <w:numId w:val="1001"/>
        </w:numPr>
        <w:pStyle w:val="Compact"/>
      </w:pPr>
      <w:hyperlink w:anchor="X4e39be1b06a7e9de456f1acdad5fcaa3b85b3a4">
        <w:r>
          <w:rPr>
            <w:rStyle w:val="Hyperlink"/>
          </w:rPr>
          <w:t xml:space="preserve">Voice</w:t>
        </w:r>
      </w:hyperlink>
    </w:p>
    <w:p>
      <w:pPr>
        <w:numPr>
          <w:ilvl w:val="0"/>
          <w:numId w:val="1001"/>
        </w:numPr>
        <w:pStyle w:val="Compact"/>
      </w:pPr>
      <w:hyperlink w:anchor="X42acc2b28a9ae0b99f108eacd91e2b3ab41bd2e">
        <w:r>
          <w:rPr>
            <w:rStyle w:val="Hyperlink"/>
          </w:rPr>
          <w:t xml:space="preserve">TTS Prose Law (Universal)</w:t>
        </w:r>
      </w:hyperlink>
    </w:p>
    <w:p>
      <w:pPr>
        <w:numPr>
          <w:ilvl w:val="0"/>
          <w:numId w:val="1001"/>
        </w:numPr>
        <w:pStyle w:val="Compact"/>
      </w:pPr>
      <w:hyperlink w:anchor="Xad5bec8bd0b2decd06603235e05c0937680ebc9">
        <w:r>
          <w:rPr>
            <w:rStyle w:val="Hyperlink"/>
          </w:rPr>
          <w:t xml:space="preserve">The Six Atom Types</w:t>
        </w:r>
      </w:hyperlink>
    </w:p>
    <w:p>
      <w:pPr>
        <w:numPr>
          <w:ilvl w:val="0"/>
          <w:numId w:val="1001"/>
        </w:numPr>
        <w:pStyle w:val="Compact"/>
      </w:pPr>
      <w:hyperlink w:anchor="X1b425ba69aba4c9261319bbe787bb688e1993d8">
        <w:r>
          <w:rPr>
            <w:rStyle w:val="Hyperlink"/>
          </w:rPr>
          <w:t xml:space="preserve">Emotional Temperature</w:t>
        </w:r>
      </w:hyperlink>
    </w:p>
    <w:p>
      <w:pPr>
        <w:numPr>
          <w:ilvl w:val="0"/>
          <w:numId w:val="1001"/>
        </w:numPr>
        <w:pStyle w:val="Compact"/>
      </w:pPr>
      <w:hyperlink w:anchor="Xad7caff74e2d3e76321906e3e3bbf8705f6cff8">
        <w:r>
          <w:rPr>
            <w:rStyle w:val="Hyperlink"/>
          </w:rPr>
          <w:t xml:space="preserve">The Four Story Rules</w:t>
        </w:r>
      </w:hyperlink>
    </w:p>
    <w:p>
      <w:pPr>
        <w:numPr>
          <w:ilvl w:val="0"/>
          <w:numId w:val="1001"/>
        </w:numPr>
        <w:pStyle w:val="Compact"/>
      </w:pPr>
      <w:hyperlink w:anchor="Xfe9435b8d9bd698ee07dcb6d2ff1c9297b78a25">
        <w:r>
          <w:rPr>
            <w:rStyle w:val="Hyperlink"/>
          </w:rPr>
          <w:t xml:space="preserve">Reflections: Teaching for Robot Ears</w:t>
        </w:r>
      </w:hyperlink>
    </w:p>
    <w:p>
      <w:pPr>
        <w:numPr>
          <w:ilvl w:val="0"/>
          <w:numId w:val="1001"/>
        </w:numPr>
        <w:pStyle w:val="Compact"/>
      </w:pPr>
      <w:hyperlink w:anchor="X7ef498d8474a9cf22822980e2d9450863ae6db5">
        <w:r>
          <w:rPr>
            <w:rStyle w:val="Hyperlink"/>
          </w:rPr>
          <w:t xml:space="preserve">Integrations: Landing the Chapter</w:t>
        </w:r>
      </w:hyperlink>
    </w:p>
    <w:p>
      <w:pPr>
        <w:numPr>
          <w:ilvl w:val="0"/>
          <w:numId w:val="1001"/>
        </w:numPr>
        <w:pStyle w:val="Compact"/>
      </w:pPr>
      <w:hyperlink w:anchor="Xd90d0642dba502eae235902275bb2223640b243">
        <w:r>
          <w:rPr>
            <w:rStyle w:val="Hyperlink"/>
          </w:rPr>
          <w:t xml:space="preserve">Pacing Profiles</w:t>
        </w:r>
      </w:hyperlink>
    </w:p>
    <w:p>
      <w:pPr>
        <w:numPr>
          <w:ilvl w:val="0"/>
          <w:numId w:val="1001"/>
        </w:numPr>
        <w:pStyle w:val="Compact"/>
      </w:pPr>
      <w:hyperlink w:anchor="X2bd88399ab98f07ff87e099aece767c53d85ce2">
        <w:r>
          <w:rPr>
            <w:rStyle w:val="Hyperlink"/>
          </w:rPr>
          <w:t xml:space="preserve">Phase 3 Requirements (Your Responsibility)</w:t>
        </w:r>
      </w:hyperlink>
    </w:p>
    <w:p>
      <w:pPr>
        <w:numPr>
          <w:ilvl w:val="0"/>
          <w:numId w:val="1001"/>
        </w:numPr>
        <w:pStyle w:val="Compact"/>
      </w:pPr>
      <w:hyperlink w:anchor="Xca2b0a10395e65dfeabb5e9bedd570d8216af2d">
        <w:r>
          <w:rPr>
            <w:rStyle w:val="Hyperlink"/>
          </w:rPr>
          <w:t xml:space="preserve">What We Never Do</w:t>
        </w:r>
      </w:hyperlink>
    </w:p>
    <w:p>
      <w:pPr>
        <w:numPr>
          <w:ilvl w:val="0"/>
          <w:numId w:val="1001"/>
        </w:numPr>
        <w:pStyle w:val="Compact"/>
      </w:pPr>
      <w:hyperlink w:anchor="Xd8ffd3d2056001bc07341de737bf159a8daca1e">
        <w:r>
          <w:rPr>
            <w:rStyle w:val="Hyperlink"/>
          </w:rPr>
          <w:t xml:space="preserve">TTS Prose Requirements (Formal Gates)</w:t>
        </w:r>
      </w:hyperlink>
    </w:p>
    <w:p>
      <w:pPr>
        <w:numPr>
          <w:ilvl w:val="0"/>
          <w:numId w:val="1001"/>
        </w:numPr>
        <w:pStyle w:val="Compact"/>
      </w:pPr>
      <w:hyperlink w:anchor="X06b052c4b1cf2cdde96178a13b0a1299ca8d1d8">
        <w:r>
          <w:rPr>
            <w:rStyle w:val="Hyperlink"/>
          </w:rPr>
          <w:t xml:space="preserve">Catalog QA &amp; Drift Control</w:t>
        </w:r>
      </w:hyperlink>
    </w:p>
    <w:p>
      <w:pPr>
        <w:numPr>
          <w:ilvl w:val="0"/>
          <w:numId w:val="1001"/>
        </w:numPr>
        <w:pStyle w:val="Compact"/>
      </w:pPr>
      <w:hyperlink w:anchor="X177ee03ef5fe478c9cabbc1ff0b8bf241e50009">
        <w:r>
          <w:rPr>
            <w:rStyle w:val="Hyperlink"/>
          </w:rPr>
          <w:t xml:space="preserve">Emotional Force Thresholds</w:t>
        </w:r>
      </w:hyperlink>
    </w:p>
    <w:p>
      <w:pPr>
        <w:numPr>
          <w:ilvl w:val="0"/>
          <w:numId w:val="1001"/>
        </w:numPr>
        <w:pStyle w:val="Compact"/>
      </w:pPr>
      <w:hyperlink w:anchor="X922ee816fcb1cde9be208b38c09e947a9047207">
        <w:r>
          <w:rPr>
            <w:rStyle w:val="Hyperlink"/>
          </w:rPr>
          <w:t xml:space="preserve">Spiritual Authenticity Gates</w:t>
        </w:r>
      </w:hyperlink>
    </w:p>
    <w:p>
      <w:pPr>
        <w:numPr>
          <w:ilvl w:val="0"/>
          <w:numId w:val="1001"/>
        </w:numPr>
        <w:pStyle w:val="Compact"/>
      </w:pPr>
      <w:hyperlink w:anchor="X902ee94acf955d49190d0e19cd5c1a7371756ed">
        <w:r>
          <w:rPr>
            <w:rStyle w:val="Hyperlink"/>
          </w:rPr>
          <w:t xml:space="preserve">Emotional QA &amp; Drift Governance (CI-Enforced)</w:t>
        </w:r>
      </w:hyperlink>
    </w:p>
    <w:p>
      <w:pPr>
        <w:numPr>
          <w:ilvl w:val="0"/>
          <w:numId w:val="1001"/>
        </w:numPr>
        <w:pStyle w:val="Compact"/>
      </w:pPr>
      <w:hyperlink w:anchor="X8aa758897d7d603c4739baef8ccff24de546b86">
        <w:r>
          <w:rPr>
            <w:rStyle w:val="Hyperlink"/>
          </w:rPr>
          <w:t xml:space="preserve">Personas</w:t>
        </w:r>
      </w:hyperlink>
    </w:p>
    <w:p>
      <w:pPr>
        <w:numPr>
          <w:ilvl w:val="0"/>
          <w:numId w:val="1001"/>
        </w:numPr>
        <w:pStyle w:val="Compact"/>
      </w:pPr>
      <w:hyperlink w:anchor="X488a21795159ee952821f42734ac0cd365be7dc">
        <w:r>
          <w:rPr>
            <w:rStyle w:val="Hyperlink"/>
          </w:rPr>
          <w:t xml:space="preserve">Location Overlays</w:t>
        </w:r>
      </w:hyperlink>
    </w:p>
    <w:p>
      <w:pPr>
        <w:numPr>
          <w:ilvl w:val="0"/>
          <w:numId w:val="1001"/>
        </w:numPr>
        <w:pStyle w:val="Compact"/>
      </w:pPr>
      <w:hyperlink w:anchor="X4a0ba701f5746c8fc03ed85fa003d3d9ca09040">
        <w:r>
          <w:rPr>
            <w:rStyle w:val="Hyperlink"/>
          </w:rPr>
          <w:t xml:space="preserve">The Tests</w:t>
        </w:r>
      </w:hyperlink>
    </w:p>
    <w:p>
      <w:pPr>
        <w:numPr>
          <w:ilvl w:val="0"/>
          <w:numId w:val="1001"/>
        </w:numPr>
        <w:pStyle w:val="Compact"/>
      </w:pPr>
      <w:hyperlink w:anchor="X78741249555e91664fa6bf6153812696c7ff56c">
        <w:r>
          <w:rPr>
            <w:rStyle w:val="Hyperlink"/>
          </w:rPr>
          <w:t xml:space="preserve">Config, Registry &amp; Atom Layout (Reference)</w:t>
        </w:r>
      </w:hyperlink>
    </w:p>
    <w:p>
      <w:pPr>
        <w:numPr>
          <w:ilvl w:val="0"/>
          <w:numId w:val="1001"/>
        </w:numPr>
        <w:pStyle w:val="Compact"/>
      </w:pPr>
      <w:hyperlink w:anchor="X1e0aa02a924d523fa5ce88e5488a9fbb969a562">
        <w:r>
          <w:rPr>
            <w:rStyle w:val="Hyperlink"/>
          </w:rPr>
          <w:t xml:space="preserve">Appendix A: Shame Engine (Writer Onboarding)</w:t>
        </w:r>
      </w:hyperlink>
    </w:p>
    <w:p>
      <w:pPr>
        <w:numPr>
          <w:ilvl w:val="0"/>
          <w:numId w:val="1001"/>
        </w:numPr>
        <w:pStyle w:val="Compact"/>
      </w:pPr>
      <w:hyperlink w:anchor="X8e19135a5266341892a886986fb1aebf56f46bd">
        <w:r>
          <w:rPr>
            <w:rStyle w:val="Hyperlink"/>
          </w:rPr>
          <w:t xml:space="preserve">Example Chapter Shapes</w:t>
        </w:r>
      </w:hyperlink>
    </w:p>
    <w:p>
      <w:pPr>
        <w:numPr>
          <w:ilvl w:val="0"/>
          <w:numId w:val="1001"/>
        </w:numPr>
        <w:pStyle w:val="Compact"/>
      </w:pPr>
      <w:hyperlink w:anchor="X9ca5f7e26894e3645c1801f157ed4108db317bf">
        <w:r>
          <w:rPr>
            <w:rStyle w:val="Hyperlink"/>
          </w:rPr>
          <w:t xml:space="preserve">Identity &amp; Audiobook Governance Layer</w:t>
        </w:r>
      </w:hyperlink>
    </w:p>
    <w:p>
      <w:pPr>
        <w:numPr>
          <w:ilvl w:val="0"/>
          <w:numId w:val="1001"/>
        </w:numPr>
        <w:pStyle w:val="Compact"/>
      </w:pPr>
      <w:hyperlink w:anchor="X2d856f2e53ec1c3063d48c656c3d2d37c0d53d6">
        <w:r>
          <w:rPr>
            <w:rStyle w:val="Hyperlink"/>
          </w:rPr>
          <w:t xml:space="preserve">Author Positioning Compliance</w:t>
        </w:r>
      </w:hyperlink>
    </w:p>
    <w:p>
      <w:pPr>
        <w:numPr>
          <w:ilvl w:val="0"/>
          <w:numId w:val="1001"/>
        </w:numPr>
        <w:pStyle w:val="Compact"/>
      </w:pPr>
      <w:hyperlink w:anchor="X3e9357c1ea2d725839dd3d4f110a13ec3185aa8">
        <w:r>
          <w:rPr>
            <w:rStyle w:val="Hyperlink"/>
          </w:rPr>
          <w:t xml:space="preserve">Appendix B: Compression Atoms (slot_08_compression)</w:t>
        </w:r>
      </w:hyperlink>
    </w:p>
    <w:p>
      <w:pPr>
        <w:numPr>
          <w:ilvl w:val="0"/>
          <w:numId w:val="1001"/>
        </w:numPr>
        <w:pStyle w:val="Compact"/>
      </w:pPr>
      <w:hyperlink w:anchor="Xde1de1420c3b59ca69b5092c5de60bd6bd31a47">
        <w:r>
          <w:rPr>
            <w:rStyle w:val="Hyperlink"/>
          </w:rPr>
          <w:t xml:space="preserve">Appendix C: T01 Rewrite Patterns</w:t>
        </w:r>
      </w:hyperlink>
    </w:p>
    <w:p>
      <w:r>
        <w:pict>
          <v:rect style="width:0;height:1.5pt" o:hralign="center" o:hrstd="t" o:hr="t"/>
        </w:pict>
      </w:r>
    </w:p>
    <w:p>
      <w:pPr>
        <w:pStyle w:val="Heading1"/>
      </w:pPr>
      <w:bookmarkStart w:id="23" w:name="the-production-reality"/>
      <w:r>
        <w:t xml:space="preserve">1. The Production Reality</w:t>
      </w:r>
      <w:bookmarkEnd w:id="23"/>
    </w:p>
    <w:p>
      <w:pPr>
        <w:pStyle w:val="FirstParagraph"/>
      </w:pPr>
      <w:r>
        <w:t xml:space="preserve">Your prose will be read by a robot. Google Play auto-narration. Zero vocal performance control. No warmth. No emphasis. No dramatic pauses. A flat synthetic voice reading your text exactly as written.</w:t>
      </w:r>
    </w:p>
    <w:p>
      <w:pPr>
        <w:pStyle w:val="BodyText"/>
      </w:pPr>
      <w:r>
        <w:rPr>
          <w:b/>
        </w:rPr>
        <w:t xml:space="preserve">This means:</w:t>
      </w:r>
      <w:r>
        <w:t xml:space="preserve"> </w:t>
      </w:r>
      <w:r>
        <w:t xml:space="preserve">100% of the emotional weight comes from how you write. Sentence structure creates pacing. Paragraph breaks create breath. Word choice creates feeling. The robot contributes nothing. The text must do everything.</w:t>
      </w:r>
    </w:p>
    <w:p>
      <w:pPr>
        <w:pStyle w:val="BodyText"/>
      </w:pPr>
      <w:r>
        <w:t xml:space="preserve">Every rule in this document exists because of this reality. Write for a flat robot voice reading at 150 words per minute to a person who is on a train, in bed, or walking to class. They hear each sentence once. The robot will not help you.</w:t>
      </w:r>
      <w:r>
        <w:t xml:space="preserve"> </w:t>
      </w:r>
      <w:r>
        <w:rPr>
          <w:b/>
        </w:rPr>
        <w:t xml:space="preserve">The text itself must breathe.</w:t>
      </w:r>
    </w:p>
    <w:p>
      <w:r>
        <w:pict>
          <v:rect style="width:0;height:1.5pt" o:hralign="center" o:hrstd="t" o:hr="t"/>
        </w:pict>
      </w:r>
    </w:p>
    <w:p>
      <w:pPr>
        <w:pStyle w:val="Heading1"/>
      </w:pPr>
      <w:bookmarkStart w:id="24" w:name="voice"/>
      <w:r>
        <w:t xml:space="preserve">2. Voice</w:t>
      </w:r>
      <w:bookmarkEnd w:id="24"/>
    </w:p>
    <w:p>
      <w:pPr>
        <w:pStyle w:val="FirstParagraph"/>
      </w:pPr>
      <w:r>
        <w:rPr>
          <w:b/>
        </w:rPr>
        <w:t xml:space="preserve">Who speaks:</w:t>
      </w:r>
      <w:r>
        <w:t xml:space="preserve"> </w:t>
      </w:r>
      <w:r>
        <w:t xml:space="preserve">The author. Not a guru. Not a therapist. Not a friend. An author whose authority comes from precision, not credentials.</w:t>
      </w:r>
    </w:p>
    <w:p>
      <w:pPr>
        <w:pStyle w:val="BodyText"/>
      </w:pPr>
      <w:r>
        <w:rPr>
          <w:b/>
        </w:rPr>
        <w:t xml:space="preserve">Person and tense:</w:t>
      </w:r>
    </w:p>
    <w:tbl>
      <w:tblPr>
        <w:tblStyle w:val="Table"/>
        <w:tblW w:type="pct" w:w="5000.0"/>
        <w:tblLook w:firstRow="1"/>
      </w:tblPr>
      <w:tblGrid>
        <w:gridCol w:w="1532"/>
        <w:gridCol w:w="4087"/>
        <w:gridCol w:w="2299"/>
      </w:tblGrid>
      <w:tr>
        <w:trPr>
          <w:cnfStyle w:firstRow="1"/>
        </w:trPr>
        <w:tc>
          <w:tcPr>
            <w:tcBorders>
              <w:bottom w:val="single"/>
            </w:tcBorders>
            <w:vAlign w:val="bottom"/>
          </w:tcPr>
          <w:p>
            <w:pPr>
              <w:pStyle w:val="Compact"/>
              <w:jc w:val="left"/>
            </w:pPr>
            <w:r>
              <w:t xml:space="preserve">Type</w:t>
            </w:r>
          </w:p>
        </w:tc>
        <w:tc>
          <w:tcPr>
            <w:tcBorders>
              <w:bottom w:val="single"/>
            </w:tcBorders>
            <w:vAlign w:val="bottom"/>
          </w:tcPr>
          <w:p>
            <w:pPr>
              <w:pStyle w:val="Compact"/>
              <w:jc w:val="left"/>
            </w:pPr>
            <w:r>
              <w:t xml:space="preserve">Person / Tense</w:t>
            </w:r>
          </w:p>
        </w:tc>
        <w:tc>
          <w:tcPr>
            <w:tcBorders>
              <w:bottom w:val="single"/>
            </w:tcBorders>
            <w:vAlign w:val="bottom"/>
          </w:tcPr>
          <w:p>
            <w:pPr>
              <w:pStyle w:val="Compact"/>
              <w:jc w:val="left"/>
            </w:pPr>
            <w:r>
              <w:t xml:space="preserve">Example</w:t>
            </w:r>
          </w:p>
        </w:tc>
      </w:tr>
      <w:tr>
        <w:tc>
          <w:p>
            <w:pPr>
              <w:pStyle w:val="Compact"/>
              <w:jc w:val="left"/>
            </w:pPr>
            <w:r>
              <w:t xml:space="preserve">HOOK</w:t>
            </w:r>
          </w:p>
        </w:tc>
        <w:tc>
          <w:p>
            <w:pPr>
              <w:pStyle w:val="Compact"/>
              <w:jc w:val="left"/>
            </w:pPr>
            <w:r>
              <w:t xml:space="preserve">First-person author or second-person direct</w:t>
            </w:r>
          </w:p>
        </w:tc>
        <w:tc>
          <w:p>
            <w:pPr>
              <w:pStyle w:val="Compact"/>
              <w:jc w:val="left"/>
            </w:pPr>
            <w:r>
              <w:t xml:space="preserve">“</w:t>
            </w:r>
            <w:r>
              <w:t xml:space="preserve">The question hangs in the air. Your throat tightens.</w:t>
            </w:r>
            <w:r>
              <w:t xml:space="preserve">”</w:t>
            </w:r>
          </w:p>
        </w:tc>
      </w:tr>
      <w:tr>
        <w:tc>
          <w:p>
            <w:pPr>
              <w:pStyle w:val="Compact"/>
              <w:jc w:val="left"/>
            </w:pPr>
            <w:r>
              <w:t xml:space="preserve">SCENE</w:t>
            </w:r>
          </w:p>
        </w:tc>
        <w:tc>
          <w:p>
            <w:pPr>
              <w:pStyle w:val="Compact"/>
              <w:jc w:val="left"/>
            </w:pPr>
            <w:r>
              <w:t xml:space="preserve">Second-person present always</w:t>
            </w:r>
          </w:p>
        </w:tc>
        <w:tc>
          <w:p>
            <w:pPr>
              <w:pStyle w:val="Compact"/>
              <w:jc w:val="left"/>
            </w:pPr>
            <w:r>
              <w:t xml:space="preserve">“</w:t>
            </w:r>
            <w:r>
              <w:t xml:space="preserve">You are on the N-Judah.</w:t>
            </w:r>
            <w:r>
              <w:t xml:space="preserve">”</w:t>
            </w:r>
          </w:p>
        </w:tc>
      </w:tr>
      <w:tr>
        <w:tc>
          <w:p>
            <w:pPr>
              <w:pStyle w:val="Compact"/>
              <w:jc w:val="left"/>
            </w:pPr>
            <w:r>
              <w:t xml:space="preserve">STORY</w:t>
            </w:r>
          </w:p>
        </w:tc>
        <w:tc>
          <w:p>
            <w:pPr>
              <w:pStyle w:val="Compact"/>
              <w:jc w:val="left"/>
            </w:pPr>
            <w:r>
              <w:t xml:space="preserve">Third-person present</w:t>
            </w:r>
          </w:p>
        </w:tc>
        <w:tc>
          <w:p>
            <w:pPr>
              <w:pStyle w:val="Compact"/>
              <w:jc w:val="left"/>
            </w:pPr>
            <w:r>
              <w:t xml:space="preserve">“</w:t>
            </w:r>
            <w:r>
              <w:t xml:space="preserve">Maya hears her name.</w:t>
            </w:r>
            <w:r>
              <w:t xml:space="preserve">”</w:t>
            </w:r>
            <w:r>
              <w:t xml:space="preserve"> </w:t>
            </w:r>
            <w:r>
              <w:t xml:space="preserve">Never past. Never first-person.</w:t>
            </w:r>
          </w:p>
        </w:tc>
      </w:tr>
      <w:tr>
        <w:tc>
          <w:p>
            <w:pPr>
              <w:pStyle w:val="Compact"/>
              <w:jc w:val="left"/>
            </w:pPr>
            <w:r>
              <w:t xml:space="preserve">REFLECTION</w:t>
            </w:r>
          </w:p>
        </w:tc>
        <w:tc>
          <w:p>
            <w:pPr>
              <w:pStyle w:val="Compact"/>
              <w:jc w:val="left"/>
            </w:pPr>
            <w:r>
              <w:t xml:space="preserve">First-person author to second-person listener</w:t>
            </w:r>
          </w:p>
        </w:tc>
        <w:tc>
          <w:p>
            <w:pPr>
              <w:pStyle w:val="Compact"/>
              <w:jc w:val="left"/>
            </w:pPr>
            <w:r>
              <w:t xml:space="preserve">“</w:t>
            </w:r>
            <w:r>
              <w:t xml:space="preserve">Your nervous system does not distinguish threats.</w:t>
            </w:r>
            <w:r>
              <w:t xml:space="preserve">”</w:t>
            </w:r>
          </w:p>
        </w:tc>
      </w:tr>
      <w:tr>
        <w:tc>
          <w:p>
            <w:pPr>
              <w:pStyle w:val="Compact"/>
              <w:jc w:val="left"/>
            </w:pPr>
            <w:r>
              <w:t xml:space="preserve">EXERCISE</w:t>
            </w:r>
          </w:p>
        </w:tc>
        <w:tc>
          <w:p>
            <w:pPr>
              <w:pStyle w:val="Compact"/>
              <w:jc w:val="left"/>
            </w:pPr>
            <w:r>
              <w:t xml:space="preserve">Second-person imperative</w:t>
            </w:r>
          </w:p>
        </w:tc>
        <w:tc>
          <w:p>
            <w:pPr>
              <w:pStyle w:val="Compact"/>
              <w:jc w:val="left"/>
            </w:pPr>
            <w:r>
              <w:t xml:space="preserve">“</w:t>
            </w:r>
            <w:r>
              <w:t xml:space="preserve">Place your hand on your chest. Feel it rise.</w:t>
            </w:r>
            <w:r>
              <w:t xml:space="preserve">”</w:t>
            </w:r>
          </w:p>
        </w:tc>
      </w:tr>
      <w:tr>
        <w:tc>
          <w:p>
            <w:pPr>
              <w:pStyle w:val="Compact"/>
              <w:jc w:val="left"/>
            </w:pPr>
            <w:r>
              <w:t xml:space="preserve">INTEGRATION</w:t>
            </w:r>
          </w:p>
        </w:tc>
        <w:tc>
          <w:p>
            <w:pPr>
              <w:pStyle w:val="Compact"/>
              <w:jc w:val="left"/>
            </w:pPr>
            <w:r>
              <w:t xml:space="preserve">First-person author. Quiet. Concrete.</w:t>
            </w:r>
          </w:p>
        </w:tc>
        <w:tc>
          <w:p>
            <w:pPr>
              <w:pStyle w:val="Compact"/>
              <w:jc w:val="left"/>
            </w:pPr>
            <w:r>
              <w:t xml:space="preserve">“</w:t>
            </w:r>
            <w:r>
              <w:t xml:space="preserve">Still here. Feet on floor.</w:t>
            </w:r>
            <w:r>
              <w:t xml:space="preserve">”</w:t>
            </w:r>
          </w:p>
        </w:tc>
      </w:tr>
    </w:tbl>
    <w:p>
      <w:pPr>
        <w:pStyle w:val="BodyText"/>
      </w:pPr>
      <w:r>
        <w:rPr>
          <w:b/>
        </w:rPr>
        <w:t xml:space="preserve">What the voice is NOT:</w:t>
      </w:r>
    </w:p>
    <w:p>
      <w:pPr>
        <w:numPr>
          <w:ilvl w:val="0"/>
          <w:numId w:val="1002"/>
        </w:numPr>
        <w:pStyle w:val="Compact"/>
      </w:pPr>
      <w:r>
        <w:t xml:space="preserve">✗ Inspirational. No</w:t>
      </w:r>
      <w:r>
        <w:t xml:space="preserve"> </w:t>
      </w:r>
      <w:r>
        <w:t xml:space="preserve">“</w:t>
      </w:r>
      <w:r>
        <w:t xml:space="preserve">you can do this.</w:t>
      </w:r>
      <w:r>
        <w:t xml:space="preserve">”</w:t>
      </w:r>
      <w:r>
        <w:t xml:space="preserve"> </w:t>
      </w:r>
      <w:r>
        <w:t xml:space="preserve">No affirmations.</w:t>
      </w:r>
    </w:p>
    <w:p>
      <w:pPr>
        <w:numPr>
          <w:ilvl w:val="0"/>
          <w:numId w:val="1002"/>
        </w:numPr>
        <w:pStyle w:val="Compact"/>
      </w:pPr>
      <w:r>
        <w:t xml:space="preserve">✗ Clinical. No DSM language.</w:t>
      </w:r>
    </w:p>
    <w:p>
      <w:pPr>
        <w:numPr>
          <w:ilvl w:val="0"/>
          <w:numId w:val="1002"/>
        </w:numPr>
        <w:pStyle w:val="Compact"/>
      </w:pPr>
      <w:r>
        <w:t xml:space="preserve">✗ Guru. No</w:t>
      </w:r>
      <w:r>
        <w:t xml:space="preserve"> </w:t>
      </w:r>
      <w:r>
        <w:t xml:space="preserve">“</w:t>
      </w:r>
      <w:r>
        <w:t xml:space="preserve">let me share my wisdom.</w:t>
      </w:r>
      <w:r>
        <w:t xml:space="preserve">”</w:t>
      </w:r>
    </w:p>
    <w:p>
      <w:pPr>
        <w:numPr>
          <w:ilvl w:val="0"/>
          <w:numId w:val="1002"/>
        </w:numPr>
        <w:pStyle w:val="Compact"/>
      </w:pPr>
      <w:r>
        <w:t xml:space="preserve">✗ Peer. No</w:t>
      </w:r>
      <w:r>
        <w:t xml:space="preserve"> </w:t>
      </w:r>
      <w:r>
        <w:t xml:space="preserve">“</w:t>
      </w:r>
      <w:r>
        <w:t xml:space="preserve">we all feel this way.</w:t>
      </w:r>
      <w:r>
        <w:t xml:space="preserve">”</w:t>
      </w:r>
    </w:p>
    <w:p>
      <w:pPr>
        <w:numPr>
          <w:ilvl w:val="0"/>
          <w:numId w:val="1002"/>
        </w:numPr>
        <w:pStyle w:val="Compact"/>
      </w:pPr>
      <w:r>
        <w:t xml:space="preserve">✗ Tentative. No</w:t>
      </w:r>
      <w:r>
        <w:t xml:space="preserve"> </w:t>
      </w:r>
      <w:r>
        <w:t xml:space="preserve">“</w:t>
      </w:r>
      <w:r>
        <w:t xml:space="preserve">perhaps</w:t>
      </w:r>
      <w:r>
        <w:t xml:space="preserve">”</w:t>
      </w:r>
      <w:r>
        <w:t xml:space="preserve"> </w:t>
      </w:r>
      <w:r>
        <w:t xml:space="preserve">or</w:t>
      </w:r>
      <w:r>
        <w:t xml:space="preserve"> </w:t>
      </w:r>
      <w:r>
        <w:t xml:space="preserve">“</w:t>
      </w:r>
      <w:r>
        <w:t xml:space="preserve">you might</w:t>
      </w:r>
      <w:r>
        <w:t xml:space="preserve">”</w:t>
      </w:r>
      <w:r>
        <w:t xml:space="preserve"> </w:t>
      </w:r>
      <w:r>
        <w:t xml:space="preserve">or</w:t>
      </w:r>
      <w:r>
        <w:t xml:space="preserve"> </w:t>
      </w:r>
      <w:r>
        <w:t xml:space="preserve">“</w:t>
      </w:r>
      <w:r>
        <w:t xml:space="preserve">it’s possible.</w:t>
      </w:r>
      <w:r>
        <w:t xml:space="preserve">”</w:t>
      </w:r>
      <w:r>
        <w:t xml:space="preserve"> </w:t>
      </w:r>
      <w:r>
        <w:t xml:space="preserve">Direct statements only.</w:t>
      </w:r>
    </w:p>
    <w:p>
      <w:pPr>
        <w:pStyle w:val="FirstParagraph"/>
      </w:pPr>
      <w:r>
        <w:rPr>
          <w:b/>
        </w:rPr>
        <w:t xml:space="preserve">Never use</w:t>
      </w:r>
      <w:r>
        <w:rPr>
          <w:b/>
        </w:rPr>
        <w:t xml:space="preserve"> </w:t>
      </w:r>
      <w:r>
        <w:rPr>
          <w:b/>
        </w:rPr>
        <w:t xml:space="preserve">“</w:t>
      </w:r>
      <w:r>
        <w:rPr>
          <w:b/>
        </w:rPr>
        <w:t xml:space="preserve">we.</w:t>
      </w:r>
      <w:r>
        <w:rPr>
          <w:b/>
        </w:rPr>
        <w:t xml:space="preserve">”</w:t>
      </w:r>
      <w:r>
        <w:t xml:space="preserve"> </w:t>
      </w:r>
      <w:r>
        <w:t xml:space="preserve">The author observes, names, and respects.</w:t>
      </w:r>
      <w:r>
        <w:t xml:space="preserve"> </w:t>
      </w:r>
      <w:r>
        <w:t xml:space="preserve">“</w:t>
      </w:r>
      <w:r>
        <w:t xml:space="preserve">We</w:t>
      </w:r>
      <w:r>
        <w:t xml:space="preserve">”</w:t>
      </w:r>
      <w:r>
        <w:t xml:space="preserve"> </w:t>
      </w:r>
      <w:r>
        <w:t xml:space="preserve">implies shared experience the author cannot guarantee.</w:t>
      </w:r>
    </w:p>
    <w:p>
      <w:r>
        <w:pict>
          <v:rect style="width:0;height:1.5pt" o:hralign="center" o:hrstd="t" o:hr="t"/>
        </w:pict>
      </w:r>
    </w:p>
    <w:p>
      <w:pPr>
        <w:pStyle w:val="Heading1"/>
      </w:pPr>
      <w:bookmarkStart w:id="25" w:name="tts-prose-law-universal"/>
      <w:r>
        <w:t xml:space="preserve">3. TTS Prose Law (Universal)</w:t>
      </w:r>
      <w:bookmarkEnd w:id="25"/>
    </w:p>
    <w:p>
      <w:pPr>
        <w:pStyle w:val="FirstParagraph"/>
      </w:pPr>
      <w:r>
        <w:t xml:space="preserve">These rules apply to every atom type. No exceptions.</w:t>
      </w:r>
    </w:p>
    <w:p>
      <w:pPr>
        <w:pStyle w:val="Heading3"/>
      </w:pPr>
      <w:bookmarkStart w:id="26" w:name="no-rhetorical-questions"/>
      <w:r>
        <w:t xml:space="preserve">No rhetorical questions</w:t>
      </w:r>
      <w:bookmarkEnd w:id="26"/>
    </w:p>
    <w:p>
      <w:pPr>
        <w:pStyle w:val="FirstParagraph"/>
      </w:pPr>
      <w:r>
        <w:t xml:space="preserve">Robot voice makes them sound condescending or preachy. Every question must be converted to a statement.</w:t>
      </w:r>
    </w:p>
    <w:p>
      <w:pPr>
        <w:numPr>
          <w:ilvl w:val="0"/>
          <w:numId w:val="1003"/>
        </w:numPr>
        <w:pStyle w:val="Compact"/>
      </w:pPr>
      <w:r>
        <w:t xml:space="preserve">✗</w:t>
      </w:r>
      <w:r>
        <w:t xml:space="preserve"> </w:t>
      </w:r>
      <w:r>
        <w:t xml:space="preserve">“</w:t>
      </w:r>
      <w:r>
        <w:t xml:space="preserve">Why do we freeze?</w:t>
      </w:r>
      <w:r>
        <w:t xml:space="preserve">”</w:t>
      </w:r>
      <w:r>
        <w:t xml:space="preserve"> </w:t>
      </w:r>
      <w:r>
        <w:t xml:space="preserve">— Sounds preachy in TTS.</w:t>
      </w:r>
    </w:p>
    <w:p>
      <w:pPr>
        <w:numPr>
          <w:ilvl w:val="0"/>
          <w:numId w:val="1003"/>
        </w:numPr>
        <w:pStyle w:val="Compact"/>
      </w:pPr>
      <w:r>
        <w:t xml:space="preserve">✓</w:t>
      </w:r>
      <w:r>
        <w:t xml:space="preserve"> </w:t>
      </w:r>
      <w:r>
        <w:t xml:space="preserve">“</w:t>
      </w:r>
      <w:r>
        <w:t xml:space="preserve">You freeze because the alarm fires.</w:t>
      </w:r>
      <w:r>
        <w:t xml:space="preserve">”</w:t>
      </w:r>
      <w:r>
        <w:t xml:space="preserve"> </w:t>
      </w:r>
      <w:r>
        <w:t xml:space="preserve">— Direct statement. Lands in any voice.</w:t>
      </w:r>
    </w:p>
    <w:p>
      <w:pPr>
        <w:pStyle w:val="FirstParagraph"/>
      </w:pPr>
      <w:r>
        <w:rPr>
          <w:b/>
        </w:rPr>
        <w:t xml:space="preserve">Stated-question strategy:</w:t>
      </w:r>
      <w:r>
        <w:t xml:space="preserve"> </w:t>
      </w:r>
      <w:r>
        <w:t xml:space="preserve">State what the listener is wondering, then answer. No</w:t>
      </w:r>
      <w:r>
        <w:t xml:space="preserve"> </w:t>
      </w:r>
      <w:r>
        <w:t xml:space="preserve">“</w:t>
      </w:r>
      <w:r>
        <w:t xml:space="preserve">?</w:t>
      </w:r>
      <w:r>
        <w:t xml:space="preserve">”</w:t>
      </w:r>
      <w:r>
        <w:t xml:space="preserve"> </w:t>
      </w:r>
      <w:r>
        <w:t xml:space="preserve">marks.</w:t>
      </w:r>
    </w:p>
    <w:p>
      <w:pPr>
        <w:pStyle w:val="Heading3"/>
      </w:pPr>
      <w:bookmarkStart w:id="27" w:name="no-tentative-language"/>
      <w:r>
        <w:t xml:space="preserve">No tentative language</w:t>
      </w:r>
      <w:bookmarkEnd w:id="27"/>
    </w:p>
    <w:p>
      <w:pPr>
        <w:pStyle w:val="FirstParagraph"/>
      </w:pPr>
      <w:r>
        <w:t xml:space="preserve">Forbidden: perhaps, you might, it’s possible, maybe, could be, might be, you may want to, consider trying, sometimes it helps to, do whatever feels right.</w:t>
      </w:r>
    </w:p>
    <w:p>
      <w:pPr>
        <w:pStyle w:val="Heading3"/>
      </w:pPr>
      <w:bookmarkStart w:id="28" w:name="active-verbs-only"/>
      <w:r>
        <w:t xml:space="preserve">Active verbs only</w:t>
      </w:r>
      <w:bookmarkEnd w:id="28"/>
    </w:p>
    <w:p>
      <w:pPr>
        <w:numPr>
          <w:ilvl w:val="0"/>
          <w:numId w:val="1004"/>
        </w:numPr>
        <w:pStyle w:val="Compact"/>
      </w:pPr>
      <w:r>
        <w:t xml:space="preserve">✗</w:t>
      </w:r>
      <w:r>
        <w:t xml:space="preserve"> </w:t>
      </w:r>
      <w:r>
        <w:t xml:space="preserve">“</w:t>
      </w:r>
      <w:r>
        <w:t xml:space="preserve">She was feeling overwhelmed by the situation.</w:t>
      </w:r>
      <w:r>
        <w:t xml:space="preserve">”</w:t>
      </w:r>
      <w:r>
        <w:t xml:space="preserve"> </w:t>
      </w:r>
      <w:r>
        <w:t xml:space="preserve">— Passive. Dead in TTS.</w:t>
      </w:r>
    </w:p>
    <w:p>
      <w:pPr>
        <w:numPr>
          <w:ilvl w:val="0"/>
          <w:numId w:val="1004"/>
        </w:numPr>
        <w:pStyle w:val="Compact"/>
      </w:pPr>
      <w:r>
        <w:t xml:space="preserve">✓</w:t>
      </w:r>
      <w:r>
        <w:t xml:space="preserve"> </w:t>
      </w:r>
      <w:r>
        <w:t xml:space="preserve">“</w:t>
      </w:r>
      <w:r>
        <w:t xml:space="preserve">The situation crushed her. She could not breathe.</w:t>
      </w:r>
      <w:r>
        <w:t xml:space="preserve">”</w:t>
      </w:r>
      <w:r>
        <w:t xml:space="preserve"> </w:t>
      </w:r>
      <w:r>
        <w:t xml:space="preserve">— Active. Concrete.</w:t>
      </w:r>
    </w:p>
    <w:p>
      <w:pPr>
        <w:pStyle w:val="FirstParagraph"/>
      </w:pPr>
      <w:r>
        <w:t xml:space="preserve">Scan for: was feeling, was sitting, was thinking, were looking, had been. Replace with active constructions.</w:t>
      </w:r>
    </w:p>
    <w:p>
      <w:pPr>
        <w:pStyle w:val="Heading3"/>
      </w:pPr>
      <w:bookmarkStart w:id="29" w:name="body-anchors-required"/>
      <w:r>
        <w:t xml:space="preserve">Body anchors required</w:t>
      </w:r>
      <w:bookmarkEnd w:id="29"/>
    </w:p>
    <w:p>
      <w:pPr>
        <w:pStyle w:val="FirstParagraph"/>
      </w:pPr>
      <w:r>
        <w:t xml:space="preserve">Every emotional moment must be grounded in a concrete body state or sensory detail. Abstract emotional states without physical anchors vanish in TTS.</w:t>
      </w:r>
    </w:p>
    <w:p>
      <w:pPr>
        <w:pStyle w:val="Heading3"/>
      </w:pPr>
      <w:bookmarkStart w:id="30" w:name="sentence-length-caps"/>
      <w:r>
        <w:t xml:space="preserve">Sentence length caps</w:t>
      </w:r>
      <w:bookmarkEnd w:id="30"/>
    </w:p>
    <w:tbl>
      <w:tblPr>
        <w:tblStyle w:val="Table"/>
        <w:tblW w:type="pct" w:w="0.0"/>
        <w:tblLook w:firstRow="1"/>
      </w:tblPr>
      <w:tblGrid/>
      <w:tr>
        <w:trPr>
          <w:cnfStyle w:firstRow="1"/>
        </w:trPr>
        <w:tc>
          <w:tcPr>
            <w:tcBorders>
              <w:bottom w:val="single"/>
            </w:tcBorders>
            <w:vAlign w:val="bottom"/>
          </w:tcPr>
          <w:p>
            <w:pPr>
              <w:pStyle w:val="Compact"/>
              <w:jc w:val="left"/>
            </w:pPr>
            <w:r>
              <w:t xml:space="preserve">Function</w:t>
            </w:r>
          </w:p>
        </w:tc>
        <w:tc>
          <w:tcPr>
            <w:tcBorders>
              <w:bottom w:val="single"/>
            </w:tcBorders>
            <w:vAlign w:val="bottom"/>
          </w:tcPr>
          <w:p>
            <w:pPr>
              <w:pStyle w:val="Compact"/>
              <w:jc w:val="left"/>
            </w:pPr>
            <w:r>
              <w:t xml:space="preserve">Max words</w:t>
            </w:r>
          </w:p>
        </w:tc>
      </w:tr>
      <w:tr>
        <w:tc>
          <w:p>
            <w:pPr>
              <w:pStyle w:val="Compact"/>
              <w:jc w:val="left"/>
            </w:pPr>
            <w:r>
              <w:t xml:space="preserve">Emotional beats</w:t>
            </w:r>
          </w:p>
        </w:tc>
        <w:tc>
          <w:p>
            <w:pPr>
              <w:pStyle w:val="Compact"/>
              <w:jc w:val="left"/>
            </w:pPr>
            <w:r>
              <w:t xml:space="preserve">15</w:t>
            </w:r>
          </w:p>
        </w:tc>
      </w:tr>
      <w:tr>
        <w:tc>
          <w:p>
            <w:pPr>
              <w:pStyle w:val="Compact"/>
              <w:jc w:val="left"/>
            </w:pPr>
            <w:r>
              <w:t xml:space="preserve">Teaching sentences</w:t>
            </w:r>
          </w:p>
        </w:tc>
        <w:tc>
          <w:p>
            <w:pPr>
              <w:pStyle w:val="Compact"/>
              <w:jc w:val="left"/>
            </w:pPr>
            <w:r>
              <w:t xml:space="preserve">12</w:t>
            </w:r>
          </w:p>
        </w:tc>
      </w:tr>
      <w:tr>
        <w:tc>
          <w:p>
            <w:pPr>
              <w:pStyle w:val="Compact"/>
              <w:jc w:val="left"/>
            </w:pPr>
            <w:r>
              <w:t xml:space="preserve">Instructions (EXERCISE)</w:t>
            </w:r>
          </w:p>
        </w:tc>
        <w:tc>
          <w:p>
            <w:pPr>
              <w:pStyle w:val="Compact"/>
              <w:jc w:val="left"/>
            </w:pPr>
            <w:r>
              <w:t xml:space="preserve">10</w:t>
            </w:r>
          </w:p>
        </w:tc>
      </w:tr>
      <w:tr>
        <w:tc>
          <w:p>
            <w:pPr>
              <w:pStyle w:val="Compact"/>
              <w:jc w:val="left"/>
            </w:pPr>
            <w:r>
              <w:t xml:space="preserve">Integration carry lines</w:t>
            </w:r>
          </w:p>
        </w:tc>
        <w:tc>
          <w:p>
            <w:pPr>
              <w:pStyle w:val="Compact"/>
              <w:jc w:val="left"/>
            </w:pPr>
            <w:r>
              <w:t xml:space="preserve">8</w:t>
            </w:r>
          </w:p>
        </w:tc>
      </w:tr>
    </w:tbl>
    <w:p>
      <w:pPr>
        <w:pStyle w:val="BodyText"/>
      </w:pPr>
      <w:r>
        <w:t xml:space="preserve">These are hard caps. If your teaching sentence hits 18 words, split it.</w:t>
      </w:r>
    </w:p>
    <w:p>
      <w:pPr>
        <w:pStyle w:val="Heading3"/>
      </w:pPr>
      <w:bookmarkStart w:id="31" w:name="sentence-rhythm-variance"/>
      <w:r>
        <w:t xml:space="preserve">Sentence rhythm variance</w:t>
      </w:r>
      <w:bookmarkEnd w:id="31"/>
    </w:p>
    <w:p>
      <w:pPr>
        <w:pStyle w:val="FirstParagraph"/>
      </w:pPr>
      <w:r>
        <w:t xml:space="preserve">Within any 10 consecutive sentences, the range between shortest and longest must be at least 12 words. Every chapter: at least one sentence of 3 words or fewer.</w:t>
      </w:r>
    </w:p>
    <w:p>
      <w:pPr>
        <w:pStyle w:val="Heading3"/>
      </w:pPr>
      <w:bookmarkStart w:id="32" w:name="paragraph-breaks-as-breath"/>
      <w:r>
        <w:t xml:space="preserve">Paragraph breaks as breath</w:t>
      </w:r>
      <w:bookmarkEnd w:id="32"/>
    </w:p>
    <w:p>
      <w:pPr>
        <w:pStyle w:val="FirstParagraph"/>
      </w:pPr>
      <w:r>
        <w:t xml:space="preserve">Your only pacing tool. In REFLECTION: paragraph break every 60–80 words. In STORY: tight paragraphs for tension, spacious for processing.</w:t>
      </w:r>
    </w:p>
    <w:p>
      <w:pPr>
        <w:pStyle w:val="Heading3"/>
      </w:pPr>
      <w:bookmarkStart w:id="33" w:name="strategic-repetition"/>
      <w:r>
        <w:t xml:space="preserve">Strategic repetition</w:t>
      </w:r>
      <w:bookmarkEnd w:id="33"/>
    </w:p>
    <w:p>
      <w:pPr>
        <w:pStyle w:val="FirstParagraph"/>
      </w:pPr>
      <w:r>
        <w:t xml:space="preserve">✓ Structural repetition creates resonance:</w:t>
      </w:r>
      <w:r>
        <w:t xml:space="preserve"> </w:t>
      </w:r>
      <w:r>
        <w:t xml:space="preserve">“</w:t>
      </w:r>
      <w:r>
        <w:t xml:space="preserve">Same room. Same table. Same panic.</w:t>
      </w:r>
      <w:r>
        <w:t xml:space="preserve">”</w:t>
      </w:r>
      <w:r>
        <w:t xml:space="preserve"> </w:t>
      </w:r>
      <w:r>
        <w:t xml:space="preserve">✗ Stuck phrase:</w:t>
      </w:r>
      <w:r>
        <w:t xml:space="preserve"> </w:t>
      </w:r>
      <w:r>
        <w:t xml:space="preserve">“</w:t>
      </w:r>
      <w:r>
        <w:t xml:space="preserve">Your nervous system</w:t>
      </w:r>
      <w:r>
        <w:t xml:space="preserve">”</w:t>
      </w:r>
      <w:r>
        <w:t xml:space="preserve"> </w:t>
      </w:r>
      <w:r>
        <w:t xml:space="preserve">four times in three sentences.</w:t>
      </w:r>
    </w:p>
    <w:p>
      <w:pPr>
        <w:pStyle w:val="Heading3"/>
      </w:pPr>
      <w:bookmarkStart w:id="34" w:name="sentence-fragments"/>
      <w:r>
        <w:t xml:space="preserve">Sentence fragments</w:t>
      </w:r>
      <w:bookmarkEnd w:id="34"/>
    </w:p>
    <w:p>
      <w:pPr>
        <w:pStyle w:val="FirstParagraph"/>
      </w:pPr>
      <w:r>
        <w:t xml:space="preserve">✓</w:t>
      </w:r>
      <w:r>
        <w:t xml:space="preserve"> </w:t>
      </w:r>
      <w:r>
        <w:t xml:space="preserve">“</w:t>
      </w:r>
      <w:r>
        <w:t xml:space="preserve">Not okay. Not even close. But still breathing.</w:t>
      </w:r>
      <w:r>
        <w:t xml:space="preserve">”</w:t>
      </w:r>
      <w:r>
        <w:t xml:space="preserve"> </w:t>
      </w:r>
      <w:r>
        <w:t xml:space="preserve">— Use fragments for impact. Not as default.</w:t>
      </w:r>
    </w:p>
    <w:p>
      <w:r>
        <w:pict>
          <v:rect style="width:0;height:1.5pt" o:hralign="center" o:hrstd="t" o:hr="t"/>
        </w:pict>
      </w:r>
    </w:p>
    <w:p>
      <w:pPr>
        <w:pStyle w:val="Heading1"/>
      </w:pPr>
      <w:bookmarkStart w:id="35" w:name="the-six-atom-types"/>
      <w:r>
        <w:t xml:space="preserve">4. The Six Atom Types</w:t>
      </w:r>
      <w:bookmarkEnd w:id="35"/>
    </w:p>
    <w:p>
      <w:pPr>
        <w:pStyle w:val="Heading2"/>
      </w:pPr>
      <w:bookmarkStart w:id="36" w:name="hook-grab"/>
      <w:r>
        <w:t xml:space="preserve">4.1 HOOK (grab)</w:t>
      </w:r>
      <w:bookmarkEnd w:id="36"/>
    </w:p>
    <w:p>
      <w:pPr>
        <w:pStyle w:val="FirstParagraph"/>
      </w:pPr>
      <w:r>
        <w:t xml:space="preserve">The first thing the listener hears. Job: make the listener think</w:t>
      </w:r>
      <w:r>
        <w:t xml:space="preserve"> </w:t>
      </w:r>
      <w:r>
        <w:t xml:space="preserve">“</w:t>
      </w:r>
      <w:r>
        <w:t xml:space="preserve">this is about me</w:t>
      </w:r>
      <w:r>
        <w:t xml:space="preserve">”</w:t>
      </w:r>
      <w:r>
        <w:t xml:space="preserve"> </w:t>
      </w:r>
      <w:r>
        <w:t xml:space="preserve">as fast as the format allows.</w:t>
      </w:r>
    </w:p>
    <w:p>
      <w:pPr>
        <w:pStyle w:val="BodyText"/>
      </w:pPr>
      <w:r>
        <w:rPr>
          <w:b/>
        </w:rPr>
        <w:t xml:space="preserve">TTS structure for short-format hooks:</w:t>
      </w:r>
      <w:r>
        <w:t xml:space="preserve"> </w:t>
      </w:r>
      <w:r>
        <w:t xml:space="preserve">- Sentence 1: Pure concrete image. Max 12 words. No context.</w:t>
      </w:r>
      <w:r>
        <w:t xml:space="preserve"> </w:t>
      </w:r>
      <w:r>
        <w:t xml:space="preserve">- Sentence 2: Body state or immediate action. Max 10 words.</w:t>
      </w:r>
      <w:r>
        <w:t xml:space="preserve"> </w:t>
      </w:r>
      <w:r>
        <w:t xml:space="preserve">- Sentence 3 (optional): Single-clause recognition.</w:t>
      </w:r>
    </w:p>
    <w:p>
      <w:pPr>
        <w:pStyle w:val="BodyText"/>
      </w:pPr>
      <w:r>
        <w:rPr>
          <w:b/>
        </w:rPr>
        <w:t xml:space="preserve">Example:</w:t>
      </w:r>
    </w:p>
    <w:p>
      <w:pPr>
        <w:numPr>
          <w:ilvl w:val="0"/>
          <w:numId w:val="1005"/>
        </w:numPr>
        <w:pStyle w:val="Compact"/>
      </w:pPr>
      <w:r>
        <w:t xml:space="preserve">✗</w:t>
      </w:r>
      <w:r>
        <w:t xml:space="preserve"> </w:t>
      </w:r>
      <w:r>
        <w:t xml:space="preserve">“</w:t>
      </w:r>
      <w:r>
        <w:t xml:space="preserve">You know that feeling when you are in a meeting and someone asks you a question, and suddenly your mind goes blank…</w:t>
      </w:r>
      <w:r>
        <w:t xml:space="preserve">”</w:t>
      </w:r>
      <w:r>
        <w:t xml:space="preserve"> </w:t>
      </w:r>
      <w:r>
        <w:t xml:space="preserve">— 42 words. One sentence. Dead in TTS.</w:t>
      </w:r>
    </w:p>
    <w:p>
      <w:pPr>
        <w:numPr>
          <w:ilvl w:val="0"/>
          <w:numId w:val="1005"/>
        </w:numPr>
        <w:pStyle w:val="Compact"/>
      </w:pPr>
      <w:r>
        <w:t xml:space="preserve">✓</w:t>
      </w:r>
      <w:r>
        <w:t xml:space="preserve"> </w:t>
      </w:r>
      <w:r>
        <w:t xml:space="preserve">“</w:t>
      </w:r>
      <w:r>
        <w:t xml:space="preserve">The question hangs in the air. Your throat tightens. Every face turned toward you, waiting.</w:t>
      </w:r>
      <w:r>
        <w:t xml:space="preserve">”</w:t>
      </w:r>
      <w:r>
        <w:t xml:space="preserve"> </w:t>
      </w:r>
      <w:r>
        <w:t xml:space="preserve">— Three sentences. Concrete. Present tense.</w:t>
      </w:r>
    </w:p>
    <w:p>
      <w:pPr>
        <w:pStyle w:val="FirstParagraph"/>
      </w:pPr>
      <w:r>
        <w:rPr>
          <w:b/>
        </w:rPr>
        <w:t xml:space="preserve">QA Checklist — HOOK:</w:t>
      </w:r>
    </w:p>
    <w:p>
      <w:pPr>
        <w:numPr>
          <w:ilvl w:val="0"/>
          <w:numId w:val="1006"/>
        </w:numPr>
        <w:pStyle w:val="Compact"/>
      </w:pPr>
      <w:r>
        <w:t xml:space="preserve">☐ ≤ 3 sentences (short-format)</w:t>
      </w:r>
    </w:p>
    <w:p>
      <w:pPr>
        <w:numPr>
          <w:ilvl w:val="0"/>
          <w:numId w:val="1006"/>
        </w:numPr>
        <w:pStyle w:val="Compact"/>
      </w:pPr>
      <w:r>
        <w:t xml:space="preserve">☐ No</w:t>
      </w:r>
      <w:r>
        <w:t xml:space="preserve"> </w:t>
      </w:r>
      <w:r>
        <w:t xml:space="preserve">“</w:t>
      </w:r>
      <w:r>
        <w:t xml:space="preserve">?</w:t>
      </w:r>
      <w:r>
        <w:t xml:space="preserve">”</w:t>
      </w:r>
      <w:r>
        <w:t xml:space="preserve"> </w:t>
      </w:r>
      <w:r>
        <w:t xml:space="preserve">marks</w:t>
      </w:r>
    </w:p>
    <w:p>
      <w:pPr>
        <w:numPr>
          <w:ilvl w:val="0"/>
          <w:numId w:val="1006"/>
        </w:numPr>
        <w:pStyle w:val="Compact"/>
      </w:pPr>
      <w:r>
        <w:t xml:space="preserve">☐ First line ≤ 12 words</w:t>
      </w:r>
    </w:p>
    <w:p>
      <w:pPr>
        <w:numPr>
          <w:ilvl w:val="0"/>
          <w:numId w:val="1006"/>
        </w:numPr>
        <w:pStyle w:val="Compact"/>
      </w:pPr>
      <w:r>
        <w:t xml:space="preserve">☐ Body anchor included</w:t>
      </w:r>
    </w:p>
    <w:p>
      <w:pPr>
        <w:numPr>
          <w:ilvl w:val="0"/>
          <w:numId w:val="1006"/>
        </w:numPr>
        <w:pStyle w:val="Compact"/>
      </w:pPr>
      <w:r>
        <w:t xml:space="preserve">☐ Survives monotone reading</w:t>
      </w:r>
    </w:p>
    <w:p>
      <w:r>
        <w:pict>
          <v:rect style="width:0;height:1.5pt" o:hralign="center" o:hrstd="t" o:hr="t"/>
        </w:pict>
      </w:r>
    </w:p>
    <w:p>
      <w:pPr>
        <w:pStyle w:val="Heading2"/>
      </w:pPr>
      <w:bookmarkStart w:id="37" w:name="scene-ground"/>
      <w:r>
        <w:t xml:space="preserve">4.2 SCENE (ground)</w:t>
      </w:r>
      <w:bookmarkEnd w:id="37"/>
    </w:p>
    <w:p>
      <w:pPr>
        <w:pStyle w:val="FirstParagraph"/>
      </w:pPr>
      <w:r>
        <w:t xml:space="preserve">Sensory immersion. Second-person, present tense, always. One sensory detail per sentence. Max 10 words per sensory beat.</w:t>
      </w:r>
    </w:p>
    <w:p>
      <w:pPr>
        <w:numPr>
          <w:ilvl w:val="0"/>
          <w:numId w:val="1007"/>
        </w:numPr>
        <w:pStyle w:val="Compact"/>
      </w:pPr>
      <w:r>
        <w:t xml:space="preserve">✗</w:t>
      </w:r>
      <w:r>
        <w:t xml:space="preserve"> </w:t>
      </w:r>
      <w:r>
        <w:t xml:space="preserve">“</w:t>
      </w:r>
      <w:r>
        <w:t xml:space="preserve">Sarah sat in the conference room feeling increasingly uncomfortable…</w:t>
      </w:r>
      <w:r>
        <w:t xml:space="preserve">”</w:t>
      </w:r>
      <w:r>
        <w:t xml:space="preserve"> </w:t>
      </w:r>
      <w:r>
        <w:t xml:space="preserve">— Abstract. Vague.</w:t>
      </w:r>
    </w:p>
    <w:p>
      <w:pPr>
        <w:numPr>
          <w:ilvl w:val="0"/>
          <w:numId w:val="1007"/>
        </w:numPr>
        <w:pStyle w:val="Compact"/>
      </w:pPr>
      <w:r>
        <w:t xml:space="preserve">✓</w:t>
      </w:r>
      <w:r>
        <w:t xml:space="preserve"> </w:t>
      </w:r>
      <w:r>
        <w:t xml:space="preserve">“</w:t>
      </w:r>
      <w:r>
        <w:t xml:space="preserve">Sarah’s palms sweat against the table. Her breath shallow. The presenter’s voice fading to background noise.</w:t>
      </w:r>
      <w:r>
        <w:t xml:space="preserve">”</w:t>
      </w:r>
      <w:r>
        <w:t xml:space="preserve"> </w:t>
      </w:r>
      <w:r>
        <w:t xml:space="preserve">— Body states. Concrete.</w:t>
      </w:r>
    </w:p>
    <w:p>
      <w:pPr>
        <w:pStyle w:val="FirstParagraph"/>
      </w:pPr>
      <w:r>
        <w:rPr>
          <w:b/>
        </w:rPr>
        <w:t xml:space="preserve">Never:</w:t>
      </w:r>
      <w:r>
        <w:t xml:space="preserve"> </w:t>
      </w:r>
      <w:r>
        <w:t xml:space="preserve">“</w:t>
      </w:r>
      <w:r>
        <w:t xml:space="preserve">She could feel…</w:t>
      </w:r>
      <w:r>
        <w:t xml:space="preserve">”</w:t>
      </w:r>
      <w:r>
        <w:t xml:space="preserve"> </w:t>
      </w:r>
      <w:r>
        <w:rPr>
          <w:b/>
        </w:rPr>
        <w:t xml:space="preserve">Always:</w:t>
      </w:r>
      <w:r>
        <w:t xml:space="preserve"> </w:t>
      </w:r>
      <w:r>
        <w:t xml:space="preserve">“</w:t>
      </w:r>
      <w:r>
        <w:t xml:space="preserve">Her hands shook.</w:t>
      </w:r>
      <w:r>
        <w:t xml:space="preserve">”</w:t>
      </w:r>
    </w:p>
    <w:p>
      <w:pPr>
        <w:pStyle w:val="BodyText"/>
      </w:pPr>
      <w:r>
        <w:rPr>
          <w:b/>
        </w:rPr>
        <w:t xml:space="preserve">SCENE illustrates; it does not teach.</w:t>
      </w:r>
      <w:r>
        <w:t xml:space="preserve"> </w:t>
      </w:r>
      <w:r>
        <w:t xml:space="preserve">A SCENE shows lived experience. It does not explain the pattern, name the mechanism, or deliver insight. If a SCENE explains something, it is doing REFLECTION’s job. Teaching is the book’s job; SCENE grounds the listener in a moment.</w:t>
      </w:r>
    </w:p>
    <w:p>
      <w:pPr>
        <w:pStyle w:val="BodyText"/>
      </w:pPr>
      <w:r>
        <w:rPr>
          <w:b/>
        </w:rPr>
        <w:t xml:space="preserve">No variables except location overlays.</w:t>
      </w:r>
      <w:r>
        <w:t xml:space="preserve"> </w:t>
      </w:r>
      <w:r>
        <w:t xml:space="preserve">Aside from the allowed location tokens (§18 — e.g. </w:t>
      </w:r>
      <w:r>
        <w:rPr>
          <w:rStyle w:val="VerbatimChar"/>
        </w:rPr>
        <w:t xml:space="preserve">{transit_line}</w:t>
      </w:r>
      <w:r>
        <w:t xml:space="preserve">,</w:t>
      </w:r>
      <w:r>
        <w:t xml:space="preserve"> </w:t>
      </w:r>
      <w:r>
        <w:rPr>
          <w:rStyle w:val="VerbatimChar"/>
        </w:rPr>
        <w:t xml:space="preserve">{street_name}</w:t>
      </w:r>
      <w:r>
        <w:t xml:space="preserve">), no placeholders or templating in SCENE body. Scene text is authored whole. End with action or sensory moment, not with insight or realization (</w:t>
      </w:r>
      <w:r>
        <w:t xml:space="preserve">“</w:t>
      </w:r>
      <w:r>
        <w:t xml:space="preserve">That’s when I realized…</w:t>
      </w:r>
      <w:r>
        <w:t xml:space="preserve">”</w:t>
      </w:r>
      <w:r>
        <w:t xml:space="preserve">).</w:t>
      </w:r>
    </w:p>
    <w:p>
      <w:pPr>
        <w:pStyle w:val="BodyText"/>
      </w:pPr>
      <w:r>
        <w:t xml:space="preserve">No two SCENE atoms in the same book can open with the same syntactic pattern. Vary: body state, sensory detail, environment, ambient sound.</w:t>
      </w:r>
    </w:p>
    <w:p>
      <w:pPr>
        <w:pStyle w:val="BodyText"/>
      </w:pPr>
      <w:r>
        <w:rPr>
          <w:b/>
        </w:rPr>
        <w:t xml:space="preserve">QA Checklist — SCENE:</w:t>
      </w:r>
    </w:p>
    <w:p>
      <w:pPr>
        <w:numPr>
          <w:ilvl w:val="0"/>
          <w:numId w:val="1008"/>
        </w:numPr>
        <w:pStyle w:val="Compact"/>
      </w:pPr>
      <w:r>
        <w:t xml:space="preserve">☐ 2–5 location tokens (where applicable)</w:t>
      </w:r>
    </w:p>
    <w:p>
      <w:pPr>
        <w:numPr>
          <w:ilvl w:val="0"/>
          <w:numId w:val="1008"/>
        </w:numPr>
        <w:pStyle w:val="Compact"/>
      </w:pPr>
      <w:r>
        <w:t xml:space="preserve">☐ One sensory detail per sentence</w:t>
      </w:r>
    </w:p>
    <w:p>
      <w:pPr>
        <w:numPr>
          <w:ilvl w:val="0"/>
          <w:numId w:val="1008"/>
        </w:numPr>
        <w:pStyle w:val="Compact"/>
      </w:pPr>
      <w:r>
        <w:t xml:space="preserve">☐ No internal emotional labeling (</w:t>
      </w:r>
      <w:r>
        <w:t xml:space="preserve">“</w:t>
      </w:r>
      <w:r>
        <w:t xml:space="preserve">felt,</w:t>
      </w:r>
      <w:r>
        <w:t xml:space="preserve">”</w:t>
      </w:r>
      <w:r>
        <w:t xml:space="preserve"> </w:t>
      </w:r>
      <w:r>
        <w:t xml:space="preserve">“</w:t>
      </w:r>
      <w:r>
        <w:t xml:space="preserve">felt like</w:t>
      </w:r>
      <w:r>
        <w:t xml:space="preserve">”</w:t>
      </w:r>
      <w:r>
        <w:t xml:space="preserve">)</w:t>
      </w:r>
    </w:p>
    <w:p>
      <w:pPr>
        <w:numPr>
          <w:ilvl w:val="0"/>
          <w:numId w:val="1008"/>
        </w:numPr>
        <w:pStyle w:val="Compact"/>
      </w:pPr>
      <w:r>
        <w:t xml:space="preserve">☐ Max 10 words per sensory beat</w:t>
      </w:r>
    </w:p>
    <w:p>
      <w:pPr>
        <w:numPr>
          <w:ilvl w:val="0"/>
          <w:numId w:val="1008"/>
        </w:numPr>
        <w:pStyle w:val="Compact"/>
      </w:pPr>
      <w:r>
        <w:t xml:space="preserve">☐ Second-person present tense only</w:t>
      </w:r>
    </w:p>
    <w:p>
      <w:pPr>
        <w:numPr>
          <w:ilvl w:val="0"/>
          <w:numId w:val="1008"/>
        </w:numPr>
        <w:pStyle w:val="Compact"/>
      </w:pPr>
      <w:r>
        <w:t xml:space="preserve">☐ Illustrates only; no teaching or explanation</w:t>
      </w:r>
    </w:p>
    <w:p>
      <w:pPr>
        <w:numPr>
          <w:ilvl w:val="0"/>
          <w:numId w:val="1008"/>
        </w:numPr>
        <w:pStyle w:val="Compact"/>
      </w:pPr>
      <w:r>
        <w:t xml:space="preserve">☐ No variables/placeholders except §18 location tokens</w:t>
      </w:r>
    </w:p>
    <w:p>
      <w:pPr>
        <w:numPr>
          <w:ilvl w:val="0"/>
          <w:numId w:val="1008"/>
        </w:numPr>
        <w:pStyle w:val="Compact"/>
      </w:pPr>
      <w:r>
        <w:t xml:space="preserve">☐ Ends with action or sensory moment, not insight</w:t>
      </w:r>
    </w:p>
    <w:p>
      <w:r>
        <w:pict>
          <v:rect style="width:0;height:1.5pt" o:hralign="center" o:hrstd="t" o:hr="t"/>
        </w:pict>
      </w:r>
    </w:p>
    <w:p>
      <w:pPr>
        <w:pStyle w:val="Heading2"/>
      </w:pPr>
      <w:bookmarkStart w:id="38" w:name="story-show"/>
      <w:r>
        <w:t xml:space="preserve">4.3 STORY (show)</w:t>
      </w:r>
      <w:bookmarkEnd w:id="38"/>
    </w:p>
    <w:p>
      <w:pPr>
        <w:pStyle w:val="FirstParagraph"/>
      </w:pPr>
      <w:r>
        <w:t xml:space="preserve">Named character. Specific moment. Third-person present tense. The story SHOWS the mechanism. No teaching. No labels. No resolution.</w:t>
      </w:r>
    </w:p>
    <w:p>
      <w:pPr>
        <w:pStyle w:val="BodyText"/>
      </w:pPr>
      <w:r>
        <w:rPr>
          <w:b/>
        </w:rPr>
        <w:t xml:space="preserve">TTS rules for stories:</w:t>
      </w:r>
      <w:r>
        <w:t xml:space="preserve"> </w:t>
      </w:r>
      <w:r>
        <w:t xml:space="preserve">- Use dialogue. Robot TTS differentiates character voices tolerably through dialogue.</w:t>
      </w:r>
      <w:r>
        <w:t xml:space="preserve"> </w:t>
      </w:r>
      <w:r>
        <w:t xml:space="preserve">- One action per sentence.</w:t>
      </w:r>
      <w:r>
        <w:t xml:space="preserve"> </w:t>
      </w:r>
      <w:r>
        <w:t xml:space="preserve">- Max 15 words per sentence in emotional moments.</w:t>
      </w:r>
      <w:r>
        <w:t xml:space="preserve"> </w:t>
      </w:r>
      <w:r>
        <w:t xml:space="preserve">- White space for silence beats. TTS cannot pause. Write the pause as a held moment.</w:t>
      </w:r>
    </w:p>
    <w:p>
      <w:pPr>
        <w:pStyle w:val="BodyText"/>
      </w:pPr>
      <w:r>
        <w:rPr>
          <w:b/>
        </w:rPr>
        <w:t xml:space="preserve">Silence beats:</w:t>
      </w:r>
      <w:r>
        <w:t xml:space="preserve"> </w:t>
      </w:r>
      <w:r>
        <w:t xml:space="preserve">Write silence as a held moment:</w:t>
      </w:r>
      <w:r>
        <w:t xml:space="preserve"> </w:t>
      </w:r>
      <w:r>
        <w:t xml:space="preserve">✓</w:t>
      </w:r>
      <w:r>
        <w:t xml:space="preserve"> </w:t>
      </w:r>
      <w:r>
        <w:t xml:space="preserve">“</w:t>
      </w:r>
      <w:r>
        <w:t xml:space="preserve">She sat with it. Just sat. Thirty seconds became a minute. The panic did not leave. But something in her stopped fighting it.</w:t>
      </w:r>
      <w:r>
        <w:t xml:space="preserve">”</w:t>
      </w:r>
    </w:p>
    <w:p>
      <w:pPr>
        <w:pStyle w:val="BodyText"/>
      </w:pPr>
      <w:r>
        <w:rPr>
          <w:b/>
        </w:rPr>
        <w:t xml:space="preserve">Consequence stories (misfire_tax):</w:t>
      </w:r>
      <w:r>
        <w:t xml:space="preserve"> </w:t>
      </w:r>
      <w:r>
        <w:t xml:space="preserve">Include action AND reaction. Action without visible reaction = incomplete.</w:t>
      </w:r>
    </w:p>
    <w:p>
      <w:pPr>
        <w:pStyle w:val="BodyText"/>
      </w:pPr>
      <w:r>
        <w:t xml:space="preserve">✓</w:t>
      </w:r>
      <w:r>
        <w:t xml:space="preserve"> </w:t>
      </w:r>
      <w:r>
        <w:t xml:space="preserve">“</w:t>
      </w:r>
      <w:r>
        <w:t xml:space="preserve">Maya says never mind. The conversation moves on. But it moves on without her.</w:t>
      </w:r>
      <w:r>
        <w:t xml:space="preserve">”</w:t>
      </w:r>
      <w:r>
        <w:t xml:space="preserve"> </w:t>
      </w:r>
      <w:r>
        <w:t xml:space="preserve">✗</w:t>
      </w:r>
      <w:r>
        <w:t xml:space="preserve"> </w:t>
      </w:r>
      <w:r>
        <w:t xml:space="preserve">“</w:t>
      </w:r>
      <w:r>
        <w:t xml:space="preserve">Maya says never mind. She feels bad.</w:t>
      </w:r>
      <w:r>
        <w:t xml:space="preserve">”</w:t>
      </w:r>
      <w:r>
        <w:t xml:space="preserve"> </w:t>
      </w:r>
      <w:r>
        <w:t xml:space="preserve">— No visible social reaction.</w:t>
      </w:r>
    </w:p>
    <w:p>
      <w:pPr>
        <w:pStyle w:val="BodyText"/>
      </w:pPr>
      <w:r>
        <w:rPr>
          <w:b/>
        </w:rPr>
        <w:t xml:space="preserve">Bridge sentences:</w:t>
      </w:r>
      <w:r>
        <w:t xml:space="preserve"> </w:t>
      </w:r>
      <w:r>
        <w:t xml:space="preserve">If two stories appear in sequence: one-sentence bridge between them. 8–15 words. First-person.</w:t>
      </w:r>
      <w:r>
        <w:t xml:space="preserve"> </w:t>
      </w:r>
      <w:r>
        <w:t xml:space="preserve">“</w:t>
      </w:r>
      <w:r>
        <w:t xml:space="preserve">It does not always look like this.</w:t>
      </w:r>
      <w:r>
        <w:t xml:space="preserve">”</w:t>
      </w:r>
    </w:p>
    <w:p>
      <w:pPr>
        <w:pStyle w:val="BodyText"/>
      </w:pPr>
      <w:r>
        <w:rPr>
          <w:b/>
        </w:rPr>
        <w:t xml:space="preserve">Emotional intensity band (required for every STORY):</w:t>
      </w:r>
      <w:r>
        <w:t xml:space="preserve"> </w:t>
      </w:r>
      <w:r>
        <w:t xml:space="preserve">Every STORY atom must have</w:t>
      </w:r>
      <w:r>
        <w:t xml:space="preserve"> </w:t>
      </w:r>
      <w:r>
        <w:rPr>
          <w:b/>
        </w:rPr>
        <w:t xml:space="preserve">emotional_intensity_band</w:t>
      </w:r>
      <w:r>
        <w:t xml:space="preserve"> </w:t>
      </w:r>
      <w:r>
        <w:t xml:space="preserve">set to an integer 1–5. This is metadata you (or the mining pipeline) assign; lint rejects STORY atoms without it. The compiler uses it so books don’t all feel the same: at least 3 distinct bands per book, and no more than 3 chapters in a row at the same band. Choose the band that matches the emotional energy of the moment:</w:t>
      </w:r>
    </w:p>
    <w:tbl>
      <w:tblPr>
        <w:tblStyle w:val="Table"/>
        <w:tblW w:type="pct" w:w="0.0"/>
        <w:tblLook w:firstRow="1"/>
      </w:tblPr>
      <w:tblGrid/>
      <w:tr>
        <w:trPr>
          <w:cnfStyle w:firstRow="1"/>
        </w:trPr>
        <w:tc>
          <w:tcPr>
            <w:tcBorders>
              <w:bottom w:val="single"/>
            </w:tcBorders>
            <w:vAlign w:val="bottom"/>
          </w:tcPr>
          <w:p>
            <w:pPr>
              <w:pStyle w:val="Compact"/>
              <w:jc w:val="left"/>
            </w:pPr>
            <w:r>
              <w:t xml:space="preserve">Band</w:t>
            </w:r>
          </w:p>
        </w:tc>
        <w:tc>
          <w:tcPr>
            <w:tcBorders>
              <w:bottom w:val="single"/>
            </w:tcBorders>
            <w:vAlign w:val="bottom"/>
          </w:tcPr>
          <w:p>
            <w:pPr>
              <w:pStyle w:val="Compact"/>
              <w:jc w:val="left"/>
            </w:pPr>
            <w:r>
              <w:t xml:space="preserve">Emotional energy</w:t>
            </w:r>
          </w:p>
        </w:tc>
      </w:tr>
      <w:tr>
        <w:tc>
          <w:p>
            <w:pPr>
              <w:pStyle w:val="Compact"/>
              <w:jc w:val="left"/>
            </w:pPr>
            <w:r>
              <w:t xml:space="preserve">1</w:t>
            </w:r>
          </w:p>
        </w:tc>
        <w:tc>
          <w:p>
            <w:pPr>
              <w:pStyle w:val="Compact"/>
              <w:jc w:val="left"/>
            </w:pPr>
            <w:r>
              <w:t xml:space="preserve">mild discomfort</w:t>
            </w:r>
          </w:p>
        </w:tc>
      </w:tr>
      <w:tr>
        <w:tc>
          <w:p>
            <w:pPr>
              <w:pStyle w:val="Compact"/>
              <w:jc w:val="left"/>
            </w:pPr>
            <w:r>
              <w:t xml:space="preserve">2</w:t>
            </w:r>
          </w:p>
        </w:tc>
        <w:tc>
          <w:p>
            <w:pPr>
              <w:pStyle w:val="Compact"/>
              <w:jc w:val="left"/>
            </w:pPr>
            <w:r>
              <w:t xml:space="preserve">tension</w:t>
            </w:r>
          </w:p>
        </w:tc>
      </w:tr>
      <w:tr>
        <w:tc>
          <w:p>
            <w:pPr>
              <w:pStyle w:val="Compact"/>
              <w:jc w:val="left"/>
            </w:pPr>
            <w:r>
              <w:t xml:space="preserve">3</w:t>
            </w:r>
          </w:p>
        </w:tc>
        <w:tc>
          <w:p>
            <w:pPr>
              <w:pStyle w:val="Compact"/>
              <w:jc w:val="left"/>
            </w:pPr>
            <w:r>
              <w:t xml:space="preserve">strain</w:t>
            </w:r>
          </w:p>
        </w:tc>
      </w:tr>
      <w:tr>
        <w:tc>
          <w:p>
            <w:pPr>
              <w:pStyle w:val="Compact"/>
              <w:jc w:val="left"/>
            </w:pPr>
            <w:r>
              <w:t xml:space="preserve">4</w:t>
            </w:r>
          </w:p>
        </w:tc>
        <w:tc>
          <w:p>
            <w:pPr>
              <w:pStyle w:val="Compact"/>
              <w:jc w:val="left"/>
            </w:pPr>
            <w:r>
              <w:t xml:space="preserve">breaking point</w:t>
            </w:r>
          </w:p>
        </w:tc>
      </w:tr>
      <w:tr>
        <w:tc>
          <w:p>
            <w:pPr>
              <w:pStyle w:val="Compact"/>
              <w:jc w:val="left"/>
            </w:pPr>
            <w:r>
              <w:t xml:space="preserve">5</w:t>
            </w:r>
          </w:p>
        </w:tc>
        <w:tc>
          <w:p>
            <w:pPr>
              <w:pStyle w:val="Compact"/>
              <w:jc w:val="left"/>
            </w:pPr>
            <w:r>
              <w:t xml:space="preserve">crisis / rupture</w:t>
            </w:r>
          </w:p>
        </w:tc>
      </w:tr>
    </w:tbl>
    <w:p>
      <w:pPr>
        <w:pStyle w:val="BodyText"/>
      </w:pPr>
      <w:r>
        <w:rPr>
          <w:b/>
        </w:rPr>
        <w:t xml:space="preserve">QA Checklist — STORY:</w:t>
      </w:r>
    </w:p>
    <w:p>
      <w:pPr>
        <w:numPr>
          <w:ilvl w:val="0"/>
          <w:numId w:val="1009"/>
        </w:numPr>
        <w:pStyle w:val="Compact"/>
      </w:pPr>
      <w:r>
        <w:t xml:space="preserve">☐ Named character (not</w:t>
      </w:r>
      <w:r>
        <w:t xml:space="preserve"> </w:t>
      </w:r>
      <w:r>
        <w:t xml:space="preserve">“</w:t>
      </w:r>
      <w:r>
        <w:t xml:space="preserve">she</w:t>
      </w:r>
      <w:r>
        <w:t xml:space="preserve">”</w:t>
      </w:r>
      <w:r>
        <w:t xml:space="preserve"> </w:t>
      </w:r>
      <w:r>
        <w:t xml:space="preserve">/</w:t>
      </w:r>
      <w:r>
        <w:t xml:space="preserve"> </w:t>
      </w:r>
      <w:r>
        <w:t xml:space="preserve">“</w:t>
      </w:r>
      <w:r>
        <w:t xml:space="preserve">he</w:t>
      </w:r>
      <w:r>
        <w:t xml:space="preserve">”</w:t>
      </w:r>
      <w:r>
        <w:t xml:space="preserve"> </w:t>
      </w:r>
      <w:r>
        <w:t xml:space="preserve">generic)</w:t>
      </w:r>
    </w:p>
    <w:p>
      <w:pPr>
        <w:numPr>
          <w:ilvl w:val="0"/>
          <w:numId w:val="1009"/>
        </w:numPr>
        <w:pStyle w:val="Compact"/>
      </w:pPr>
      <w:r>
        <w:t xml:space="preserve">☐ Third-person present tense</w:t>
      </w:r>
    </w:p>
    <w:p>
      <w:pPr>
        <w:numPr>
          <w:ilvl w:val="0"/>
          <w:numId w:val="1009"/>
        </w:numPr>
        <w:pStyle w:val="Compact"/>
      </w:pPr>
      <w:r>
        <w:t xml:space="preserve">☐</w:t>
      </w:r>
      <w:r>
        <w:t xml:space="preserve"> </w:t>
      </w:r>
      <w:r>
        <w:rPr>
          <w:b/>
        </w:rPr>
        <w:t xml:space="preserve">emotional_intensity_band (1–5) set and accurate for the moment</w:t>
      </w:r>
    </w:p>
    <w:p>
      <w:pPr>
        <w:numPr>
          <w:ilvl w:val="0"/>
          <w:numId w:val="1009"/>
        </w:numPr>
        <w:pStyle w:val="Compact"/>
      </w:pPr>
      <w:r>
        <w:t xml:space="preserve">☐ ≥ 1 visible consequence (if action present)</w:t>
      </w:r>
    </w:p>
    <w:p>
      <w:pPr>
        <w:numPr>
          <w:ilvl w:val="0"/>
          <w:numId w:val="1009"/>
        </w:numPr>
        <w:pStyle w:val="Compact"/>
      </w:pPr>
      <w:r>
        <w:t xml:space="preserve">☐ No emotion labels (</w:t>
      </w:r>
      <w:r>
        <w:t xml:space="preserve">“</w:t>
      </w:r>
      <w:r>
        <w:t xml:space="preserve">felt anxious,</w:t>
      </w:r>
      <w:r>
        <w:t xml:space="preserve">”</w:t>
      </w:r>
      <w:r>
        <w:t xml:space="preserve"> </w:t>
      </w:r>
      <w:r>
        <w:t xml:space="preserve">“</w:t>
      </w:r>
      <w:r>
        <w:t xml:space="preserve">felt overwhelmed</w:t>
      </w:r>
      <w:r>
        <w:t xml:space="preserve">”</w:t>
      </w:r>
      <w:r>
        <w:t xml:space="preserve">)</w:t>
      </w:r>
    </w:p>
    <w:p>
      <w:pPr>
        <w:numPr>
          <w:ilvl w:val="0"/>
          <w:numId w:val="1009"/>
        </w:numPr>
        <w:pStyle w:val="Compact"/>
      </w:pPr>
      <w:r>
        <w:t xml:space="preserve">☐ ≤ 15 words per emotional beat</w:t>
      </w:r>
    </w:p>
    <w:p>
      <w:pPr>
        <w:numPr>
          <w:ilvl w:val="0"/>
          <w:numId w:val="1009"/>
        </w:numPr>
        <w:pStyle w:val="Compact"/>
      </w:pPr>
      <w:r>
        <w:t xml:space="preserve">☐ Dialogue used for volatile/cost moments</w:t>
      </w:r>
    </w:p>
    <w:p>
      <w:r>
        <w:pict>
          <v:rect style="width:0;height:1.5pt" o:hralign="center" o:hrstd="t" o:hr="t"/>
        </w:pict>
      </w:r>
    </w:p>
    <w:p>
      <w:pPr>
        <w:pStyle w:val="Heading2"/>
      </w:pPr>
      <w:bookmarkStart w:id="39" w:name="reflection-teach"/>
      <w:r>
        <w:t xml:space="preserve">4.4 REFLECTION (teach)</w:t>
      </w:r>
      <w:bookmarkEnd w:id="39"/>
    </w:p>
    <w:p>
      <w:pPr>
        <w:pStyle w:val="FirstParagraph"/>
      </w:pPr>
      <w:r>
        <w:t xml:space="preserve">Mechanism explanation. This is where most TTS audiobooks die. Your ceiling is lower. Your chunks are smaller. Your statements are sharper.</w:t>
      </w:r>
    </w:p>
    <w:p>
      <w:pPr>
        <w:pStyle w:val="BodyText"/>
      </w:pPr>
      <w:r>
        <w:rPr>
          <w:b/>
        </w:rPr>
        <w:t xml:space="preserve">TTS reflection ceilings:</w:t>
      </w:r>
    </w:p>
    <w:tbl>
      <w:tblPr>
        <w:tblStyle w:val="Table"/>
        <w:tblW w:type="pct" w:w="0.0"/>
        <w:tblLook w:firstRow="1"/>
      </w:tblPr>
      <w:tblGrid/>
      <w:tr>
        <w:trPr>
          <w:cnfStyle w:firstRow="1"/>
        </w:trPr>
        <w:tc>
          <w:tcPr>
            <w:tcBorders>
              <w:bottom w:val="single"/>
            </w:tcBorders>
            <w:vAlign w:val="bottom"/>
          </w:tcPr>
          <w:p>
            <w:pPr>
              <w:pStyle w:val="Compact"/>
              <w:jc w:val="left"/>
            </w:pPr>
            <w:r>
              <w:t xml:space="preserve">Tier</w:t>
            </w:r>
          </w:p>
        </w:tc>
        <w:tc>
          <w:tcPr>
            <w:tcBorders>
              <w:bottom w:val="single"/>
            </w:tcBorders>
            <w:vAlign w:val="bottom"/>
          </w:tcPr>
          <w:p>
            <w:pPr>
              <w:pStyle w:val="Compact"/>
              <w:jc w:val="left"/>
            </w:pPr>
            <w:r>
              <w:t xml:space="preserve">Max words</w:t>
            </w:r>
          </w:p>
        </w:tc>
        <w:tc>
          <w:tcPr>
            <w:tcBorders>
              <w:bottom w:val="single"/>
            </w:tcBorders>
            <w:vAlign w:val="bottom"/>
          </w:tcPr>
          <w:p>
            <w:pPr>
              <w:pStyle w:val="Compact"/>
              <w:jc w:val="left"/>
            </w:pPr>
            <w:r>
              <w:t xml:space="preserve">Post-impact</w:t>
            </w:r>
          </w:p>
        </w:tc>
      </w:tr>
      <w:tr>
        <w:tc>
          <w:p>
            <w:pPr>
              <w:pStyle w:val="Compact"/>
              <w:jc w:val="left"/>
            </w:pPr>
            <w:r>
              <w:t xml:space="preserve">S</w:t>
            </w:r>
          </w:p>
        </w:tc>
        <w:tc>
          <w:p>
            <w:pPr>
              <w:pStyle w:val="Compact"/>
              <w:jc w:val="left"/>
            </w:pPr>
            <w:r>
              <w:t xml:space="preserve">220</w:t>
            </w:r>
          </w:p>
        </w:tc>
        <w:tc>
          <w:p>
            <w:pPr>
              <w:pStyle w:val="Compact"/>
              <w:jc w:val="left"/>
            </w:pPr>
            <w:r>
              <w:t xml:space="preserve">180</w:t>
            </w:r>
          </w:p>
        </w:tc>
      </w:tr>
      <w:tr>
        <w:tc>
          <w:p>
            <w:pPr>
              <w:pStyle w:val="Compact"/>
              <w:jc w:val="left"/>
            </w:pPr>
            <w:r>
              <w:t xml:space="preserve">A</w:t>
            </w:r>
          </w:p>
        </w:tc>
        <w:tc>
          <w:p>
            <w:pPr>
              <w:pStyle w:val="Compact"/>
              <w:jc w:val="left"/>
            </w:pPr>
            <w:r>
              <w:t xml:space="preserve">200</w:t>
            </w:r>
          </w:p>
        </w:tc>
        <w:tc>
          <w:p>
            <w:pPr>
              <w:pStyle w:val="Compact"/>
              <w:jc w:val="left"/>
            </w:pPr>
            <w:r>
              <w:t xml:space="preserve">160</w:t>
            </w:r>
          </w:p>
        </w:tc>
      </w:tr>
      <w:tr>
        <w:tc>
          <w:p>
            <w:pPr>
              <w:pStyle w:val="Compact"/>
              <w:jc w:val="left"/>
            </w:pPr>
            <w:r>
              <w:t xml:space="preserve">B</w:t>
            </w:r>
          </w:p>
        </w:tc>
        <w:tc>
          <w:p>
            <w:pPr>
              <w:pStyle w:val="Compact"/>
              <w:jc w:val="left"/>
            </w:pPr>
            <w:r>
              <w:t xml:space="preserve">180</w:t>
            </w:r>
          </w:p>
        </w:tc>
        <w:tc>
          <w:p>
            <w:pPr>
              <w:pStyle w:val="Compact"/>
              <w:jc w:val="left"/>
            </w:pPr>
            <w:r>
              <w:t xml:space="preserve">140</w:t>
            </w:r>
          </w:p>
        </w:tc>
      </w:tr>
      <w:tr>
        <w:tc>
          <w:p>
            <w:pPr>
              <w:pStyle w:val="Compact"/>
              <w:jc w:val="left"/>
            </w:pPr>
            <w:r>
              <w:t xml:space="preserve">C</w:t>
            </w:r>
          </w:p>
        </w:tc>
        <w:tc>
          <w:p>
            <w:pPr>
              <w:pStyle w:val="Compact"/>
              <w:jc w:val="left"/>
            </w:pPr>
            <w:r>
              <w:t xml:space="preserve">120</w:t>
            </w:r>
          </w:p>
        </w:tc>
        <w:tc>
          <w:p>
            <w:pPr>
              <w:pStyle w:val="Compact"/>
              <w:jc w:val="left"/>
            </w:pPr>
            <w:r>
              <w:t xml:space="preserve">—</w:t>
            </w:r>
          </w:p>
        </w:tc>
      </w:tr>
      <w:tr>
        <w:tc>
          <w:p>
            <w:pPr>
              <w:pStyle w:val="Compact"/>
              <w:jc w:val="left"/>
            </w:pPr>
            <w:r>
              <w:t xml:space="preserve">D</w:t>
            </w:r>
          </w:p>
        </w:tc>
        <w:tc>
          <w:p>
            <w:pPr>
              <w:pStyle w:val="Compact"/>
              <w:jc w:val="left"/>
            </w:pPr>
            <w:r>
              <w:t xml:space="preserve">80</w:t>
            </w:r>
          </w:p>
        </w:tc>
        <w:tc>
          <w:p>
            <w:pPr>
              <w:pStyle w:val="Compact"/>
              <w:jc w:val="left"/>
            </w:pPr>
            <w:r>
              <w:t xml:space="preserve">—</w:t>
            </w:r>
          </w:p>
        </w:tc>
      </w:tr>
    </w:tbl>
    <w:p>
      <w:pPr>
        <w:pStyle w:val="BodyText"/>
      </w:pPr>
      <w:r>
        <w:rPr>
          <w:i/>
        </w:rPr>
        <w:t xml:space="preserve">Post-impact</w:t>
      </w:r>
      <w:r>
        <w:t xml:space="preserve"> </w:t>
      </w:r>
      <w:r>
        <w:t xml:space="preserve">= reflection follows a story with misfire_tax, silence_beat, or never_know. That story was intense. Name the mechanism. Connect it. Get out.</w:t>
      </w:r>
    </w:p>
    <w:p>
      <w:pPr>
        <w:pStyle w:val="BodyText"/>
      </w:pPr>
      <w:r>
        <w:rPr>
          <w:b/>
        </w:rPr>
        <w:t xml:space="preserve">Statement-based teaching only.</w:t>
      </w:r>
      <w:r>
        <w:t xml:space="preserve"> </w:t>
      </w:r>
      <w:r>
        <w:t xml:space="preserve">No rhetorical questions. Convert every question to a statement.</w:t>
      </w:r>
    </w:p>
    <w:p>
      <w:pPr>
        <w:pStyle w:val="BodyText"/>
      </w:pPr>
      <w:r>
        <w:rPr>
          <w:b/>
        </w:rPr>
        <w:t xml:space="preserve">Chunk every 60–80 words.</w:t>
      </w:r>
      <w:r>
        <w:t xml:space="preserve"> </w:t>
      </w:r>
      <w:r>
        <w:t xml:space="preserve">Paragraph break. Then next burst. Max 12 words per teaching sentence. Max 2 mechanism terms per reflection. One metaphor image per reflection. Max two sentences to establish it.</w:t>
      </w:r>
    </w:p>
    <w:p>
      <w:pPr>
        <w:pStyle w:val="BodyText"/>
      </w:pPr>
      <w:r>
        <w:rPr>
          <w:b/>
        </w:rPr>
        <w:t xml:space="preserve">The reflective beat:</w:t>
      </w:r>
      <w:r>
        <w:t xml:space="preserve"> </w:t>
      </w:r>
      <w:r>
        <w:t xml:space="preserve">Every reflection needs 1 sentence, max 25 words, in the first third, that directs the listener to their own experience. Second-person. Invites noticing a specific sensation or memory.</w:t>
      </w:r>
    </w:p>
    <w:p>
      <w:pPr>
        <w:pStyle w:val="BodyText"/>
      </w:pPr>
      <w:r>
        <w:rPr>
          <w:b/>
        </w:rPr>
        <w:t xml:space="preserve">Dual-voice pattern (required):</w:t>
      </w:r>
      <w:r>
        <w:t xml:space="preserve"> </w:t>
      </w:r>
      <w:r>
        <w:t xml:space="preserve">REFLECTION can combine first-person authority with second-person reflective direction in the same block.</w:t>
      </w:r>
    </w:p>
    <w:p>
      <w:pPr>
        <w:pStyle w:val="BodyText"/>
      </w:pPr>
      <w:r>
        <w:t xml:space="preserve">Example (first-person authority + second-person reflective beat):</w:t>
      </w:r>
    </w:p>
    <w:p>
      <w:pPr>
        <w:pStyle w:val="BodyText"/>
      </w:pPr>
      <w:r>
        <w:rPr>
          <w:rStyle w:val="VerbatimChar"/>
        </w:rPr>
        <w:t xml:space="preserve">Your system learned speed as safety. I have seen this pattern repeatedly in high-pressure performers. Notice what happens in your chest when you delay one response by ten seconds.</w:t>
      </w:r>
    </w:p>
    <w:p>
      <w:pPr>
        <w:pStyle w:val="BodyText"/>
      </w:pPr>
      <w:r>
        <w:rPr>
          <w:b/>
        </w:rPr>
        <w:t xml:space="preserve">QA Checklist — REFLECTION:</w:t>
      </w:r>
    </w:p>
    <w:p>
      <w:pPr>
        <w:numPr>
          <w:ilvl w:val="0"/>
          <w:numId w:val="1010"/>
        </w:numPr>
        <w:pStyle w:val="Compact"/>
      </w:pPr>
      <w:r>
        <w:t xml:space="preserve">☐ ≤ Tier ceiling (words)</w:t>
      </w:r>
    </w:p>
    <w:p>
      <w:pPr>
        <w:numPr>
          <w:ilvl w:val="0"/>
          <w:numId w:val="1010"/>
        </w:numPr>
        <w:pStyle w:val="Compact"/>
      </w:pPr>
      <w:r>
        <w:t xml:space="preserve">☐ ≤ 2 mechanism terms</w:t>
      </w:r>
    </w:p>
    <w:p>
      <w:pPr>
        <w:numPr>
          <w:ilvl w:val="0"/>
          <w:numId w:val="1010"/>
        </w:numPr>
        <w:pStyle w:val="Compact"/>
      </w:pPr>
      <w:r>
        <w:t xml:space="preserve">☐ ≤ 12 words per teaching sentence</w:t>
      </w:r>
    </w:p>
    <w:p>
      <w:pPr>
        <w:numPr>
          <w:ilvl w:val="0"/>
          <w:numId w:val="1010"/>
        </w:numPr>
        <w:pStyle w:val="Compact"/>
      </w:pPr>
      <w:r>
        <w:t xml:space="preserve">☐ 1 reflective beat present (directs to listener experience)</w:t>
      </w:r>
    </w:p>
    <w:p>
      <w:pPr>
        <w:numPr>
          <w:ilvl w:val="0"/>
          <w:numId w:val="1010"/>
        </w:numPr>
        <w:pStyle w:val="Compact"/>
      </w:pPr>
      <w:r>
        <w:t xml:space="preserve">☐ Post-impact rule: if after intense story, use post-impact ceiling</w:t>
      </w:r>
    </w:p>
    <w:p>
      <w:pPr>
        <w:numPr>
          <w:ilvl w:val="0"/>
          <w:numId w:val="1010"/>
        </w:numPr>
        <w:pStyle w:val="Compact"/>
      </w:pPr>
      <w:r>
        <w:t xml:space="preserve">☐ Chunk every 60–80 words with paragraph break</w:t>
      </w:r>
    </w:p>
    <w:p>
      <w:r>
        <w:pict>
          <v:rect style="width:0;height:1.5pt" o:hralign="center" o:hrstd="t" o:hr="t"/>
        </w:pict>
      </w:r>
    </w:p>
    <w:p>
      <w:pPr>
        <w:pStyle w:val="Heading2"/>
      </w:pPr>
      <w:bookmarkStart w:id="40" w:name="exercise-guide"/>
      <w:r>
        <w:t xml:space="preserve">4.5 EXERCISE (guide)</w:t>
      </w:r>
      <w:bookmarkEnd w:id="40"/>
    </w:p>
    <w:p>
      <w:pPr>
        <w:pStyle w:val="FirstParagraph"/>
      </w:pPr>
      <w:r>
        <w:t xml:space="preserve">Imperatives only. One instruction per sentence. No options. No</w:t>
      </w:r>
      <w:r>
        <w:t xml:space="preserve"> </w:t>
      </w:r>
      <w:r>
        <w:t xml:space="preserve">“</w:t>
      </w:r>
      <w:r>
        <w:t xml:space="preserve">you might.</w:t>
      </w:r>
      <w:r>
        <w:t xml:space="preserve">”</w:t>
      </w:r>
      <w:r>
        <w:t xml:space="preserve"> </w:t>
      </w:r>
      <w:r>
        <w:t xml:space="preserve">Body-based.</w:t>
      </w:r>
    </w:p>
    <w:p>
      <w:pPr>
        <w:numPr>
          <w:ilvl w:val="0"/>
          <w:numId w:val="1011"/>
        </w:numPr>
        <w:pStyle w:val="Compact"/>
      </w:pPr>
      <w:r>
        <w:t xml:space="preserve">✗</w:t>
      </w:r>
      <w:r>
        <w:t xml:space="preserve"> </w:t>
      </w:r>
      <w:r>
        <w:t xml:space="preserve">“</w:t>
      </w:r>
      <w:r>
        <w:t xml:space="preserve">You might want to try noticing your breath, and if it feels comfortable, perhaps place one hand on your chest…</w:t>
      </w:r>
      <w:r>
        <w:t xml:space="preserve">”</w:t>
      </w:r>
    </w:p>
    <w:p>
      <w:pPr>
        <w:numPr>
          <w:ilvl w:val="0"/>
          <w:numId w:val="1011"/>
        </w:numPr>
        <w:pStyle w:val="Compact"/>
      </w:pPr>
      <w:r>
        <w:t xml:space="preserve">✓</w:t>
      </w:r>
      <w:r>
        <w:t xml:space="preserve"> </w:t>
      </w:r>
      <w:r>
        <w:t xml:space="preserve">“</w:t>
      </w:r>
      <w:r>
        <w:t xml:space="preserve">Place your hand on your chest. Feel it rise and fall. Breathe in for four counts. Out for six. Stay with the rhythm.</w:t>
      </w:r>
      <w:r>
        <w:t xml:space="preserve">”</w:t>
      </w:r>
    </w:p>
    <w:p>
      <w:pPr>
        <w:pStyle w:val="FirstParagraph"/>
      </w:pPr>
      <w:r>
        <w:t xml:space="preserve">Timed instructions: explicit.</w:t>
      </w:r>
      <w:r>
        <w:t xml:space="preserve"> </w:t>
      </w:r>
      <w:r>
        <w:t xml:space="preserve">“</w:t>
      </w:r>
      <w:r>
        <w:t xml:space="preserve">Count to four.</w:t>
      </w:r>
      <w:r>
        <w:t xml:space="preserve">”</w:t>
      </w:r>
      <w:r>
        <w:t xml:space="preserve"> </w:t>
      </w:r>
      <w:r>
        <w:t xml:space="preserve">Not</w:t>
      </w:r>
      <w:r>
        <w:t xml:space="preserve"> </w:t>
      </w:r>
      <w:r>
        <w:t xml:space="preserve">“</w:t>
      </w:r>
      <w:r>
        <w:t xml:space="preserve">for about four seconds.</w:t>
      </w:r>
      <w:r>
        <w:t xml:space="preserve">”</w:t>
      </w:r>
      <w:r>
        <w:t xml:space="preserve"> </w:t>
      </w:r>
      <w:r>
        <w:t xml:space="preserve">Max 10 words per instruction sentence.</w:t>
      </w:r>
    </w:p>
    <w:p>
      <w:pPr>
        <w:pStyle w:val="BodyText"/>
      </w:pPr>
      <w:r>
        <w:rPr>
          <w:b/>
        </w:rPr>
        <w:t xml:space="preserve">QA Checklist — EXERCISE:</w:t>
      </w:r>
    </w:p>
    <w:p>
      <w:pPr>
        <w:numPr>
          <w:ilvl w:val="0"/>
          <w:numId w:val="1012"/>
        </w:numPr>
        <w:pStyle w:val="Compact"/>
      </w:pPr>
      <w:r>
        <w:t xml:space="preserve">☐ Imperatives only</w:t>
      </w:r>
    </w:p>
    <w:p>
      <w:pPr>
        <w:numPr>
          <w:ilvl w:val="0"/>
          <w:numId w:val="1012"/>
        </w:numPr>
        <w:pStyle w:val="Compact"/>
      </w:pPr>
      <w:r>
        <w:t xml:space="preserve">☐ ≤ 10 words per sentence</w:t>
      </w:r>
    </w:p>
    <w:p>
      <w:pPr>
        <w:numPr>
          <w:ilvl w:val="0"/>
          <w:numId w:val="1012"/>
        </w:numPr>
        <w:pStyle w:val="Compact"/>
      </w:pPr>
      <w:r>
        <w:t xml:space="preserve">☐ No options (</w:t>
      </w:r>
      <w:r>
        <w:t xml:space="preserve">“</w:t>
      </w:r>
      <w:r>
        <w:t xml:space="preserve">you might,</w:t>
      </w:r>
      <w:r>
        <w:t xml:space="preserve">”</w:t>
      </w:r>
      <w:r>
        <w:t xml:space="preserve"> </w:t>
      </w:r>
      <w:r>
        <w:t xml:space="preserve">“</w:t>
      </w:r>
      <w:r>
        <w:t xml:space="preserve">if comfortable</w:t>
      </w:r>
      <w:r>
        <w:t xml:space="preserve">”</w:t>
      </w:r>
      <w:r>
        <w:t xml:space="preserve">)</w:t>
      </w:r>
    </w:p>
    <w:p>
      <w:pPr>
        <w:numPr>
          <w:ilvl w:val="0"/>
          <w:numId w:val="1012"/>
        </w:numPr>
        <w:pStyle w:val="Compact"/>
      </w:pPr>
      <w:r>
        <w:t xml:space="preserve">☐ Explicit count if timed (</w:t>
      </w:r>
      <w:r>
        <w:t xml:space="preserve">“</w:t>
      </w:r>
      <w:r>
        <w:t xml:space="preserve">Count to four,</w:t>
      </w:r>
      <w:r>
        <w:t xml:space="preserve">”</w:t>
      </w:r>
      <w:r>
        <w:t xml:space="preserve"> </w:t>
      </w:r>
      <w:r>
        <w:t xml:space="preserve">not</w:t>
      </w:r>
      <w:r>
        <w:t xml:space="preserve"> </w:t>
      </w:r>
      <w:r>
        <w:t xml:space="preserve">“</w:t>
      </w:r>
      <w:r>
        <w:t xml:space="preserve">about four seconds</w:t>
      </w:r>
      <w:r>
        <w:t xml:space="preserve">”</w:t>
      </w:r>
      <w:r>
        <w:t xml:space="preserve">)</w:t>
      </w:r>
    </w:p>
    <w:p>
      <w:pPr>
        <w:numPr>
          <w:ilvl w:val="0"/>
          <w:numId w:val="1012"/>
        </w:numPr>
        <w:pStyle w:val="Compact"/>
      </w:pPr>
      <w:r>
        <w:t xml:space="preserve">☐ One step per sentence</w:t>
      </w:r>
    </w:p>
    <w:p>
      <w:pPr>
        <w:numPr>
          <w:ilvl w:val="0"/>
          <w:numId w:val="1012"/>
        </w:numPr>
        <w:pStyle w:val="Compact"/>
      </w:pPr>
      <w:r>
        <w:t xml:space="preserve">☐ Body-based (concrete sensation)</w:t>
      </w:r>
    </w:p>
    <w:p>
      <w:pPr>
        <w:pStyle w:val="FirstParagraph"/>
      </w:pPr>
      <w:r>
        <w:rPr>
          <w:b/>
        </w:rPr>
        <w:t xml:space="preserve">Where EXERCISE content comes from:</w:t>
      </w:r>
      <w:r>
        <w:t xml:space="preserve"> </w:t>
      </w:r>
      <w:r>
        <w:t xml:space="preserve">(1)</w:t>
      </w:r>
      <w:r>
        <w:t xml:space="preserve"> </w:t>
      </w:r>
      <w:r>
        <w:rPr>
          <w:b/>
        </w:rPr>
        <w:t xml:space="preserve">Canonical:</w:t>
      </w:r>
      <w:r>
        <w:t xml:space="preserve"> </w:t>
      </w:r>
      <w:r>
        <w:rPr>
          <w:rStyle w:val="VerbatimChar"/>
        </w:rPr>
        <w:t xml:space="preserve">atoms/&lt;persona&gt;/&lt;topic&gt;/EXERCISE/CANONICAL.txt</w:t>
      </w:r>
      <w:r>
        <w:t xml:space="preserve"> </w:t>
      </w:r>
      <w:r>
        <w:t xml:space="preserve">(block file). (2)</w:t>
      </w:r>
      <w:r>
        <w:t xml:space="preserve"> </w:t>
      </w:r>
      <w:r>
        <w:rPr>
          <w:b/>
        </w:rPr>
        <w:t xml:space="preserve">Teacher Mode:</w:t>
      </w:r>
      <w:r>
        <w:t xml:space="preserve"> </w:t>
      </w:r>
      <w:r>
        <w:rPr>
          <w:rStyle w:val="VerbatimChar"/>
        </w:rPr>
        <w:t xml:space="preserve">teacher_banks/&lt;teacher_id&gt;/approved_atoms/EXERCISE/*.yaml</w:t>
      </w:r>
      <w:r>
        <w:t xml:space="preserve">. (3)</w:t>
      </w:r>
      <w:r>
        <w:t xml:space="preserve"> </w:t>
      </w:r>
      <w:r>
        <w:rPr>
          <w:b/>
        </w:rPr>
        <w:t xml:space="preserve">Backstop:</w:t>
      </w:r>
      <w:r>
        <w:t xml:space="preserve"> </w:t>
      </w:r>
      <w:r>
        <w:t xml:space="preserve">When canonical is missing or empty, assembly fills EXERCISE slots from the</w:t>
      </w:r>
      <w:r>
        <w:t xml:space="preserve"> </w:t>
      </w:r>
      <w:r>
        <w:rPr>
          <w:b/>
        </w:rPr>
        <w:t xml:space="preserve">practice library</w:t>
      </w:r>
      <w:r>
        <w:t xml:space="preserve"> </w:t>
      </w:r>
      <w:r>
        <w:t xml:space="preserve">(</w:t>
      </w:r>
      <w:r>
        <w:rPr>
          <w:rStyle w:val="VerbatimChar"/>
        </w:rPr>
        <w:t xml:space="preserve">SOURCE_OF_TRUTH/practice_library/store/practice_items.jsonl</w:t>
      </w:r>
      <w:r>
        <w:t xml:space="preserve">) — 9×34 library_34 types (sensory_grounding, meditations, affirmations, etc.) plus optional ab_tady_37. Selection is deterministic (config:</w:t>
      </w:r>
      <w:r>
        <w:t xml:space="preserve"> </w:t>
      </w:r>
      <w:r>
        <w:rPr>
          <w:rStyle w:val="VerbatimChar"/>
        </w:rPr>
        <w:t xml:space="preserve">config/practice/selection_rules.yaml</w:t>
      </w:r>
      <w:r>
        <w:t xml:space="preserve">). Schema and pipeline:</w:t>
      </w:r>
      <w:r>
        <w:t xml:space="preserve"> </w:t>
      </w:r>
      <w:hyperlink r:id="rId41">
        <w:r>
          <w:rPr>
            <w:rStyle w:val="Hyperlink"/>
          </w:rPr>
          <w:t xml:space="preserve">PRACTICE_ITEM_SCHEMA.md</w:t>
        </w:r>
      </w:hyperlink>
      <w:r>
        <w:t xml:space="preserve">; teacher fallback (wrapper):</w:t>
      </w:r>
      <w:r>
        <w:t xml:space="preserve"> </w:t>
      </w:r>
      <w:hyperlink r:id="rId42">
        <w:r>
          <w:rPr>
            <w:rStyle w:val="Hyperlink"/>
          </w:rPr>
          <w:t xml:space="preserve">../docs/PRACTICE_LIBRARY_TEACHER_FALLBACK.md</w:t>
        </w:r>
      </w:hyperlink>
      <w:r>
        <w:t xml:space="preserve">.</w:t>
      </w:r>
    </w:p>
    <w:p>
      <w:pPr>
        <w:pStyle w:val="BodyText"/>
      </w:pPr>
      <w:r>
        <w:rPr>
          <w:b/>
        </w:rPr>
        <w:t xml:space="preserve">Book-size full exercise quotas (writer-facing):</w:t>
      </w:r>
    </w:p>
    <w:tbl>
      <w:tblPr>
        <w:tblStyle w:val="Table"/>
        <w:tblW w:type="pct" w:w="0.0"/>
        <w:tblLook w:firstRow="1"/>
      </w:tblPr>
      <w:tblGrid/>
      <w:tr>
        <w:trPr>
          <w:cnfStyle w:firstRow="1"/>
        </w:trPr>
        <w:tc>
          <w:tcPr>
            <w:tcBorders>
              <w:bottom w:val="single"/>
            </w:tcBorders>
            <w:vAlign w:val="bottom"/>
          </w:tcPr>
          <w:p>
            <w:pPr>
              <w:pStyle w:val="Compact"/>
              <w:jc w:val="left"/>
            </w:pPr>
            <w:r>
              <w:t xml:space="preserve">Book size</w:t>
            </w:r>
          </w:p>
        </w:tc>
        <w:tc>
          <w:tcPr>
            <w:tcBorders>
              <w:bottom w:val="single"/>
            </w:tcBorders>
            <w:vAlign w:val="bottom"/>
          </w:tcPr>
          <w:p>
            <w:pPr>
              <w:pStyle w:val="Compact"/>
              <w:jc w:val="left"/>
            </w:pPr>
            <w:r>
              <w:t xml:space="preserve">Full EXERCISE chapters max</w:t>
            </w:r>
          </w:p>
        </w:tc>
        <w:tc>
          <w:tcPr>
            <w:tcBorders>
              <w:bottom w:val="single"/>
            </w:tcBorders>
            <w:vAlign w:val="bottom"/>
          </w:tcPr>
          <w:p>
            <w:pPr>
              <w:pStyle w:val="Compact"/>
              <w:jc w:val="left"/>
            </w:pPr>
            <w:r>
              <w:t xml:space="preserve">Typical full-book expectation</w:t>
            </w:r>
          </w:p>
        </w:tc>
      </w:tr>
      <w:tr>
        <w:tc>
          <w:p>
            <w:pPr>
              <w:pStyle w:val="Compact"/>
              <w:jc w:val="left"/>
            </w:pPr>
            <w:r>
              <w:t xml:space="preserve">short (1–6 chapters)</w:t>
            </w:r>
          </w:p>
        </w:tc>
        <w:tc>
          <w:p>
            <w:pPr>
              <w:pStyle w:val="Compact"/>
              <w:jc w:val="left"/>
            </w:pPr>
            <w:r>
              <w:t xml:space="preserve">1</w:t>
            </w:r>
          </w:p>
        </w:tc>
        <w:tc>
          <w:p>
            <w:pPr>
              <w:pStyle w:val="Compact"/>
              <w:jc w:val="left"/>
            </w:pPr>
            <w:r>
              <w:t xml:space="preserve">0–1 full, rest none/micro</w:t>
            </w:r>
          </w:p>
        </w:tc>
      </w:tr>
      <w:tr>
        <w:tc>
          <w:p>
            <w:pPr>
              <w:pStyle w:val="Compact"/>
              <w:jc w:val="left"/>
            </w:pPr>
            <w:r>
              <w:t xml:space="preserve">medium (7–10 chapters)</w:t>
            </w:r>
          </w:p>
        </w:tc>
        <w:tc>
          <w:p>
            <w:pPr>
              <w:pStyle w:val="Compact"/>
              <w:jc w:val="left"/>
            </w:pPr>
            <w:r>
              <w:t xml:space="preserve">3</w:t>
            </w:r>
          </w:p>
        </w:tc>
        <w:tc>
          <w:p>
            <w:pPr>
              <w:pStyle w:val="Compact"/>
              <w:jc w:val="left"/>
            </w:pPr>
            <w:r>
              <w:t xml:space="preserve">1–3 full, rest none/micro</w:t>
            </w:r>
          </w:p>
        </w:tc>
      </w:tr>
      <w:tr>
        <w:tc>
          <w:p>
            <w:pPr>
              <w:pStyle w:val="Compact"/>
              <w:jc w:val="left"/>
            </w:pPr>
            <w:r>
              <w:t xml:space="preserve">long (11+ chapters)</w:t>
            </w:r>
          </w:p>
        </w:tc>
        <w:tc>
          <w:p>
            <w:pPr>
              <w:pStyle w:val="Compact"/>
              <w:jc w:val="left"/>
            </w:pPr>
            <w:r>
              <w:t xml:space="preserve">5</w:t>
            </w:r>
          </w:p>
        </w:tc>
        <w:tc>
          <w:p>
            <w:pPr>
              <w:pStyle w:val="Compact"/>
              <w:jc w:val="left"/>
            </w:pPr>
            <w:r>
              <w:t xml:space="preserve">2–5 full, rest none/micro</w:t>
            </w:r>
          </w:p>
        </w:tc>
      </w:tr>
    </w:tbl>
    <w:p>
      <w:pPr>
        <w:pStyle w:val="BodyText"/>
      </w:pPr>
      <w:r>
        <w:t xml:space="preserve">Planner/CI enforce these caps. Write micro variants so chapters can carry practice intent without forcing a full workbook cadence.</w:t>
      </w:r>
    </w:p>
    <w:p>
      <w:r>
        <w:pict>
          <v:rect style="width:0;height:1.5pt" o:hralign="center" o:hrstd="t" o:hr="t"/>
        </w:pict>
      </w:r>
    </w:p>
    <w:p>
      <w:pPr>
        <w:pStyle w:val="Heading2"/>
      </w:pPr>
      <w:bookmarkStart w:id="43" w:name="integration-land"/>
      <w:r>
        <w:t xml:space="preserve">4.6 INTEGRATION (land)</w:t>
      </w:r>
      <w:bookmarkEnd w:id="43"/>
    </w:p>
    <w:p>
      <w:pPr>
        <w:pStyle w:val="FirstParagraph"/>
      </w:pPr>
      <w:r>
        <w:t xml:space="preserve">Not a summary. A landing. Concrete body state. The listener’s feet touch ground. They carry one thing into silence.</w:t>
      </w:r>
    </w:p>
    <w:p>
      <w:pPr>
        <w:pStyle w:val="BodyText"/>
      </w:pPr>
      <w:r>
        <w:rPr>
          <w:b/>
        </w:rPr>
        <w:t xml:space="preserve">Word count by weight:</w:t>
      </w:r>
      <w:r>
        <w:t xml:space="preserve"> </w:t>
      </w:r>
      <w:r>
        <w:t xml:space="preserve">light 150–200, standard 120–160, heavy 80–130, interrupt_landing 80–120.</w:t>
      </w:r>
    </w:p>
    <w:p>
      <w:pPr>
        <w:pStyle w:val="BodyText"/>
      </w:pPr>
      <w:r>
        <w:rPr>
          <w:b/>
        </w:rPr>
        <w:t xml:space="preserve">Every integration needs:</w:t>
      </w:r>
      <w:r>
        <w:t xml:space="preserve"> </w:t>
      </w:r>
      <w:r>
        <w:t xml:space="preserve">one reframe, one mode, one carry line (final sentence, max 8 words).</w:t>
      </w:r>
    </w:p>
    <w:p>
      <w:pPr>
        <w:pStyle w:val="BodyText"/>
      </w:pPr>
      <w:r>
        <w:t xml:space="preserve">No</w:t>
      </w:r>
      <w:r>
        <w:t xml:space="preserve"> </w:t>
      </w:r>
      <w:r>
        <w:t xml:space="preserve">“</w:t>
      </w:r>
      <w:r>
        <w:t xml:space="preserve">you’re okay</w:t>
      </w:r>
      <w:r>
        <w:t xml:space="preserve">”</w:t>
      </w:r>
      <w:r>
        <w:t xml:space="preserve"> </w:t>
      </w:r>
      <w:r>
        <w:t xml:space="preserve">or</w:t>
      </w:r>
      <w:r>
        <w:t xml:space="preserve"> </w:t>
      </w:r>
      <w:r>
        <w:t xml:space="preserve">“</w:t>
      </w:r>
      <w:r>
        <w:t xml:space="preserve">you’ve got this</w:t>
      </w:r>
      <w:r>
        <w:t xml:space="preserve">”</w:t>
      </w:r>
      <w:r>
        <w:t xml:space="preserve"> </w:t>
      </w:r>
      <w:r>
        <w:t xml:space="preserve">or</w:t>
      </w:r>
      <w:r>
        <w:t xml:space="preserve"> </w:t>
      </w:r>
      <w:r>
        <w:t xml:space="preserve">“</w:t>
      </w:r>
      <w:r>
        <w:t xml:space="preserve">you’re safe.</w:t>
      </w:r>
      <w:r>
        <w:t xml:space="preserve">”</w:t>
      </w:r>
      <w:r>
        <w:t xml:space="preserve"> </w:t>
      </w:r>
      <w:r>
        <w:t xml:space="preserve">Use concrete body states instead.</w:t>
      </w:r>
    </w:p>
    <w:p>
      <w:pPr>
        <w:numPr>
          <w:ilvl w:val="0"/>
          <w:numId w:val="1013"/>
        </w:numPr>
        <w:pStyle w:val="Compact"/>
      </w:pPr>
      <w:r>
        <w:t xml:space="preserve">✓</w:t>
      </w:r>
      <w:r>
        <w:t xml:space="preserve"> </w:t>
      </w:r>
      <w:r>
        <w:t xml:space="preserve">“</w:t>
      </w:r>
      <w:r>
        <w:t xml:space="preserve">Feet on floor. Breath steady. Still here.</w:t>
      </w:r>
      <w:r>
        <w:t xml:space="preserve">”</w:t>
      </w:r>
    </w:p>
    <w:p>
      <w:pPr>
        <w:numPr>
          <w:ilvl w:val="0"/>
          <w:numId w:val="1013"/>
        </w:numPr>
        <w:pStyle w:val="Compact"/>
      </w:pPr>
      <w:r>
        <w:t xml:space="preserve">✗</w:t>
      </w:r>
      <w:r>
        <w:t xml:space="preserve"> </w:t>
      </w:r>
      <w:r>
        <w:t xml:space="preserve">“</w:t>
      </w:r>
      <w:r>
        <w:t xml:space="preserve">You’re going to be okay. You’ve got this. Trust the process.</w:t>
      </w:r>
      <w:r>
        <w:t xml:space="preserve">”</w:t>
      </w:r>
    </w:p>
    <w:p>
      <w:pPr>
        <w:pStyle w:val="FirstParagraph"/>
      </w:pPr>
      <w:r>
        <w:rPr>
          <w:b/>
        </w:rPr>
        <w:t xml:space="preserve">QA Checklist — INTEGRATION:</w:t>
      </w:r>
    </w:p>
    <w:p>
      <w:pPr>
        <w:numPr>
          <w:ilvl w:val="0"/>
          <w:numId w:val="1014"/>
        </w:numPr>
        <w:pStyle w:val="Compact"/>
      </w:pPr>
      <w:r>
        <w:t xml:space="preserve">☐ 1 reframe (new information)</w:t>
      </w:r>
    </w:p>
    <w:p>
      <w:pPr>
        <w:numPr>
          <w:ilvl w:val="0"/>
          <w:numId w:val="1014"/>
        </w:numPr>
        <w:pStyle w:val="Compact"/>
      </w:pPr>
      <w:r>
        <w:t xml:space="preserve">☐ 1 carry line ≤ 8 words</w:t>
      </w:r>
    </w:p>
    <w:p>
      <w:pPr>
        <w:numPr>
          <w:ilvl w:val="0"/>
          <w:numId w:val="1014"/>
        </w:numPr>
        <w:pStyle w:val="Compact"/>
      </w:pPr>
      <w:r>
        <w:t xml:space="preserve">☐ No reassurance phrases</w:t>
      </w:r>
    </w:p>
    <w:p>
      <w:pPr>
        <w:numPr>
          <w:ilvl w:val="0"/>
          <w:numId w:val="1014"/>
        </w:numPr>
        <w:pStyle w:val="Compact"/>
      </w:pPr>
      <w:r>
        <w:t xml:space="preserve">☐ Concrete body state</w:t>
      </w:r>
    </w:p>
    <w:p>
      <w:pPr>
        <w:numPr>
          <w:ilvl w:val="0"/>
          <w:numId w:val="1014"/>
        </w:numPr>
        <w:pStyle w:val="Compact"/>
      </w:pPr>
      <w:r>
        <w:t xml:space="preserve">☐ Not a summary — a landing</w:t>
      </w:r>
    </w:p>
    <w:p>
      <w:r>
        <w:pict>
          <v:rect style="width:0;height:1.5pt" o:hralign="center" o:hrstd="t" o:hr="t"/>
        </w:pict>
      </w:r>
    </w:p>
    <w:p>
      <w:pPr>
        <w:pStyle w:val="Heading1"/>
      </w:pPr>
      <w:bookmarkStart w:id="44" w:name="emotional-temperature"/>
      <w:r>
        <w:t xml:space="preserve">5. Emotional Temperature</w:t>
      </w:r>
      <w:bookmarkEnd w:id="44"/>
    </w:p>
    <w:p>
      <w:pPr>
        <w:pStyle w:val="FirstParagraph"/>
      </w:pPr>
      <w:r>
        <w:t xml:space="preserve">Every chapter is assigned a temperature:</w:t>
      </w:r>
      <w:r>
        <w:t xml:space="preserve"> </w:t>
      </w:r>
      <w:r>
        <w:rPr>
          <w:b/>
        </w:rPr>
        <w:t xml:space="preserve">cool</w:t>
      </w:r>
      <w:r>
        <w:t xml:space="preserve">,</w:t>
      </w:r>
      <w:r>
        <w:t xml:space="preserve"> </w:t>
      </w:r>
      <w:r>
        <w:rPr>
          <w:b/>
        </w:rPr>
        <w:t xml:space="preserve">warm</w:t>
      </w:r>
      <w:r>
        <w:t xml:space="preserve">,</w:t>
      </w:r>
      <w:r>
        <w:t xml:space="preserve"> </w:t>
      </w:r>
      <w:r>
        <w:rPr>
          <w:b/>
        </w:rPr>
        <w:t xml:space="preserve">hot</w:t>
      </w:r>
      <w:r>
        <w:t xml:space="preserve">, or</w:t>
      </w:r>
      <w:r>
        <w:t xml:space="preserve"> </w:t>
      </w:r>
      <w:r>
        <w:rPr>
          <w:b/>
        </w:rPr>
        <w:t xml:space="preserve">land</w:t>
      </w:r>
      <w:r>
        <w:t xml:space="preserve">.</w:t>
      </w:r>
    </w:p>
    <w:tbl>
      <w:tblPr>
        <w:tblStyle w:val="Table"/>
        <w:tblW w:type="pct" w:w="5000.0"/>
        <w:tblLook w:firstRow="1"/>
      </w:tblPr>
      <w:tblGrid>
        <w:gridCol w:w="3217"/>
        <w:gridCol w:w="2475"/>
        <w:gridCol w:w="2227"/>
      </w:tblGrid>
      <w:tr>
        <w:trPr>
          <w:cnfStyle w:firstRow="1"/>
        </w:trPr>
        <w:tc>
          <w:tcPr>
            <w:tcBorders>
              <w:bottom w:val="single"/>
            </w:tcBorders>
            <w:vAlign w:val="bottom"/>
          </w:tcPr>
          <w:p>
            <w:pPr>
              <w:pStyle w:val="Compact"/>
              <w:jc w:val="left"/>
            </w:pPr>
            <w:r>
              <w:t xml:space="preserve">Temperature</w:t>
            </w:r>
          </w:p>
        </w:tc>
        <w:tc>
          <w:tcPr>
            <w:tcBorders>
              <w:bottom w:val="single"/>
            </w:tcBorders>
            <w:vAlign w:val="bottom"/>
          </w:tcPr>
          <w:p>
            <w:pPr>
              <w:pStyle w:val="Compact"/>
              <w:jc w:val="left"/>
            </w:pPr>
            <w:r>
              <w:t xml:space="preserve">Distance</w:t>
            </w:r>
          </w:p>
        </w:tc>
        <w:tc>
          <w:tcPr>
            <w:tcBorders>
              <w:bottom w:val="single"/>
            </w:tcBorders>
            <w:vAlign w:val="bottom"/>
          </w:tcPr>
          <w:p>
            <w:pPr>
              <w:pStyle w:val="Compact"/>
              <w:jc w:val="left"/>
            </w:pPr>
            <w:r>
              <w:t xml:space="preserve">Example</w:t>
            </w:r>
          </w:p>
        </w:tc>
      </w:tr>
      <w:tr>
        <w:tc>
          <w:p>
            <w:pPr>
              <w:pStyle w:val="Compact"/>
              <w:jc w:val="left"/>
            </w:pPr>
            <w:r>
              <w:rPr>
                <w:b/>
              </w:rPr>
              <w:t xml:space="preserve">Cool</w:t>
            </w:r>
          </w:p>
        </w:tc>
        <w:tc>
          <w:p>
            <w:pPr>
              <w:pStyle w:val="Compact"/>
              <w:jc w:val="left"/>
            </w:pPr>
            <w:r>
              <w:t xml:space="preserve">At the lectern. Reflective, mechanism.</w:t>
            </w:r>
          </w:p>
        </w:tc>
        <w:tc>
          <w:p>
            <w:pPr>
              <w:pStyle w:val="Compact"/>
              <w:jc w:val="left"/>
            </w:pPr>
            <w:r>
              <w:t xml:space="preserve">“</w:t>
            </w:r>
            <w:r>
              <w:t xml:space="preserve">Here is what is happening when the alarm fires. Your amygdala has identified the social situation as a potential threat.</w:t>
            </w:r>
            <w:r>
              <w:t xml:space="preserve">”</w:t>
            </w:r>
          </w:p>
        </w:tc>
      </w:tr>
      <w:tr>
        <w:tc>
          <w:p>
            <w:pPr>
              <w:pStyle w:val="Compact"/>
              <w:jc w:val="left"/>
            </w:pPr>
            <w:r>
              <w:rPr>
                <w:b/>
              </w:rPr>
              <w:t xml:space="preserve">Warm</w:t>
            </w:r>
          </w:p>
        </w:tc>
        <w:tc>
          <w:p>
            <w:pPr>
              <w:pStyle w:val="Compact"/>
              <w:jc w:val="left"/>
            </w:pPr>
            <w:r>
              <w:t xml:space="preserve">Across the table. Mild emotional tension.</w:t>
            </w:r>
          </w:p>
        </w:tc>
        <w:tc>
          <w:p>
            <w:pPr>
              <w:pStyle w:val="Compact"/>
              <w:jc w:val="left"/>
            </w:pPr>
            <w:r>
              <w:t xml:space="preserve">“</w:t>
            </w:r>
            <w:r>
              <w:t xml:space="preserve">Think about what that costs. Not the dramatic cost. The quiet one.</w:t>
            </w:r>
            <w:r>
              <w:t xml:space="preserve">”</w:t>
            </w:r>
          </w:p>
        </w:tc>
      </w:tr>
      <w:tr>
        <w:tc>
          <w:p>
            <w:pPr>
              <w:pStyle w:val="Compact"/>
              <w:jc w:val="left"/>
            </w:pPr>
            <w:r>
              <w:rPr>
                <w:b/>
              </w:rPr>
              <w:t xml:space="preserve">Hot</w:t>
            </w:r>
          </w:p>
        </w:tc>
        <w:tc>
          <w:p>
            <w:pPr>
              <w:pStyle w:val="Compact"/>
              <w:jc w:val="left"/>
            </w:pPr>
            <w:r>
              <w:t xml:space="preserve">Leaning forward. Visible consequence, volatile moment.</w:t>
            </w:r>
          </w:p>
        </w:tc>
        <w:tc>
          <w:p>
            <w:pPr>
              <w:pStyle w:val="Compact"/>
              <w:jc w:val="left"/>
            </w:pPr>
            <w:r>
              <w:t xml:space="preserve">“</w:t>
            </w:r>
            <w:r>
              <w:t xml:space="preserve">You stop raising your hand. Then you stop going to the table at lunch. Then the invitations slow. Then one day you are sitting in your room and the quiet is not peace. It is the sound of a world that got smaller.</w:t>
            </w:r>
            <w:r>
              <w:t xml:space="preserve">”</w:t>
            </w:r>
          </w:p>
        </w:tc>
      </w:tr>
      <w:tr>
        <w:tc>
          <w:p>
            <w:pPr>
              <w:pStyle w:val="Compact"/>
              <w:jc w:val="left"/>
            </w:pPr>
            <w:r>
              <w:rPr>
                <w:b/>
              </w:rPr>
              <w:t xml:space="preserve">Land</w:t>
            </w:r>
          </w:p>
        </w:tc>
        <w:tc>
          <w:p>
            <w:pPr>
              <w:pStyle w:val="Compact"/>
              <w:jc w:val="left"/>
            </w:pPr>
            <w:r>
              <w:t xml:space="preserve">Grounded embodied containment. Final chapters.</w:t>
            </w:r>
          </w:p>
        </w:tc>
        <w:tc>
          <w:p>
            <w:pPr>
              <w:pStyle w:val="Compact"/>
              <w:jc w:val="left"/>
            </w:pPr>
            <w:r>
              <w:t xml:space="preserve">“</w:t>
            </w:r>
            <w:r>
              <w:t xml:space="preserve">Feet on floor. Breath steady. Still here.</w:t>
            </w:r>
            <w:r>
              <w:t xml:space="preserve">”</w:t>
            </w:r>
          </w:p>
        </w:tc>
      </w:tr>
    </w:tbl>
    <w:p>
      <w:pPr>
        <w:pStyle w:val="BodyText"/>
      </w:pPr>
      <w:r>
        <w:t xml:space="preserve">Every atom in a chapter matches the chapter’s temperature.</w:t>
      </w:r>
    </w:p>
    <w:p>
      <w:pPr>
        <w:pStyle w:val="BodyText"/>
      </w:pPr>
      <w:r>
        <w:rPr>
          <w:b/>
        </w:rPr>
        <w:t xml:space="preserve">Per-format curves:</w:t>
      </w:r>
      <w:r>
        <w:t xml:space="preserve"> </w:t>
      </w:r>
      <w:r>
        <w:t xml:space="preserve">Each format has a defined sequence (e.g. cool → warm → hot → land). Your brief specifies the curve. See</w:t>
      </w:r>
      <w:r>
        <w:t xml:space="preserve"> </w:t>
      </w:r>
      <w:r>
        <w:rPr>
          <w:rStyle w:val="VerbatimChar"/>
        </w:rPr>
        <w:t xml:space="preserve">simulation/config/emotional_temperature_curves.yaml</w:t>
      </w:r>
      <w:r>
        <w:t xml:space="preserve"> </w:t>
      </w:r>
      <w:r>
        <w:t xml:space="preserve">for format-specific sequences and requirements (volatility spikes, rupture, action-despite-pattern, landing).</w:t>
      </w:r>
    </w:p>
    <w:p>
      <w:pPr>
        <w:pStyle w:val="BodyText"/>
      </w:pPr>
      <w:r>
        <w:rPr>
          <w:b/>
        </w:rPr>
        <w:t xml:space="preserve">Volatility quotas by tier (what you must include):</w:t>
      </w:r>
    </w:p>
    <w:tbl>
      <w:tblPr>
        <w:tblStyle w:val="Table"/>
        <w:tblW w:type="pct" w:w="5000.0"/>
        <w:tblLook w:firstRow="1"/>
      </w:tblPr>
      <w:tblGrid>
        <w:gridCol w:w="559"/>
        <w:gridCol w:w="1770"/>
        <w:gridCol w:w="1956"/>
        <w:gridCol w:w="2236"/>
        <w:gridCol w:w="1397"/>
      </w:tblGrid>
      <w:tr>
        <w:trPr>
          <w:cnfStyle w:firstRow="1"/>
        </w:trPr>
        <w:tc>
          <w:tcPr>
            <w:tcBorders>
              <w:bottom w:val="single"/>
            </w:tcBorders>
            <w:vAlign w:val="bottom"/>
          </w:tcPr>
          <w:p>
            <w:pPr>
              <w:pStyle w:val="Compact"/>
              <w:jc w:val="left"/>
            </w:pPr>
            <w:r>
              <w:t xml:space="preserve">Tier</w:t>
            </w:r>
          </w:p>
        </w:tc>
        <w:tc>
          <w:tcPr>
            <w:tcBorders>
              <w:bottom w:val="single"/>
            </w:tcBorders>
            <w:vAlign w:val="bottom"/>
          </w:tcPr>
          <w:p>
            <w:pPr>
              <w:pStyle w:val="Compact"/>
              <w:jc w:val="left"/>
            </w:pPr>
            <w:r>
              <w:t xml:space="preserve">Volatility scenes</w:t>
            </w:r>
          </w:p>
        </w:tc>
        <w:tc>
          <w:tcPr>
            <w:tcBorders>
              <w:bottom w:val="single"/>
            </w:tcBorders>
            <w:vAlign w:val="bottom"/>
          </w:tcPr>
          <w:p>
            <w:pPr>
              <w:pStyle w:val="Compact"/>
              <w:jc w:val="left"/>
            </w:pPr>
            <w:r>
              <w:t xml:space="preserve">Visible consequence</w:t>
            </w:r>
          </w:p>
        </w:tc>
        <w:tc>
          <w:tcPr>
            <w:tcBorders>
              <w:bottom w:val="single"/>
            </w:tcBorders>
            <w:vAlign w:val="bottom"/>
          </w:tcPr>
          <w:p>
            <w:pPr>
              <w:pStyle w:val="Compact"/>
              <w:jc w:val="left"/>
            </w:pPr>
            <w:r>
              <w:t xml:space="preserve">Action-despite-pattern</w:t>
            </w:r>
          </w:p>
        </w:tc>
        <w:tc>
          <w:tcPr>
            <w:tcBorders>
              <w:bottom w:val="single"/>
            </w:tcBorders>
            <w:vAlign w:val="bottom"/>
          </w:tcPr>
          <w:p>
            <w:pPr>
              <w:pStyle w:val="Compact"/>
              <w:jc w:val="left"/>
            </w:pPr>
            <w:r>
              <w:t xml:space="preserve">Silence beats</w:t>
            </w:r>
          </w:p>
        </w:tc>
      </w:tr>
      <w:tr>
        <w:tc>
          <w:p>
            <w:pPr>
              <w:pStyle w:val="Compact"/>
              <w:jc w:val="left"/>
            </w:pPr>
            <w:r>
              <w:t xml:space="preserve">S</w:t>
            </w:r>
          </w:p>
        </w:tc>
        <w:tc>
          <w:p>
            <w:pPr>
              <w:pStyle w:val="Compact"/>
              <w:jc w:val="left"/>
            </w:pPr>
            <w:r>
              <w:t xml:space="preserve">≥ 3</w:t>
            </w:r>
          </w:p>
        </w:tc>
        <w:tc>
          <w:p>
            <w:pPr>
              <w:pStyle w:val="Compact"/>
              <w:jc w:val="left"/>
            </w:pPr>
            <w:r>
              <w:t xml:space="preserve">≥ 1</w:t>
            </w:r>
          </w:p>
        </w:tc>
        <w:tc>
          <w:p>
            <w:pPr>
              <w:pStyle w:val="Compact"/>
              <w:jc w:val="left"/>
            </w:pPr>
            <w:r>
              <w:t xml:space="preserve">≥ 1</w:t>
            </w:r>
          </w:p>
        </w:tc>
        <w:tc>
          <w:p>
            <w:pPr>
              <w:pStyle w:val="Compact"/>
              <w:jc w:val="left"/>
            </w:pPr>
            <w:r>
              <w:t xml:space="preserve">≥ 2</w:t>
            </w:r>
          </w:p>
        </w:tc>
      </w:tr>
      <w:tr>
        <w:tc>
          <w:p>
            <w:pPr>
              <w:pStyle w:val="Compact"/>
              <w:jc w:val="left"/>
            </w:pPr>
            <w:r>
              <w:t xml:space="preserve">A</w:t>
            </w:r>
          </w:p>
        </w:tc>
        <w:tc>
          <w:p>
            <w:pPr>
              <w:pStyle w:val="Compact"/>
              <w:jc w:val="left"/>
            </w:pPr>
            <w:r>
              <w:t xml:space="preserve">≥ 2</w:t>
            </w:r>
          </w:p>
        </w:tc>
        <w:tc>
          <w:p>
            <w:pPr>
              <w:pStyle w:val="Compact"/>
              <w:jc w:val="left"/>
            </w:pPr>
            <w:r>
              <w:t xml:space="preserve">≥ 1</w:t>
            </w:r>
          </w:p>
        </w:tc>
        <w:tc>
          <w:p>
            <w:pPr>
              <w:pStyle w:val="Compact"/>
              <w:jc w:val="left"/>
            </w:pPr>
            <w:r>
              <w:t xml:space="preserve">≥ 1</w:t>
            </w:r>
          </w:p>
        </w:tc>
        <w:tc>
          <w:p>
            <w:pPr>
              <w:pStyle w:val="Compact"/>
              <w:jc w:val="left"/>
            </w:pPr>
            <w:r>
              <w:t xml:space="preserve">≥ 1</w:t>
            </w:r>
          </w:p>
        </w:tc>
      </w:tr>
      <w:tr>
        <w:tc>
          <w:p>
            <w:pPr>
              <w:pStyle w:val="Compact"/>
              <w:jc w:val="left"/>
            </w:pPr>
            <w:r>
              <w:t xml:space="preserve">B</w:t>
            </w:r>
          </w:p>
        </w:tc>
        <w:tc>
          <w:p>
            <w:pPr>
              <w:pStyle w:val="Compact"/>
              <w:jc w:val="left"/>
            </w:pPr>
            <w:r>
              <w:t xml:space="preserve">≥ 1</w:t>
            </w:r>
          </w:p>
        </w:tc>
        <w:tc>
          <w:p>
            <w:pPr>
              <w:pStyle w:val="Compact"/>
              <w:jc w:val="left"/>
            </w:pPr>
            <w:r>
              <w:t xml:space="preserve">—</w:t>
            </w:r>
          </w:p>
        </w:tc>
        <w:tc>
          <w:p>
            <w:pPr>
              <w:pStyle w:val="Compact"/>
              <w:jc w:val="left"/>
            </w:pPr>
            <w:r>
              <w:t xml:space="preserve">≥ 1</w:t>
            </w:r>
          </w:p>
        </w:tc>
        <w:tc>
          <w:p>
            <w:pPr>
              <w:pStyle w:val="Compact"/>
              <w:jc w:val="left"/>
            </w:pPr>
            <w:r>
              <w:t xml:space="preserve">—</w:t>
            </w:r>
          </w:p>
        </w:tc>
      </w:tr>
      <w:tr>
        <w:tc>
          <w:p>
            <w:pPr>
              <w:pStyle w:val="Compact"/>
              <w:jc w:val="left"/>
            </w:pPr>
            <w:r>
              <w:t xml:space="preserve">C</w:t>
            </w:r>
          </w:p>
        </w:tc>
        <w:tc>
          <w:p>
            <w:pPr>
              <w:pStyle w:val="Compact"/>
              <w:jc w:val="left"/>
            </w:pPr>
            <w:r>
              <w:t xml:space="preserve">—</w:t>
            </w:r>
          </w:p>
        </w:tc>
        <w:tc>
          <w:p>
            <w:pPr>
              <w:pStyle w:val="Compact"/>
              <w:jc w:val="left"/>
            </w:pPr>
            <w:r>
              <w:t xml:space="preserve">—</w:t>
            </w:r>
          </w:p>
        </w:tc>
        <w:tc>
          <w:p>
            <w:pPr>
              <w:pStyle w:val="Compact"/>
              <w:jc w:val="left"/>
            </w:pPr>
            <w:r>
              <w:t xml:space="preserve">optional</w:t>
            </w:r>
          </w:p>
        </w:tc>
        <w:tc>
          <w:p>
            <w:pPr>
              <w:pStyle w:val="Compact"/>
              <w:jc w:val="left"/>
            </w:pPr>
            <w:r>
              <w:t xml:space="preserve">—</w:t>
            </w:r>
          </w:p>
        </w:tc>
      </w:tr>
      <w:tr>
        <w:tc>
          <w:p>
            <w:pPr>
              <w:pStyle w:val="Compact"/>
              <w:jc w:val="left"/>
            </w:pPr>
            <w:r>
              <w:t xml:space="preserve">D</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E</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r>
    </w:tbl>
    <w:p>
      <w:pPr>
        <w:pStyle w:val="BodyText"/>
      </w:pPr>
      <w:r>
        <w:rPr>
          <w:i/>
        </w:rPr>
        <w:t xml:space="preserve">Ref:</w:t>
      </w:r>
      <w:r>
        <w:t xml:space="preserve"> </w:t>
      </w:r>
      <w:r>
        <w:rPr>
          <w:rStyle w:val="VerbatimChar"/>
        </w:rPr>
        <w:t xml:space="preserve">simulation/config/validation_matrix.yaml</w:t>
      </w:r>
      <w:r>
        <w:t xml:space="preserve"> </w:t>
      </w:r>
      <w:r>
        <w:t xml:space="preserve">(volatility quotas).</w:t>
      </w:r>
    </w:p>
    <w:p>
      <w:pPr>
        <w:pStyle w:val="Heading2"/>
      </w:pPr>
      <w:bookmarkStart w:id="45" w:name="band-sonic-cadence-rules"/>
      <w:r>
        <w:t xml:space="preserve">5.5 BAND Sonic Cadence Rules</w:t>
      </w:r>
      <w:bookmarkEnd w:id="45"/>
    </w:p>
    <w:p>
      <w:pPr>
        <w:pStyle w:val="FirstParagraph"/>
      </w:pPr>
      <w:r>
        <w:t xml:space="preserve">Same word caps (e.g. 15/12/10/8) apply across BANDs, but</w:t>
      </w:r>
      <w:r>
        <w:t xml:space="preserve"> </w:t>
      </w:r>
      <w:r>
        <w:rPr>
          <w:b/>
        </w:rPr>
        <w:t xml:space="preserve">rhythm and density must match the band</w:t>
      </w:r>
      <w:r>
        <w:t xml:space="preserve">. BAND 5 should sound like fragments; BAND 1 should sound spacious. These are the same word length but completely different rhythm.</w:t>
      </w:r>
    </w:p>
    <w:tbl>
      <w:tblPr>
        <w:tblStyle w:val="Table"/>
        <w:tblW w:type="pct" w:w="0.0"/>
        <w:tblLook w:firstRow="1"/>
      </w:tblPr>
      <w:tblGrid/>
      <w:tr>
        <w:trPr>
          <w:cnfStyle w:firstRow="1"/>
        </w:trPr>
        <w:tc>
          <w:tcPr>
            <w:tcBorders>
              <w:bottom w:val="single"/>
            </w:tcBorders>
            <w:vAlign w:val="bottom"/>
          </w:tcPr>
          <w:p>
            <w:pPr>
              <w:pStyle w:val="Compact"/>
              <w:jc w:val="left"/>
            </w:pPr>
            <w:r>
              <w:t xml:space="preserve">BAND</w:t>
            </w:r>
          </w:p>
        </w:tc>
        <w:tc>
          <w:tcPr>
            <w:tcBorders>
              <w:bottom w:val="single"/>
            </w:tcBorders>
            <w:vAlign w:val="bottom"/>
          </w:tcPr>
          <w:p>
            <w:pPr>
              <w:pStyle w:val="Compact"/>
              <w:jc w:val="left"/>
            </w:pPr>
            <w:r>
              <w:t xml:space="preserve">Words per sentence (guideline)</w:t>
            </w:r>
          </w:p>
        </w:tc>
        <w:tc>
          <w:tcPr>
            <w:tcBorders>
              <w:bottom w:val="single"/>
            </w:tcBorders>
            <w:vAlign w:val="bottom"/>
          </w:tcPr>
          <w:p>
            <w:pPr>
              <w:pStyle w:val="Compact"/>
              <w:jc w:val="left"/>
            </w:pPr>
            <w:r>
              <w:t xml:space="preserve">Sonic character</w:t>
            </w:r>
          </w:p>
        </w:tc>
        <w:tc>
          <w:tcPr>
            <w:tcBorders>
              <w:bottom w:val="single"/>
            </w:tcBorders>
            <w:vAlign w:val="bottom"/>
          </w:tcPr>
          <w:p>
            <w:pPr>
              <w:pStyle w:val="Compact"/>
              <w:jc w:val="left"/>
            </w:pPr>
            <w:r>
              <w:t xml:space="preserve">Usage</w:t>
            </w:r>
          </w:p>
        </w:tc>
      </w:tr>
      <w:tr>
        <w:tc>
          <w:p>
            <w:pPr>
              <w:pStyle w:val="Compact"/>
              <w:jc w:val="left"/>
            </w:pPr>
            <w:r>
              <w:t xml:space="preserve">1</w:t>
            </w:r>
          </w:p>
        </w:tc>
        <w:tc>
          <w:p>
            <w:pPr>
              <w:pStyle w:val="Compact"/>
              <w:jc w:val="left"/>
            </w:pPr>
            <w:r>
              <w:t xml:space="preserve">5–8</w:t>
            </w:r>
          </w:p>
        </w:tc>
        <w:tc>
          <w:p>
            <w:pPr>
              <w:pStyle w:val="Compact"/>
              <w:jc w:val="left"/>
            </w:pPr>
            <w:r>
              <w:t xml:space="preserve">Quiet, observational, spacious</w:t>
            </w:r>
          </w:p>
        </w:tc>
        <w:tc>
          <w:p>
            <w:pPr>
              <w:pStyle w:val="Compact"/>
              <w:jc w:val="left"/>
            </w:pPr>
            <w:r>
              <w:t xml:space="preserve">Low activation; room to breathe</w:t>
            </w:r>
          </w:p>
        </w:tc>
      </w:tr>
      <w:tr>
        <w:tc>
          <w:p>
            <w:pPr>
              <w:pStyle w:val="Compact"/>
              <w:jc w:val="left"/>
            </w:pPr>
            <w:r>
              <w:t xml:space="preserve">2</w:t>
            </w:r>
          </w:p>
        </w:tc>
        <w:tc>
          <w:p>
            <w:pPr>
              <w:pStyle w:val="Compact"/>
              <w:jc w:val="left"/>
            </w:pPr>
            <w:r>
              <w:t xml:space="preserve">6–10</w:t>
            </w:r>
          </w:p>
        </w:tc>
        <w:tc>
          <w:p>
            <w:pPr>
              <w:pStyle w:val="Compact"/>
              <w:jc w:val="left"/>
            </w:pPr>
            <w:r>
              <w:t xml:space="preserve">Steady, present</w:t>
            </w:r>
          </w:p>
        </w:tc>
        <w:tc>
          <w:p>
            <w:pPr>
              <w:pStyle w:val="Compact"/>
              <w:jc w:val="left"/>
            </w:pPr>
            <w:r>
              <w:t xml:space="preserve">Building; no rush</w:t>
            </w:r>
          </w:p>
        </w:tc>
      </w:tr>
      <w:tr>
        <w:tc>
          <w:p>
            <w:pPr>
              <w:pStyle w:val="Compact"/>
              <w:jc w:val="left"/>
            </w:pPr>
            <w:r>
              <w:t xml:space="preserve">3</w:t>
            </w:r>
          </w:p>
        </w:tc>
        <w:tc>
          <w:p>
            <w:pPr>
              <w:pStyle w:val="Compact"/>
              <w:jc w:val="left"/>
            </w:pPr>
            <w:r>
              <w:t xml:space="preserve">6–12</w:t>
            </w:r>
          </w:p>
        </w:tc>
        <w:tc>
          <w:p>
            <w:pPr>
              <w:pStyle w:val="Compact"/>
              <w:jc w:val="left"/>
            </w:pPr>
            <w:r>
              <w:t xml:space="preserve">Balanced, teaching-ready</w:t>
            </w:r>
          </w:p>
        </w:tc>
        <w:tc>
          <w:p>
            <w:pPr>
              <w:pStyle w:val="Compact"/>
              <w:jc w:val="left"/>
            </w:pPr>
            <w:r>
              <w:t xml:space="preserve">Mechanism naming; clarity</w:t>
            </w:r>
          </w:p>
        </w:tc>
      </w:tr>
      <w:tr>
        <w:tc>
          <w:p>
            <w:pPr>
              <w:pStyle w:val="Compact"/>
              <w:jc w:val="left"/>
            </w:pPr>
            <w:r>
              <w:t xml:space="preserve">4</w:t>
            </w:r>
          </w:p>
        </w:tc>
        <w:tc>
          <w:p>
            <w:pPr>
              <w:pStyle w:val="Compact"/>
              <w:jc w:val="left"/>
            </w:pPr>
            <w:r>
              <w:t xml:space="preserve">5–11</w:t>
            </w:r>
          </w:p>
        </w:tc>
        <w:tc>
          <w:p>
            <w:pPr>
              <w:pStyle w:val="Compact"/>
              <w:jc w:val="left"/>
            </w:pPr>
            <w:r>
              <w:t xml:space="preserve">Tighter, more urgent</w:t>
            </w:r>
          </w:p>
        </w:tc>
        <w:tc>
          <w:p>
            <w:pPr>
              <w:pStyle w:val="Compact"/>
              <w:jc w:val="left"/>
            </w:pPr>
            <w:r>
              <w:t xml:space="preserve">Rising tension; consequence</w:t>
            </w:r>
          </w:p>
        </w:tc>
      </w:tr>
      <w:tr>
        <w:tc>
          <w:p>
            <w:pPr>
              <w:pStyle w:val="Compact"/>
              <w:jc w:val="left"/>
            </w:pPr>
            <w:r>
              <w:t xml:space="preserve">5</w:t>
            </w:r>
          </w:p>
        </w:tc>
        <w:tc>
          <w:p>
            <w:pPr>
              <w:pStyle w:val="Compact"/>
              <w:jc w:val="left"/>
            </w:pPr>
            <w:r>
              <w:t xml:space="preserve">3–7</w:t>
            </w:r>
          </w:p>
        </w:tc>
        <w:tc>
          <w:p>
            <w:pPr>
              <w:pStyle w:val="Compact"/>
              <w:jc w:val="left"/>
            </w:pPr>
            <w:r>
              <w:t xml:space="preserve">Fragmented, peak tension</w:t>
            </w:r>
          </w:p>
        </w:tc>
        <w:tc>
          <w:p>
            <w:pPr>
              <w:pStyle w:val="Compact"/>
              <w:jc w:val="left"/>
            </w:pPr>
            <w:r>
              <w:t xml:space="preserve">Peak moment; short beats</w:t>
            </w:r>
          </w:p>
        </w:tc>
      </w:tr>
    </w:tbl>
    <w:p>
      <w:pPr>
        <w:pStyle w:val="BodyText"/>
      </w:pPr>
      <w:r>
        <w:t xml:space="preserve">Write to the band. A BAND 5 atom at 8 words per sentence should feel fractured and immediate, not like a BAND 1 observation.</w:t>
      </w:r>
    </w:p>
    <w:p>
      <w:r>
        <w:pict>
          <v:rect style="width:0;height:1.5pt" o:hralign="center" o:hrstd="t" o:hr="t"/>
        </w:pict>
      </w:r>
    </w:p>
    <w:p>
      <w:pPr>
        <w:pStyle w:val="Heading1"/>
      </w:pPr>
      <w:bookmarkStart w:id="46" w:name="the-four-story-rules"/>
      <w:r>
        <w:t xml:space="preserve">6. The Four Story Rules</w:t>
      </w:r>
      <w:bookmarkEnd w:id="46"/>
    </w:p>
    <w:p>
      <w:pPr>
        <w:pStyle w:val="Heading2"/>
      </w:pPr>
      <w:bookmarkStart w:id="47" w:name="misfire-tax"/>
      <w:r>
        <w:t xml:space="preserve">6.1 Misfire Tax</w:t>
      </w:r>
      <w:bookmarkEnd w:id="47"/>
    </w:p>
    <w:p>
      <w:pPr>
        <w:pStyle w:val="FirstParagraph"/>
      </w:pPr>
      <w:r>
        <w:t xml:space="preserve">Alarm or avoidance causes visible social cost. Character does something BECAUSE of alarm. Environment responds. Cost must be visible. Not internal. Social environment changes.</w:t>
      </w:r>
    </w:p>
    <w:p>
      <w:pPr>
        <w:pStyle w:val="Heading2"/>
      </w:pPr>
      <w:bookmarkStart w:id="48" w:name="silence-beat"/>
      <w:r>
        <w:t xml:space="preserve">6.2 Silence Beat</w:t>
      </w:r>
      <w:bookmarkEnd w:id="48"/>
    </w:p>
    <w:p>
      <w:pPr>
        <w:pStyle w:val="FirstParagraph"/>
      </w:pPr>
      <w:r>
        <w:t xml:space="preserve">Social interaction pauses. Pause described in real time. Character experiences it somatically. Ambiguous resolution. Pause ≥ 2 sentences. Somatic detail.</w:t>
      </w:r>
    </w:p>
    <w:p>
      <w:pPr>
        <w:pStyle w:val="Heading2"/>
      </w:pPr>
      <w:bookmarkStart w:id="49" w:name="never-know"/>
      <w:r>
        <w:t xml:space="preserve">6.3 Never-Know</w:t>
      </w:r>
      <w:bookmarkEnd w:id="49"/>
    </w:p>
    <w:p>
      <w:pPr>
        <w:pStyle w:val="FirstParagraph"/>
      </w:pPr>
      <w:r>
        <w:t xml:space="preserve">Story ends with permanent ambiguity. Character cannot determine what interaction meant. No follow-up. No retrospective clarity. No narrator aside revealing truth.</w:t>
      </w:r>
    </w:p>
    <w:p>
      <w:pPr>
        <w:pStyle w:val="Heading2"/>
      </w:pPr>
      <w:bookmarkStart w:id="50" w:name="the-interrupt"/>
      <w:r>
        <w:t xml:space="preserve">6.4 The Interrupt</w:t>
      </w:r>
      <w:bookmarkEnd w:id="50"/>
    </w:p>
    <w:p>
      <w:pPr>
        <w:pStyle w:val="FirstParagraph"/>
      </w:pPr>
      <w:r>
        <w:t xml:space="preserve">One per book. Character performs avoided action while alarm still fires. Messy, imperfect, physically uncomfortable. Not resolution. Uses character who appeared earlier. Alarm fires DURING action. Nothing resolved.</w:t>
      </w:r>
    </w:p>
    <w:p>
      <w:r>
        <w:pict>
          <v:rect style="width:0;height:1.5pt" o:hralign="center" o:hrstd="t" o:hr="t"/>
        </w:pict>
      </w:r>
    </w:p>
    <w:p>
      <w:pPr>
        <w:pStyle w:val="Heading1"/>
      </w:pPr>
      <w:bookmarkStart w:id="51" w:name="reflections-teaching-for-robot-ears"/>
      <w:r>
        <w:t xml:space="preserve">7. Reflections: Teaching for Robot Ears</w:t>
      </w:r>
      <w:bookmarkEnd w:id="51"/>
    </w:p>
    <w:p>
      <w:pPr>
        <w:pStyle w:val="FirstParagraph"/>
      </w:pPr>
      <w:r>
        <w:rPr>
          <w:b/>
        </w:rPr>
        <w:t xml:space="preserve">The post-impact rule:</w:t>
      </w:r>
      <w:r>
        <w:t xml:space="preserve"> </w:t>
      </w:r>
      <w:r>
        <w:t xml:space="preserve">If the story before your reflection carried misfire_tax, silence_beat, or never_know: the story was intense. Your reflection is SHORTER. Name the mechanism. Connect it. Get out.</w:t>
      </w:r>
    </w:p>
    <w:p>
      <w:pPr>
        <w:pStyle w:val="BodyText"/>
      </w:pPr>
      <w:r>
        <w:rPr>
          <w:b/>
        </w:rPr>
        <w:t xml:space="preserve">Maximum 2 mechanism terms.</w:t>
      </w:r>
      <w:r>
        <w:t xml:space="preserve"> </w:t>
      </w:r>
      <w:r>
        <w:t xml:space="preserve">If you name amygdala, cortisol, and prefrontal cortex in one reflection, you are lecturing. Pick two.</w:t>
      </w:r>
    </w:p>
    <w:p>
      <w:pPr>
        <w:pStyle w:val="BodyText"/>
      </w:pPr>
      <w:r>
        <w:rPr>
          <w:b/>
        </w:rPr>
        <w:t xml:space="preserve">Never start two reflections the same way.</w:t>
      </w:r>
      <w:r>
        <w:t xml:space="preserve"> </w:t>
      </w:r>
      <w:r>
        <w:t xml:space="preserve">Vary: social observation, listener’s experience, character continuation, mechanism naming.</w:t>
      </w:r>
    </w:p>
    <w:p>
      <w:pPr>
        <w:pStyle w:val="Heading3"/>
      </w:pPr>
      <w:bookmarkStart w:id="52" w:name="X3a7bfcc4e78899b8b04f9d9ef66d3b434119469"/>
      <w:r>
        <w:t xml:space="preserve">REFLECTION tier emotional purpose (canonical → TIER_D)</w:t>
      </w:r>
      <w:bookmarkEnd w:id="52"/>
    </w:p>
    <w:tbl>
      <w:tblPr>
        <w:tblStyle w:val="Table"/>
        <w:tblW w:type="pct" w:w="5000.0"/>
        <w:tblLook w:firstRow="1"/>
      </w:tblPr>
      <w:tblGrid>
        <w:gridCol w:w="1056"/>
        <w:gridCol w:w="3344"/>
        <w:gridCol w:w="2112"/>
        <w:gridCol w:w="1408"/>
      </w:tblGrid>
      <w:tr>
        <w:trPr>
          <w:cnfStyle w:firstRow="1"/>
        </w:trPr>
        <w:tc>
          <w:tcPr>
            <w:tcBorders>
              <w:bottom w:val="single"/>
            </w:tcBorders>
            <w:vAlign w:val="bottom"/>
          </w:tcPr>
          <w:p>
            <w:pPr>
              <w:pStyle w:val="Compact"/>
              <w:jc w:val="left"/>
            </w:pPr>
            <w:r>
              <w:t xml:space="preserve">Tier</w:t>
            </w:r>
          </w:p>
        </w:tc>
        <w:tc>
          <w:tcPr>
            <w:tcBorders>
              <w:bottom w:val="single"/>
            </w:tcBorders>
            <w:vAlign w:val="bottom"/>
          </w:tcPr>
          <w:p>
            <w:pPr>
              <w:pStyle w:val="Compact"/>
              <w:jc w:val="left"/>
            </w:pPr>
            <w:r>
              <w:t xml:space="preserve">Emotional purpose</w:t>
            </w:r>
          </w:p>
        </w:tc>
        <w:tc>
          <w:tcPr>
            <w:tcBorders>
              <w:bottom w:val="single"/>
            </w:tcBorders>
            <w:vAlign w:val="bottom"/>
          </w:tcPr>
          <w:p>
            <w:pPr>
              <w:pStyle w:val="Compact"/>
              <w:jc w:val="left"/>
            </w:pPr>
            <w:r>
              <w:t xml:space="preserve">Word range</w:t>
            </w:r>
          </w:p>
        </w:tc>
        <w:tc>
          <w:tcPr>
            <w:tcBorders>
              <w:bottom w:val="single"/>
            </w:tcBorders>
            <w:vAlign w:val="bottom"/>
          </w:tcPr>
          <w:p>
            <w:pPr>
              <w:pStyle w:val="Compact"/>
              <w:jc w:val="left"/>
            </w:pPr>
            <w:r>
              <w:t xml:space="preserve">Do not</w:t>
            </w:r>
          </w:p>
        </w:tc>
      </w:tr>
      <w:tr>
        <w:tc>
          <w:p>
            <w:pPr>
              <w:pStyle w:val="Compact"/>
              <w:jc w:val="left"/>
            </w:pPr>
            <w:r>
              <w:t xml:space="preserve">CANONICAL</w:t>
            </w:r>
          </w:p>
        </w:tc>
        <w:tc>
          <w:p>
            <w:pPr>
              <w:pStyle w:val="Compact"/>
              <w:jc w:val="left"/>
            </w:pPr>
            <w:r>
              <w:t xml:space="preserve">Name mechanism; connect story to listener</w:t>
            </w:r>
          </w:p>
        </w:tc>
        <w:tc>
          <w:p>
            <w:pPr>
              <w:pStyle w:val="Compact"/>
              <w:jc w:val="left"/>
            </w:pPr>
            <w:r>
              <w:t xml:space="preserve">55–120</w:t>
            </w:r>
          </w:p>
        </w:tc>
        <w:tc>
          <w:p>
            <w:pPr>
              <w:pStyle w:val="Compact"/>
              <w:jc w:val="left"/>
            </w:pPr>
            <w:r>
              <w:t xml:space="preserve">Lecture; &gt; 2 mechanism terms</w:t>
            </w:r>
          </w:p>
        </w:tc>
      </w:tr>
      <w:tr>
        <w:tc>
          <w:p>
            <w:pPr>
              <w:pStyle w:val="Compact"/>
              <w:jc w:val="left"/>
            </w:pPr>
            <w:r>
              <w:t xml:space="preserve">TIER_A–C</w:t>
            </w:r>
          </w:p>
        </w:tc>
        <w:tc>
          <w:p>
            <w:pPr>
              <w:pStyle w:val="Compact"/>
              <w:jc w:val="left"/>
            </w:pPr>
            <w:r>
              <w:t xml:space="preserve">Same; chunk size varies by format</w:t>
            </w:r>
          </w:p>
        </w:tc>
        <w:tc>
          <w:p>
            <w:pPr>
              <w:pStyle w:val="Compact"/>
              <w:jc w:val="left"/>
            </w:pPr>
            <w:r>
              <w:t xml:space="preserve">See §12.2b</w:t>
            </w:r>
          </w:p>
        </w:tc>
        <w:tc>
          <w:p>
            <w:pPr>
              <w:pStyle w:val="Compact"/>
              <w:jc w:val="left"/>
            </w:pPr>
            <w:r>
              <w:t xml:space="preserve">Long blocks without breath</w:t>
            </w:r>
          </w:p>
        </w:tc>
      </w:tr>
      <w:tr>
        <w:tc>
          <w:p>
            <w:pPr>
              <w:pStyle w:val="Compact"/>
              <w:jc w:val="left"/>
            </w:pPr>
            <w:r>
              <w:rPr>
                <w:b/>
              </w:rPr>
              <w:t xml:space="preserve">TIER_D</w:t>
            </w:r>
          </w:p>
        </w:tc>
        <w:tc>
          <w:p>
            <w:pPr>
              <w:pStyle w:val="Compact"/>
              <w:jc w:val="left"/>
            </w:pPr>
            <w:r>
              <w:rPr>
                <w:b/>
              </w:rPr>
              <w:t xml:space="preserve">Name what is happening in the body or behavior (1–2 sentences).</w:t>
            </w:r>
            <w:r>
              <w:t xml:space="preserve"> </w:t>
            </w:r>
            <w:r>
              <w:t xml:space="preserve">Emotional recognition, not mechanism explanation.</w:t>
            </w:r>
          </w:p>
        </w:tc>
        <w:tc>
          <w:p>
            <w:pPr>
              <w:pStyle w:val="Compact"/>
              <w:jc w:val="left"/>
            </w:pPr>
            <w:r>
              <w:t xml:space="preserve">55–80</w:t>
            </w:r>
          </w:p>
        </w:tc>
        <w:tc>
          <w:p>
            <w:pPr>
              <w:pStyle w:val="Compact"/>
              <w:jc w:val="left"/>
            </w:pPr>
            <w:r>
              <w:t xml:space="preserve">Explain</w:t>
            </w:r>
            <w:r>
              <w:t xml:space="preserve"> </w:t>
            </w:r>
            <w:r>
              <w:rPr>
                <w:i/>
              </w:rPr>
              <w:t xml:space="preserve">why</w:t>
            </w:r>
            <w:r>
              <w:t xml:space="preserve"> </w:t>
            </w:r>
            <w:r>
              <w:t xml:space="preserve">or mechanism; long teaching</w:t>
            </w:r>
          </w:p>
        </w:tc>
      </w:tr>
    </w:tbl>
    <w:p>
      <w:pPr>
        <w:pStyle w:val="BodyText"/>
      </w:pPr>
      <w:r>
        <w:rPr>
          <w:b/>
        </w:rPr>
        <w:t xml:space="preserve">TIER_D fix:</w:t>
      </w:r>
      <w:r>
        <w:t xml:space="preserve"> </w:t>
      </w:r>
      <w:r>
        <w:t xml:space="preserve">TIER_D is emotional recognition — name what is happening in the body or behavior in 1–2 sentences. No mechanism explanation at 55–80 words.</w:t>
      </w:r>
    </w:p>
    <w:p>
      <w:r>
        <w:pict>
          <v:rect style="width:0;height:1.5pt" o:hralign="center" o:hrstd="t" o:hr="t"/>
        </w:pict>
      </w:r>
    </w:p>
    <w:p>
      <w:pPr>
        <w:pStyle w:val="Heading1"/>
      </w:pPr>
      <w:bookmarkStart w:id="53" w:name="integrations-landing-the-chapter"/>
      <w:r>
        <w:t xml:space="preserve">8. Integrations: Landing the Chapter</w:t>
      </w:r>
      <w:bookmarkEnd w:id="53"/>
    </w:p>
    <w:p>
      <w:pPr>
        <w:pStyle w:val="FirstParagraph"/>
      </w:pPr>
      <w:r>
        <w:rPr>
          <w:b/>
        </w:rPr>
        <w:t xml:space="preserve">The five modes:</w:t>
      </w:r>
      <w:r>
        <w:t xml:space="preserve"> </w:t>
      </w:r>
      <w:r>
        <w:t xml:space="preserve">STILL-HERE, COST-VISIBLE, BODY-LANDED, QUESTION-OPEN, SOMEONE-ELSE.</w:t>
      </w:r>
    </w:p>
    <w:p>
      <w:pPr>
        <w:pStyle w:val="BodyText"/>
      </w:pPr>
      <w:r>
        <w:rPr>
          <w:b/>
        </w:rPr>
        <w:t xml:space="preserve">The five reframe types:</w:t>
      </w:r>
      <w:r>
        <w:t xml:space="preserve"> </w:t>
      </w:r>
      <w:r>
        <w:t xml:space="preserve">OTHER-PERSON, COST-UNCOUNTED, BODY-FACT, QUESTION-REFRAME, TIME-SHIFT.</w:t>
      </w:r>
    </w:p>
    <w:p>
      <w:pPr>
        <w:pStyle w:val="BodyText"/>
      </w:pPr>
      <w:r>
        <w:rPr>
          <w:b/>
        </w:rPr>
        <w:t xml:space="preserve">The carry line:</w:t>
      </w:r>
      <w:r>
        <w:t xml:space="preserve"> </w:t>
      </w:r>
      <w:r>
        <w:t xml:space="preserve">Final sentence, max 8 words. The line the listener remembers. Stone in still water.</w:t>
      </w:r>
    </w:p>
    <w:p>
      <w:pPr>
        <w:numPr>
          <w:ilvl w:val="0"/>
          <w:numId w:val="1015"/>
        </w:numPr>
        <w:pStyle w:val="Compact"/>
      </w:pPr>
      <w:r>
        <w:t xml:space="preserve">✓</w:t>
      </w:r>
      <w:r>
        <w:t xml:space="preserve"> </w:t>
      </w:r>
      <w:r>
        <w:t xml:space="preserve">“</w:t>
      </w:r>
      <w:r>
        <w:t xml:space="preserve">Still here.</w:t>
      </w:r>
      <w:r>
        <w:t xml:space="preserve">”</w:t>
      </w:r>
      <w:r>
        <w:t xml:space="preserve"> </w:t>
      </w:r>
      <w:r>
        <w:t xml:space="preserve">“</w:t>
      </w:r>
      <w:r>
        <w:t xml:space="preserve">One corner at a time.</w:t>
      </w:r>
      <w:r>
        <w:t xml:space="preserve">”</w:t>
      </w:r>
      <w:r>
        <w:t xml:space="preserve"> </w:t>
      </w:r>
      <w:r>
        <w:t xml:space="preserve">“</w:t>
      </w:r>
      <w:r>
        <w:t xml:space="preserve">Nobody talks about it.</w:t>
      </w:r>
      <w:r>
        <w:t xml:space="preserve">”</w:t>
      </w:r>
    </w:p>
    <w:p>
      <w:pPr>
        <w:numPr>
          <w:ilvl w:val="0"/>
          <w:numId w:val="1015"/>
        </w:numPr>
        <w:pStyle w:val="Compact"/>
      </w:pPr>
      <w:r>
        <w:t xml:space="preserve">✗</w:t>
      </w:r>
      <w:r>
        <w:t xml:space="preserve"> </w:t>
      </w:r>
      <w:r>
        <w:t xml:space="preserve">“</w:t>
      </w:r>
      <w:r>
        <w:t xml:space="preserve">And so the alarm continues but you are learning to live alongside it.</w:t>
      </w:r>
      <w:r>
        <w:t xml:space="preserve">”</w:t>
      </w:r>
      <w:r>
        <w:t xml:space="preserve"> </w:t>
      </w:r>
      <w:r>
        <w:t xml:space="preserve">— Not a carry line. A paragraph ending.</w:t>
      </w:r>
    </w:p>
    <w:p>
      <w:pPr>
        <w:pStyle w:val="FirstParagraph"/>
      </w:pPr>
      <w:r>
        <w:rPr>
          <w:b/>
        </w:rPr>
        <w:t xml:space="preserve">Interrupt landing:</w:t>
      </w:r>
      <w:r>
        <w:t xml:space="preserve"> </w:t>
      </w:r>
      <w:r>
        <w:t xml:space="preserve">After interrupt story: 120 words max. No mechanism language. No summary. One reframe. Carry line max 8 words. Quietest thing in the book.</w:t>
      </w:r>
    </w:p>
    <w:p>
      <w:pPr>
        <w:pStyle w:val="BodyText"/>
      </w:pPr>
      <w:r>
        <w:rPr>
          <w:b/>
        </w:rPr>
        <w:t xml:space="preserve">Stack momentum (book-ending only):</w:t>
      </w:r>
      <w:r>
        <w:t xml:space="preserve"> </w:t>
      </w:r>
      <w:r>
        <w:t xml:space="preserve">Final integration: adjacent opening. 1–3 sentences, max 40 words. Names connected mechanism book did not explore.</w:t>
      </w:r>
    </w:p>
    <w:p>
      <w:pPr>
        <w:pStyle w:val="BodyText"/>
      </w:pPr>
      <w:r>
        <w:rPr>
          <w:b/>
        </w:rPr>
        <w:t xml:space="preserve">Forward Momentum Trigger (FMT) — full books only:</w:t>
      </w:r>
      <w:r>
        <w:t xml:space="preserve"> </w:t>
      </w:r>
      <w:r>
        <w:t xml:space="preserve">Every full book (standard_book and longer; short/micro with narrative arc) must end with one of:</w:t>
      </w:r>
      <w:r>
        <w:t xml:space="preserve"> </w:t>
      </w:r>
      <w:r>
        <w:rPr>
          <w:i/>
        </w:rPr>
        <w:t xml:space="preserve">unresolved adjacent mechanism</w:t>
      </w:r>
      <w:r>
        <w:t xml:space="preserve">,</w:t>
      </w:r>
      <w:r>
        <w:t xml:space="preserve"> </w:t>
      </w:r>
      <w:r>
        <w:rPr>
          <w:i/>
        </w:rPr>
        <w:t xml:space="preserve">identity tension</w:t>
      </w:r>
      <w:r>
        <w:t xml:space="preserve">,</w:t>
      </w:r>
      <w:r>
        <w:t xml:space="preserve"> </w:t>
      </w:r>
      <w:r>
        <w:rPr>
          <w:i/>
        </w:rPr>
        <w:t xml:space="preserve">social cliff edge</w:t>
      </w:r>
      <w:r>
        <w:t xml:space="preserve">, or</w:t>
      </w:r>
      <w:r>
        <w:t xml:space="preserve"> </w:t>
      </w:r>
      <w:r>
        <w:rPr>
          <w:i/>
        </w:rPr>
        <w:t xml:space="preserve">curiosity hook</w:t>
      </w:r>
      <w:r>
        <w:t xml:space="preserve">. The FMT is the last beat before silence — the line the listener carries, and the hook the next book can pick up. Must not promise resolution. See</w:t>
      </w:r>
      <w:r>
        <w:t xml:space="preserve"> </w:t>
      </w:r>
      <w:hyperlink r:id="rId54">
        <w:r>
          <w:rPr>
            <w:rStyle w:val="Hyperlink"/>
          </w:rPr>
          <w:t xml:space="preserve">V4_6_BINGE_OPTIMIZATION_LAYER.md</w:t>
        </w:r>
      </w:hyperlink>
      <w:r>
        <w:t xml:space="preserve">.</w:t>
      </w:r>
    </w:p>
    <w:p>
      <w:r>
        <w:pict>
          <v:rect style="width:0;height:1.5pt" o:hralign="center" o:hrstd="t" o:hr="t"/>
        </w:pict>
      </w:r>
    </w:p>
    <w:p>
      <w:pPr>
        <w:pStyle w:val="Heading1"/>
      </w:pPr>
      <w:bookmarkStart w:id="55" w:name="pacing-profiles"/>
      <w:r>
        <w:t xml:space="preserve">9. Pacing Profiles</w:t>
      </w:r>
      <w:bookmarkEnd w:id="55"/>
    </w:p>
    <w:tbl>
      <w:tblPr>
        <w:tblStyle w:val="Table"/>
        <w:tblW w:type="pct" w:w="5000.0"/>
        <w:tblLook w:firstRow="1"/>
      </w:tblPr>
      <w:tblGrid>
        <w:gridCol w:w="2376"/>
        <w:gridCol w:w="2904"/>
        <w:gridCol w:w="2640"/>
      </w:tblGrid>
      <w:tr>
        <w:trPr>
          <w:cnfStyle w:firstRow="1"/>
        </w:trPr>
        <w:tc>
          <w:tcPr>
            <w:tcBorders>
              <w:bottom w:val="single"/>
            </w:tcBorders>
            <w:vAlign w:val="bottom"/>
          </w:tcPr>
          <w:p>
            <w:pPr>
              <w:pStyle w:val="Compact"/>
              <w:jc w:val="left"/>
            </w:pPr>
            <w:r>
              <w:t xml:space="preserve">Profile</w:t>
            </w:r>
          </w:p>
        </w:tc>
        <w:tc>
          <w:tcPr>
            <w:tcBorders>
              <w:bottom w:val="single"/>
            </w:tcBorders>
            <w:vAlign w:val="bottom"/>
          </w:tcPr>
          <w:p>
            <w:pPr>
              <w:pStyle w:val="Compact"/>
              <w:jc w:val="left"/>
            </w:pPr>
            <w:r>
              <w:t xml:space="preserve">Character</w:t>
            </w:r>
          </w:p>
        </w:tc>
        <w:tc>
          <w:tcPr>
            <w:tcBorders>
              <w:bottom w:val="single"/>
            </w:tcBorders>
            <w:vAlign w:val="bottom"/>
          </w:tcPr>
          <w:p>
            <w:pPr>
              <w:pStyle w:val="Compact"/>
              <w:jc w:val="left"/>
            </w:pPr>
            <w:r>
              <w:t xml:space="preserve">Best for</w:t>
            </w:r>
          </w:p>
        </w:tc>
      </w:tr>
      <w:tr>
        <w:tc>
          <w:p>
            <w:pPr>
              <w:pStyle w:val="Compact"/>
              <w:jc w:val="left"/>
            </w:pPr>
            <w:r>
              <w:t xml:space="preserve">VELOCITY</w:t>
            </w:r>
          </w:p>
        </w:tc>
        <w:tc>
          <w:p>
            <w:pPr>
              <w:pStyle w:val="Compact"/>
              <w:jc w:val="left"/>
            </w:pPr>
            <w:r>
              <w:t xml:space="preserve">Fast, cognitive, tight. Avg 10–14 words.</w:t>
            </w:r>
          </w:p>
        </w:tc>
        <w:tc>
          <w:p>
            <w:pPr>
              <w:pStyle w:val="Compact"/>
              <w:jc w:val="left"/>
            </w:pPr>
            <w:r>
              <w:t xml:space="preserve">Loops, rumination, overthinking</w:t>
            </w:r>
          </w:p>
        </w:tc>
      </w:tr>
      <w:tr>
        <w:tc>
          <w:p>
            <w:pPr>
              <w:pStyle w:val="Compact"/>
              <w:jc w:val="left"/>
            </w:pPr>
            <w:r>
              <w:t xml:space="preserve">IMMERSION</w:t>
            </w:r>
          </w:p>
        </w:tc>
        <w:tc>
          <w:p>
            <w:pPr>
              <w:pStyle w:val="Compact"/>
              <w:jc w:val="left"/>
            </w:pPr>
            <w:r>
              <w:t xml:space="preserve">Slow, sensory, heavy. Avg 14–20 words.</w:t>
            </w:r>
          </w:p>
        </w:tc>
        <w:tc>
          <w:p>
            <w:pPr>
              <w:pStyle w:val="Compact"/>
              <w:jc w:val="left"/>
            </w:pPr>
            <w:r>
              <w:t xml:space="preserve">Dissociation, numbness, fog</w:t>
            </w:r>
          </w:p>
        </w:tc>
      </w:tr>
      <w:tr>
        <w:tc>
          <w:p>
            <w:pPr>
              <w:pStyle w:val="Compact"/>
              <w:jc w:val="left"/>
            </w:pPr>
            <w:r>
              <w:t xml:space="preserve">SPIKE</w:t>
            </w:r>
          </w:p>
        </w:tc>
        <w:tc>
          <w:p>
            <w:pPr>
              <w:pStyle w:val="Compact"/>
              <w:jc w:val="left"/>
            </w:pPr>
            <w:r>
              <w:t xml:space="preserve">Calm interrupted by bursts. Variable chapter length.</w:t>
            </w:r>
          </w:p>
        </w:tc>
        <w:tc>
          <w:p>
            <w:pPr>
              <w:pStyle w:val="Compact"/>
              <w:jc w:val="left"/>
            </w:pPr>
            <w:r>
              <w:t xml:space="preserve">Social anxiety, phone anxiety</w:t>
            </w:r>
          </w:p>
        </w:tc>
      </w:tr>
      <w:tr>
        <w:tc>
          <w:p>
            <w:pPr>
              <w:pStyle w:val="Compact"/>
              <w:jc w:val="left"/>
            </w:pPr>
            <w:r>
              <w:t xml:space="preserve">DESCENT</w:t>
            </w:r>
          </w:p>
        </w:tc>
        <w:tc>
          <w:p>
            <w:pPr>
              <w:pStyle w:val="Compact"/>
              <w:jc w:val="left"/>
            </w:pPr>
            <w:r>
              <w:t xml:space="preserve">Progressively deepening. Sentence length increases.</w:t>
            </w:r>
          </w:p>
        </w:tc>
        <w:tc>
          <w:p>
            <w:pPr>
              <w:pStyle w:val="Compact"/>
              <w:jc w:val="left"/>
            </w:pPr>
            <w:r>
              <w:t xml:space="preserve">Shame, grief, identity</w:t>
            </w:r>
          </w:p>
        </w:tc>
      </w:tr>
    </w:tbl>
    <w:p>
      <w:pPr>
        <w:pStyle w:val="BodyText"/>
      </w:pPr>
      <w:r>
        <w:t xml:space="preserve">Your brief tells you the profile. Write to it.</w:t>
      </w:r>
    </w:p>
    <w:p>
      <w:r>
        <w:pict>
          <v:rect style="width:0;height:1.5pt" o:hralign="center" o:hrstd="t" o:hr="t"/>
        </w:pict>
      </w:r>
    </w:p>
    <w:p>
      <w:pPr>
        <w:pStyle w:val="Heading1"/>
      </w:pPr>
      <w:bookmarkStart w:id="56" w:name="phase-3-requirements-your-responsibility"/>
      <w:r>
        <w:t xml:space="preserve">10. Phase 3 Requirements (Your Responsibility)</w:t>
      </w:r>
      <w:bookmarkEnd w:id="56"/>
    </w:p>
    <w:p>
      <w:pPr>
        <w:pStyle w:val="FirstParagraph"/>
      </w:pPr>
      <w:r>
        <w:t xml:space="preserve">The system scans assembled chapters. If your atoms do not contain specific word classes, the chapter fails validation.</w:t>
      </w:r>
    </w:p>
    <w:p>
      <w:pPr>
        <w:pStyle w:val="BodyText"/>
      </w:pPr>
      <w:r>
        <w:rPr>
          <w:b/>
        </w:rPr>
        <w:t xml:space="preserve">Hot chapters need escalation:</w:t>
      </w:r>
      <w:r>
        <w:t xml:space="preserve"> </w:t>
      </w:r>
      <w:r>
        <w:t xml:space="preserve">- ≥ 3 escalation verbs: snap, slam, cry, send, delete, confront, hit, leave, lock, shout, freeze, shake, walk out, throw, break, scream</w:t>
      </w:r>
      <w:r>
        <w:t xml:space="preserve"> </w:t>
      </w:r>
      <w:r>
        <w:t xml:space="preserve">- ≥ 2 sensory stress words: jaw, breath, throat, chest, heat, silence, stare, shaking, sweat, pulse, stomach, hands</w:t>
      </w:r>
      <w:r>
        <w:t xml:space="preserve"> </w:t>
      </w:r>
      <w:r>
        <w:t xml:space="preserve">- ≥ 1 reaction marker: paused, looked, didn’t reply, walked away, door, seen, turned, left, stopped, froze, went quiet, said nothing, stared</w:t>
      </w:r>
    </w:p>
    <w:p>
      <w:pPr>
        <w:pStyle w:val="BodyText"/>
      </w:pPr>
      <w:r>
        <w:rPr>
          <w:b/>
        </w:rPr>
        <w:t xml:space="preserve">All chapters: cognitive/body balance.</w:t>
      </w:r>
      <w:r>
        <w:t xml:space="preserve"> </w:t>
      </w:r>
      <w:r>
        <w:t xml:space="preserve">Ratio of cognitive to body words. Above 5 → fail. Above 3 → warn. Ground teaching in the body.</w:t>
      </w:r>
    </w:p>
    <w:p>
      <w:pPr>
        <w:pStyle w:val="BodyText"/>
      </w:pPr>
      <w:r>
        <w:rPr>
          <w:b/>
        </w:rPr>
        <w:t xml:space="preserve">Action requires reaction.</w:t>
      </w:r>
      <w:r>
        <w:t xml:space="preserve"> </w:t>
      </w:r>
      <w:r>
        <w:t xml:space="preserve">If a chapter contains action verbs (send, say, leave, confront, post), it must contain ≥ 1 reaction marker.</w:t>
      </w:r>
    </w:p>
    <w:p>
      <w:pPr>
        <w:pStyle w:val="BodyText"/>
      </w:pPr>
      <w:r>
        <w:rPr>
          <w:b/>
        </w:rPr>
        <w:t xml:space="preserve">Reassurance phrases to vary.</w:t>
      </w:r>
      <w:r>
        <w:t xml:space="preserve"> </w:t>
      </w:r>
      <w:r>
        <w:t xml:space="preserve">No phrase may appear in more than 40% of books:</w:t>
      </w:r>
      <w:r>
        <w:t xml:space="preserve"> </w:t>
      </w:r>
      <w:r>
        <w:t xml:space="preserve">“</w:t>
      </w:r>
      <w:r>
        <w:t xml:space="preserve">You are not broken,</w:t>
      </w:r>
      <w:r>
        <w:t xml:space="preserve">”</w:t>
      </w:r>
      <w:r>
        <w:t xml:space="preserve"> </w:t>
      </w:r>
      <w:r>
        <w:t xml:space="preserve">“</w:t>
      </w:r>
      <w:r>
        <w:t xml:space="preserve">Still here,</w:t>
      </w:r>
      <w:r>
        <w:t xml:space="preserve">”</w:t>
      </w:r>
      <w:r>
        <w:t xml:space="preserve"> </w:t>
      </w:r>
      <w:r>
        <w:t xml:space="preserve">“</w:t>
      </w:r>
      <w:r>
        <w:t xml:space="preserve">You are enough,</w:t>
      </w:r>
      <w:r>
        <w:t xml:space="preserve">”</w:t>
      </w:r>
      <w:r>
        <w:t xml:space="preserve"> </w:t>
      </w:r>
      <w:r>
        <w:t xml:space="preserve">“</w:t>
      </w:r>
      <w:r>
        <w:t xml:space="preserve">You’ve got this,</w:t>
      </w:r>
      <w:r>
        <w:t xml:space="preserve">”</w:t>
      </w:r>
      <w:r>
        <w:t xml:space="preserve"> </w:t>
      </w:r>
      <w:r>
        <w:t xml:space="preserve">“</w:t>
      </w:r>
      <w:r>
        <w:t xml:space="preserve">Trust the process,</w:t>
      </w:r>
      <w:r>
        <w:t xml:space="preserve">”</w:t>
      </w:r>
      <w:r>
        <w:t xml:space="preserve"> </w:t>
      </w:r>
      <w:r>
        <w:t xml:space="preserve">“</w:t>
      </w:r>
      <w:r>
        <w:t xml:space="preserve">You’re safe.</w:t>
      </w:r>
      <w:r>
        <w:t xml:space="preserve">”</w:t>
      </w:r>
      <w:r>
        <w:t xml:space="preserve"> </w:t>
      </w:r>
      <w:r>
        <w:t xml:space="preserve">Vary. Write specific carry lines.</w:t>
      </w:r>
    </w:p>
    <w:p>
      <w:pPr>
        <w:pStyle w:val="BodyText"/>
      </w:pPr>
      <w:r>
        <w:rPr>
          <w:b/>
        </w:rPr>
        <w:t xml:space="preserve">STORY atoms: emotional_intensity_band required.</w:t>
      </w:r>
      <w:r>
        <w:t xml:space="preserve"> </w:t>
      </w:r>
      <w:r>
        <w:t xml:space="preserve">Every STORY atom must include</w:t>
      </w:r>
      <w:r>
        <w:t xml:space="preserve"> </w:t>
      </w:r>
      <w:r>
        <w:rPr>
          <w:rStyle w:val="VerbatimChar"/>
        </w:rPr>
        <w:t xml:space="preserve">emotional_intensity_band</w:t>
      </w:r>
      <w:r>
        <w:t xml:space="preserve"> </w:t>
      </w:r>
      <w:r>
        <w:t xml:space="preserve">(1–5). The compiler enforces emotional curve diversity: at least 3 distinct bands per book, no more than 3 consecutive chapters with the same dominant band. If you omit the band, the atom fails lint and cannot be approved. See §4.3 for the band scale.</w:t>
      </w:r>
    </w:p>
    <w:p>
      <w:r>
        <w:pict>
          <v:rect style="width:0;height:1.5pt" o:hralign="center" o:hrstd="t" o:hr="t"/>
        </w:pict>
      </w:r>
    </w:p>
    <w:p>
      <w:pPr>
        <w:pStyle w:val="Heading1"/>
      </w:pPr>
      <w:bookmarkStart w:id="57" w:name="what-we-never-do"/>
      <w:r>
        <w:t xml:space="preserve">11. What We Never Do</w:t>
      </w:r>
      <w:bookmarkEnd w:id="57"/>
    </w:p>
    <w:p>
      <w:pPr>
        <w:pStyle w:val="FirstParagraph"/>
      </w:pPr>
      <w:r>
        <w:t xml:space="preserve">Absolute prohibitions. If any appear, the atom is rejected.</w:t>
      </w:r>
    </w:p>
    <w:tbl>
      <w:tblPr>
        <w:tblStyle w:val="Table"/>
        <w:tblW w:type="pct" w:w="5000.0"/>
        <w:tblLook w:firstRow="1"/>
      </w:tblPr>
      <w:tblGrid>
        <w:gridCol w:w="5418"/>
        <w:gridCol w:w="2501"/>
      </w:tblGrid>
      <w:tr>
        <w:trPr>
          <w:cnfStyle w:firstRow="1"/>
        </w:trPr>
        <w:tc>
          <w:tcPr>
            <w:tcBorders>
              <w:bottom w:val="single"/>
            </w:tcBorders>
            <w:vAlign w:val="bottom"/>
          </w:tcPr>
          <w:p>
            <w:pPr>
              <w:pStyle w:val="Compact"/>
              <w:jc w:val="left"/>
            </w:pPr>
            <w:r>
              <w:t xml:space="preserve">Prohibition</w:t>
            </w:r>
          </w:p>
        </w:tc>
        <w:tc>
          <w:tcPr>
            <w:tcBorders>
              <w:bottom w:val="single"/>
            </w:tcBorders>
            <w:vAlign w:val="bottom"/>
          </w:tcPr>
          <w:p>
            <w:pPr>
              <w:pStyle w:val="Compact"/>
              <w:jc w:val="left"/>
            </w:pPr>
            <w:r>
              <w:t xml:space="preserve">Rule</w:t>
            </w:r>
          </w:p>
        </w:tc>
      </w:tr>
      <w:tr>
        <w:tc>
          <w:p>
            <w:pPr>
              <w:pStyle w:val="Compact"/>
              <w:jc w:val="left"/>
            </w:pPr>
            <w:r>
              <w:t xml:space="preserve">RESOLVE</w:t>
            </w:r>
          </w:p>
        </w:tc>
        <w:tc>
          <w:p>
            <w:pPr>
              <w:pStyle w:val="Compact"/>
              <w:jc w:val="left"/>
            </w:pPr>
            <w:r>
              <w:t xml:space="preserve">No character overcomes fear. No pattern breaks. No</w:t>
            </w:r>
            <w:r>
              <w:t xml:space="preserve"> </w:t>
            </w:r>
            <w:r>
              <w:t xml:space="preserve">“</w:t>
            </w:r>
            <w:r>
              <w:t xml:space="preserve">it gets better.</w:t>
            </w:r>
            <w:r>
              <w:t xml:space="preserve">”</w:t>
            </w:r>
            <w:r>
              <w:t xml:space="preserve"> </w:t>
            </w:r>
            <w:r>
              <w:t xml:space="preserve">Coexistence, not recovery.</w:t>
            </w:r>
          </w:p>
        </w:tc>
      </w:tr>
      <w:tr>
        <w:tc>
          <w:p>
            <w:pPr>
              <w:pStyle w:val="Compact"/>
              <w:jc w:val="left"/>
            </w:pPr>
            <w:r>
              <w:t xml:space="preserve">DIAGNOSE</w:t>
            </w:r>
          </w:p>
        </w:tc>
        <w:tc>
          <w:p>
            <w:pPr>
              <w:pStyle w:val="Compact"/>
              <w:jc w:val="left"/>
            </w:pPr>
            <w:r>
              <w:t xml:space="preserve">No DSM language. No</w:t>
            </w:r>
            <w:r>
              <w:t xml:space="preserve"> </w:t>
            </w:r>
            <w:r>
              <w:t xml:space="preserve">“</w:t>
            </w:r>
            <w:r>
              <w:t xml:space="preserve">social anxiety disorder.</w:t>
            </w:r>
            <w:r>
              <w:t xml:space="preserve">”</w:t>
            </w:r>
            <w:r>
              <w:t xml:space="preserve"> </w:t>
            </w:r>
            <w:r>
              <w:t xml:space="preserve">Describe mechanisms, not labels.</w:t>
            </w:r>
          </w:p>
        </w:tc>
      </w:tr>
      <w:tr>
        <w:tc>
          <w:p>
            <w:pPr>
              <w:pStyle w:val="Compact"/>
              <w:jc w:val="left"/>
            </w:pPr>
            <w:r>
              <w:t xml:space="preserve">PRESCRIBE</w:t>
            </w:r>
          </w:p>
        </w:tc>
        <w:tc>
          <w:p>
            <w:pPr>
              <w:pStyle w:val="Compact"/>
              <w:jc w:val="left"/>
            </w:pPr>
            <w:r>
              <w:t xml:space="preserve">No</w:t>
            </w:r>
            <w:r>
              <w:t xml:space="preserve"> </w:t>
            </w:r>
            <w:r>
              <w:t xml:space="preserve">“</w:t>
            </w:r>
            <w:r>
              <w:t xml:space="preserve">talk to a therapist.</w:t>
            </w:r>
            <w:r>
              <w:t xml:space="preserve">”</w:t>
            </w:r>
            <w:r>
              <w:t xml:space="preserve"> </w:t>
            </w:r>
            <w:r>
              <w:t xml:space="preserve">No</w:t>
            </w:r>
            <w:r>
              <w:t xml:space="preserve"> </w:t>
            </w:r>
            <w:r>
              <w:t xml:space="preserve">“</w:t>
            </w:r>
            <w:r>
              <w:t xml:space="preserve">consider medication.</w:t>
            </w:r>
            <w:r>
              <w:t xml:space="preserve">”</w:t>
            </w:r>
            <w:r>
              <w:t xml:space="preserve"> </w:t>
            </w:r>
            <w:r>
              <w:t xml:space="preserve">Exercises offered, not prescribed.</w:t>
            </w:r>
          </w:p>
        </w:tc>
      </w:tr>
      <w:tr>
        <w:tc>
          <w:p>
            <w:pPr>
              <w:pStyle w:val="Compact"/>
              <w:jc w:val="left"/>
            </w:pPr>
            <w:r>
              <w:t xml:space="preserve">INSPIRE</w:t>
            </w:r>
          </w:p>
        </w:tc>
        <w:tc>
          <w:p>
            <w:pPr>
              <w:pStyle w:val="Compact"/>
              <w:jc w:val="left"/>
            </w:pPr>
            <w:r>
              <w:t xml:space="preserve">No</w:t>
            </w:r>
            <w:r>
              <w:t xml:space="preserve"> </w:t>
            </w:r>
            <w:r>
              <w:t xml:space="preserve">“</w:t>
            </w:r>
            <w:r>
              <w:t xml:space="preserve">you are stronger than you think.</w:t>
            </w:r>
            <w:r>
              <w:t xml:space="preserve">”</w:t>
            </w:r>
            <w:r>
              <w:t xml:space="preserve"> </w:t>
            </w:r>
            <w:r>
              <w:t xml:space="preserve">No</w:t>
            </w:r>
            <w:r>
              <w:t xml:space="preserve"> </w:t>
            </w:r>
            <w:r>
              <w:t xml:space="preserve">“</w:t>
            </w:r>
            <w:r>
              <w:t xml:space="preserve">every storm passes.</w:t>
            </w:r>
            <w:r>
              <w:t xml:space="preserve">”</w:t>
            </w:r>
            <w:r>
              <w:t xml:space="preserve"> </w:t>
            </w:r>
            <w:r>
              <w:t xml:space="preserve">Precision, not encouragement.</w:t>
            </w:r>
          </w:p>
        </w:tc>
      </w:tr>
      <w:tr>
        <w:tc>
          <w:p>
            <w:pPr>
              <w:pStyle w:val="Compact"/>
              <w:jc w:val="left"/>
            </w:pPr>
            <w:r>
              <w:t xml:space="preserve">FAKE EMPATHY</w:t>
            </w:r>
          </w:p>
        </w:tc>
        <w:tc>
          <w:p>
            <w:pPr>
              <w:pStyle w:val="Compact"/>
              <w:jc w:val="left"/>
            </w:pPr>
            <w:r>
              <w:t xml:space="preserve">No</w:t>
            </w:r>
            <w:r>
              <w:t xml:space="preserve"> </w:t>
            </w:r>
            <w:r>
              <w:t xml:space="preserve">“</w:t>
            </w:r>
            <w:r>
              <w:t xml:space="preserve">I know how hard this is.</w:t>
            </w:r>
            <w:r>
              <w:t xml:space="preserve">”</w:t>
            </w:r>
            <w:r>
              <w:t xml:space="preserve"> </w:t>
            </w:r>
            <w:r>
              <w:t xml:space="preserve">Credibility from precision, not performed solidarity.</w:t>
            </w:r>
          </w:p>
        </w:tc>
      </w:tr>
      <w:tr>
        <w:tc>
          <w:p>
            <w:pPr>
              <w:pStyle w:val="Compact"/>
              <w:jc w:val="left"/>
            </w:pPr>
            <w:r>
              <w:t xml:space="preserve">BREAK FOURTH WALL</w:t>
            </w:r>
          </w:p>
        </w:tc>
        <w:tc>
          <w:p>
            <w:pPr>
              <w:pStyle w:val="Compact"/>
              <w:jc w:val="left"/>
            </w:pPr>
            <w:r>
              <w:t xml:space="preserve">No</w:t>
            </w:r>
            <w:r>
              <w:t xml:space="preserve"> </w:t>
            </w:r>
            <w:r>
              <w:t xml:space="preserve">“</w:t>
            </w:r>
            <w:r>
              <w:t xml:space="preserve">in this chapter we will explore.</w:t>
            </w:r>
            <w:r>
              <w:t xml:space="preserve">”</w:t>
            </w:r>
            <w:r>
              <w:t xml:space="preserve"> </w:t>
            </w:r>
            <w:r>
              <w:t xml:space="preserve">The listener is inside the experience.</w:t>
            </w:r>
          </w:p>
        </w:tc>
      </w:tr>
      <w:tr>
        <w:tc>
          <w:p>
            <w:pPr>
              <w:pStyle w:val="Compact"/>
              <w:jc w:val="left"/>
            </w:pPr>
            <w:r>
              <w:t xml:space="preserve">LABEL EMOTIONS</w:t>
            </w:r>
          </w:p>
        </w:tc>
        <w:tc>
          <w:p>
            <w:pPr>
              <w:pStyle w:val="Compact"/>
              <w:jc w:val="left"/>
            </w:pPr>
            <w:r>
              <w:t xml:space="preserve">No</w:t>
            </w:r>
            <w:r>
              <w:t xml:space="preserve"> </w:t>
            </w:r>
            <w:r>
              <w:t xml:space="preserve">“</w:t>
            </w:r>
            <w:r>
              <w:t xml:space="preserve">Maya felt anxious.</w:t>
            </w:r>
            <w:r>
              <w:t xml:space="preserve">”</w:t>
            </w:r>
            <w:r>
              <w:t xml:space="preserve"> </w:t>
            </w:r>
            <w:r>
              <w:t xml:space="preserve">Show body. Show behavior. Let listener name it.</w:t>
            </w:r>
          </w:p>
        </w:tc>
      </w:tr>
      <w:tr>
        <w:tc>
          <w:p>
            <w:pPr>
              <w:pStyle w:val="Compact"/>
              <w:jc w:val="left"/>
            </w:pPr>
            <w:r>
              <w:t xml:space="preserve">ASK QUESTIONS</w:t>
            </w:r>
          </w:p>
        </w:tc>
        <w:tc>
          <w:p>
            <w:pPr>
              <w:pStyle w:val="Compact"/>
              <w:jc w:val="left"/>
            </w:pPr>
            <w:r>
              <w:t xml:space="preserve">No</w:t>
            </w:r>
            <w:r>
              <w:t xml:space="preserve"> </w:t>
            </w:r>
            <w:r>
              <w:t xml:space="preserve">“</w:t>
            </w:r>
            <w:r>
              <w:t xml:space="preserve">?</w:t>
            </w:r>
            <w:r>
              <w:t xml:space="preserve">”</w:t>
            </w:r>
            <w:r>
              <w:t xml:space="preserve"> </w:t>
            </w:r>
            <w:r>
              <w:t xml:space="preserve">marks outside of dialogue. Statement-based system.</w:t>
            </w:r>
          </w:p>
        </w:tc>
      </w:tr>
      <w:tr>
        <w:tc>
          <w:p>
            <w:pPr>
              <w:pStyle w:val="Compact"/>
              <w:jc w:val="left"/>
            </w:pPr>
            <w:r>
              <w:t xml:space="preserve">HEDGE</w:t>
            </w:r>
          </w:p>
        </w:tc>
        <w:tc>
          <w:p>
            <w:pPr>
              <w:pStyle w:val="Compact"/>
              <w:jc w:val="left"/>
            </w:pPr>
            <w:r>
              <w:t xml:space="preserve">No</w:t>
            </w:r>
            <w:r>
              <w:t xml:space="preserve"> </w:t>
            </w:r>
            <w:r>
              <w:t xml:space="preserve">“</w:t>
            </w:r>
            <w:r>
              <w:t xml:space="preserve">perhaps</w:t>
            </w:r>
            <w:r>
              <w:t xml:space="preserve">”</w:t>
            </w:r>
            <w:r>
              <w:t xml:space="preserve"> </w:t>
            </w:r>
            <w:r>
              <w:t xml:space="preserve">/</w:t>
            </w:r>
            <w:r>
              <w:t xml:space="preserve"> </w:t>
            </w:r>
            <w:r>
              <w:t xml:space="preserve">“</w:t>
            </w:r>
            <w:r>
              <w:t xml:space="preserve">you might</w:t>
            </w:r>
            <w:r>
              <w:t xml:space="preserve">”</w:t>
            </w:r>
            <w:r>
              <w:t xml:space="preserve"> </w:t>
            </w:r>
            <w:r>
              <w:t xml:space="preserve">/</w:t>
            </w:r>
            <w:r>
              <w:t xml:space="preserve"> </w:t>
            </w:r>
            <w:r>
              <w:t xml:space="preserve">“</w:t>
            </w:r>
            <w:r>
              <w:t xml:space="preserve">maybe</w:t>
            </w:r>
            <w:r>
              <w:t xml:space="preserve">”</w:t>
            </w:r>
            <w:r>
              <w:t xml:space="preserve"> </w:t>
            </w:r>
            <w:r>
              <w:t xml:space="preserve">/</w:t>
            </w:r>
            <w:r>
              <w:t xml:space="preserve"> </w:t>
            </w:r>
            <w:r>
              <w:t xml:space="preserve">“</w:t>
            </w:r>
            <w:r>
              <w:t xml:space="preserve">it’s possible.</w:t>
            </w:r>
            <w:r>
              <w:t xml:space="preserve">”</w:t>
            </w:r>
            <w:r>
              <w:t xml:space="preserve"> </w:t>
            </w:r>
            <w:r>
              <w:t xml:space="preserve">Direct statements only.</w:t>
            </w:r>
          </w:p>
        </w:tc>
      </w:tr>
      <w:tr>
        <w:tc>
          <w:p>
            <w:pPr>
              <w:pStyle w:val="Compact"/>
              <w:jc w:val="left"/>
            </w:pPr>
            <w:r>
              <w:t xml:space="preserve">PASSIVE VOICE</w:t>
            </w:r>
          </w:p>
        </w:tc>
        <w:tc>
          <w:p>
            <w:pPr>
              <w:pStyle w:val="Compact"/>
              <w:jc w:val="left"/>
            </w:pPr>
            <w:r>
              <w:t xml:space="preserve">No</w:t>
            </w:r>
            <w:r>
              <w:t xml:space="preserve"> </w:t>
            </w:r>
            <w:r>
              <w:t xml:space="preserve">“</w:t>
            </w:r>
            <w:r>
              <w:t xml:space="preserve">was feeling</w:t>
            </w:r>
            <w:r>
              <w:t xml:space="preserve">”</w:t>
            </w:r>
            <w:r>
              <w:t xml:space="preserve"> </w:t>
            </w:r>
            <w:r>
              <w:t xml:space="preserve">/</w:t>
            </w:r>
            <w:r>
              <w:t xml:space="preserve"> </w:t>
            </w:r>
            <w:r>
              <w:t xml:space="preserve">“</w:t>
            </w:r>
            <w:r>
              <w:t xml:space="preserve">was thinking</w:t>
            </w:r>
            <w:r>
              <w:t xml:space="preserve">”</w:t>
            </w:r>
            <w:r>
              <w:t xml:space="preserve"> </w:t>
            </w:r>
            <w:r>
              <w:t xml:space="preserve">/</w:t>
            </w:r>
            <w:r>
              <w:t xml:space="preserve"> </w:t>
            </w:r>
            <w:r>
              <w:t xml:space="preserve">“</w:t>
            </w:r>
            <w:r>
              <w:t xml:space="preserve">had been.</w:t>
            </w:r>
            <w:r>
              <w:t xml:space="preserve">”</w:t>
            </w:r>
            <w:r>
              <w:t xml:space="preserve"> </w:t>
            </w:r>
            <w:r>
              <w:t xml:space="preserve">Active verbs.</w:t>
            </w:r>
          </w:p>
        </w:tc>
      </w:tr>
    </w:tbl>
    <w:p>
      <w:r>
        <w:pict>
          <v:rect style="width:0;height:1.5pt" o:hralign="center" o:hrstd="t" o:hr="t"/>
        </w:pict>
      </w:r>
    </w:p>
    <w:p>
      <w:pPr>
        <w:pStyle w:val="Heading1"/>
      </w:pPr>
      <w:bookmarkStart w:id="58" w:name="tts-prose-requirements-formal-gates"/>
      <w:r>
        <w:t xml:space="preserve">12. TTS Prose Requirements (Formal Gates)</w:t>
      </w:r>
      <w:bookmarkEnd w:id="58"/>
    </w:p>
    <w:p>
      <w:pPr>
        <w:pStyle w:val="FirstParagraph"/>
      </w:pPr>
      <w:r>
        <w:t xml:space="preserve">Formal sentence caps by section type. CI gates T01–T07.</w:t>
      </w:r>
    </w:p>
    <w:p>
      <w:pPr>
        <w:pStyle w:val="Heading2"/>
      </w:pPr>
      <w:bookmarkStart w:id="59" w:name="sentence-length-caps-by-type"/>
      <w:r>
        <w:t xml:space="preserve">12.1 Sentence Length Caps by Type</w:t>
      </w:r>
      <w:bookmarkEnd w:id="59"/>
    </w:p>
    <w:tbl>
      <w:tblPr>
        <w:tblStyle w:val="Table"/>
        <w:tblW w:type="pct" w:w="4999.999999999999"/>
        <w:tblLook w:firstRow="1"/>
      </w:tblPr>
      <w:tblGrid>
        <w:gridCol w:w="3696"/>
        <w:gridCol w:w="2904"/>
        <w:gridCol w:w="1320"/>
      </w:tblGrid>
      <w:tr>
        <w:trPr>
          <w:cnfStyle w:firstRow="1"/>
        </w:trPr>
        <w:tc>
          <w:tcPr>
            <w:tcBorders>
              <w:bottom w:val="single"/>
            </w:tcBorders>
            <w:vAlign w:val="bottom"/>
          </w:tcPr>
          <w:p>
            <w:pPr>
              <w:pStyle w:val="Compact"/>
              <w:jc w:val="left"/>
            </w:pPr>
            <w:r>
              <w:t xml:space="preserve">Section Type</w:t>
            </w:r>
          </w:p>
        </w:tc>
        <w:tc>
          <w:tcPr>
            <w:tcBorders>
              <w:bottom w:val="single"/>
            </w:tcBorders>
            <w:vAlign w:val="bottom"/>
          </w:tcPr>
          <w:p>
            <w:pPr>
              <w:pStyle w:val="Compact"/>
              <w:jc w:val="left"/>
            </w:pPr>
            <w:r>
              <w:t xml:space="preserve">Max Words</w:t>
            </w:r>
          </w:p>
        </w:tc>
        <w:tc>
          <w:tcPr>
            <w:tcBorders>
              <w:bottom w:val="single"/>
            </w:tcBorders>
            <w:vAlign w:val="bottom"/>
          </w:tcPr>
          <w:p>
            <w:pPr>
              <w:pStyle w:val="Compact"/>
              <w:jc w:val="left"/>
            </w:pPr>
            <w:r>
              <w:t xml:space="preserve">Why</w:t>
            </w:r>
          </w:p>
        </w:tc>
      </w:tr>
      <w:tr>
        <w:tc>
          <w:p>
            <w:pPr>
              <w:pStyle w:val="Compact"/>
              <w:jc w:val="left"/>
            </w:pPr>
            <w:r>
              <w:t xml:space="preserve">Teaching (Doctrine, Key Concepts)</w:t>
            </w:r>
          </w:p>
        </w:tc>
        <w:tc>
          <w:p>
            <w:pPr>
              <w:pStyle w:val="Compact"/>
              <w:jc w:val="left"/>
            </w:pPr>
            <w:r>
              <w:t xml:space="preserve">12</w:t>
            </w:r>
          </w:p>
        </w:tc>
        <w:tc>
          <w:p>
            <w:pPr>
              <w:pStyle w:val="Compact"/>
              <w:jc w:val="left"/>
            </w:pPr>
            <w:r>
              <w:t xml:space="preserve">Mechanism explanation needs compression</w:t>
            </w:r>
          </w:p>
        </w:tc>
      </w:tr>
      <w:tr>
        <w:tc>
          <w:p>
            <w:pPr>
              <w:pStyle w:val="Compact"/>
              <w:jc w:val="left"/>
            </w:pPr>
            <w:r>
              <w:t xml:space="preserve">Sensory Scene (Opening Scene, Grounding)</w:t>
            </w:r>
          </w:p>
        </w:tc>
        <w:tc>
          <w:p>
            <w:pPr>
              <w:pStyle w:val="Compact"/>
              <w:jc w:val="left"/>
            </w:pPr>
            <w:r>
              <w:t xml:space="preserve">10</w:t>
            </w:r>
          </w:p>
        </w:tc>
        <w:tc>
          <w:p>
            <w:pPr>
              <w:pStyle w:val="Compact"/>
              <w:jc w:val="left"/>
            </w:pPr>
            <w:r>
              <w:t xml:space="preserve">One sensory detail per sentence</w:t>
            </w:r>
          </w:p>
        </w:tc>
      </w:tr>
      <w:tr>
        <w:tc>
          <w:p>
            <w:pPr>
              <w:pStyle w:val="Compact"/>
              <w:jc w:val="left"/>
            </w:pPr>
            <w:r>
              <w:t xml:space="preserve">Emotional Moment (Story Injection)</w:t>
            </w:r>
          </w:p>
        </w:tc>
        <w:tc>
          <w:p>
            <w:pPr>
              <w:pStyle w:val="Compact"/>
              <w:jc w:val="left"/>
            </w:pPr>
            <w:r>
              <w:t xml:space="preserve">15</w:t>
            </w:r>
          </w:p>
        </w:tc>
        <w:tc>
          <w:p>
            <w:pPr>
              <w:pStyle w:val="Compact"/>
              <w:jc w:val="left"/>
            </w:pPr>
            <w:r>
              <w:t xml:space="preserve">TTS can’t hold tension longer</w:t>
            </w:r>
          </w:p>
        </w:tc>
      </w:tr>
      <w:tr>
        <w:tc>
          <w:p>
            <w:pPr>
              <w:pStyle w:val="Compact"/>
              <w:jc w:val="left"/>
            </w:pPr>
            <w:r>
              <w:t xml:space="preserve">Exercise Instructions</w:t>
            </w:r>
          </w:p>
        </w:tc>
        <w:tc>
          <w:p>
            <w:pPr>
              <w:pStyle w:val="Compact"/>
              <w:jc w:val="left"/>
            </w:pPr>
            <w:r>
              <w:t xml:space="preserve">8</w:t>
            </w:r>
          </w:p>
        </w:tc>
        <w:tc>
          <w:p>
            <w:pPr>
              <w:pStyle w:val="Compact"/>
              <w:jc w:val="left"/>
            </w:pPr>
            <w:r>
              <w:t xml:space="preserve">One step per sentence</w:t>
            </w:r>
          </w:p>
        </w:tc>
      </w:tr>
      <w:tr>
        <w:tc>
          <w:p>
            <w:pPr>
              <w:pStyle w:val="Compact"/>
              <w:jc w:val="left"/>
            </w:pPr>
            <w:r>
              <w:t xml:space="preserve">Integration/Closing</w:t>
            </w:r>
          </w:p>
        </w:tc>
        <w:tc>
          <w:p>
            <w:pPr>
              <w:pStyle w:val="Compact"/>
              <w:jc w:val="left"/>
            </w:pPr>
            <w:r>
              <w:t xml:space="preserve">12</w:t>
            </w:r>
          </w:p>
        </w:tc>
        <w:tc>
          <w:p>
            <w:pPr>
              <w:pStyle w:val="Compact"/>
              <w:jc w:val="left"/>
            </w:pPr>
            <w:r>
              <w:t xml:space="preserve">Carry lines must land cleanly</w:t>
            </w:r>
          </w:p>
        </w:tc>
      </w:tr>
    </w:tbl>
    <w:p>
      <w:pPr>
        <w:pStyle w:val="BodyText"/>
      </w:pPr>
      <w:r>
        <w:rPr>
          <w:b/>
        </w:rPr>
        <w:t xml:space="preserve">Exception:</w:t>
      </w:r>
      <w:r>
        <w:t xml:space="preserve"> </w:t>
      </w:r>
      <w:r>
        <w:t xml:space="preserve">Opening hooks may use one 18–20 word sentence IF followed immediately by 3–5 word sentence for rhythm.</w:t>
      </w:r>
    </w:p>
    <w:p>
      <w:pPr>
        <w:pStyle w:val="Heading2"/>
      </w:pPr>
      <w:bookmarkStart w:id="60" w:name="reflection-ceiling-by-tier"/>
      <w:r>
        <w:t xml:space="preserve">12.2 Reflection Ceiling by Tier</w:t>
      </w:r>
      <w:bookmarkEnd w:id="60"/>
    </w:p>
    <w:tbl>
      <w:tblPr>
        <w:tblStyle w:val="Table"/>
        <w:tblW w:type="pct" w:w="0.0"/>
        <w:tblLook w:firstRow="1"/>
      </w:tblPr>
      <w:tblGrid/>
      <w:tr>
        <w:trPr>
          <w:cnfStyle w:firstRow="1"/>
        </w:trPr>
        <w:tc>
          <w:tcPr>
            <w:tcBorders>
              <w:bottom w:val="single"/>
            </w:tcBorders>
            <w:vAlign w:val="bottom"/>
          </w:tcPr>
          <w:p>
            <w:pPr>
              <w:pStyle w:val="Compact"/>
              <w:jc w:val="left"/>
            </w:pPr>
            <w:r>
              <w:t xml:space="preserve">Chapter Type</w:t>
            </w:r>
          </w:p>
        </w:tc>
        <w:tc>
          <w:tcPr>
            <w:tcBorders>
              <w:bottom w:val="single"/>
            </w:tcBorders>
            <w:vAlign w:val="bottom"/>
          </w:tcPr>
          <w:p>
            <w:pPr>
              <w:pStyle w:val="Compact"/>
              <w:jc w:val="left"/>
            </w:pPr>
            <w:r>
              <w:t xml:space="preserve">Max Words</w:t>
            </w:r>
          </w:p>
        </w:tc>
        <w:tc>
          <w:tcPr>
            <w:tcBorders>
              <w:bottom w:val="single"/>
            </w:tcBorders>
            <w:vAlign w:val="bottom"/>
          </w:tcPr>
          <w:p>
            <w:pPr>
              <w:pStyle w:val="Compact"/>
              <w:jc w:val="left"/>
            </w:pPr>
            <w:r>
              <w:t xml:space="preserve">Chunk Size</w:t>
            </w:r>
          </w:p>
        </w:tc>
      </w:tr>
      <w:tr>
        <w:tc>
          <w:p>
            <w:pPr>
              <w:pStyle w:val="Compact"/>
              <w:jc w:val="left"/>
            </w:pPr>
            <w:r>
              <w:t xml:space="preserve">HARDSHIP (intense)</w:t>
            </w:r>
          </w:p>
        </w:tc>
        <w:tc>
          <w:p>
            <w:pPr>
              <w:pStyle w:val="Compact"/>
              <w:jc w:val="left"/>
            </w:pPr>
            <w:r>
              <w:t xml:space="preserve">180</w:t>
            </w:r>
          </w:p>
        </w:tc>
        <w:tc>
          <w:p>
            <w:pPr>
              <w:pStyle w:val="Compact"/>
              <w:jc w:val="left"/>
            </w:pPr>
            <w:r>
              <w:t xml:space="preserve">60–80 word bursts with breaks</w:t>
            </w:r>
          </w:p>
        </w:tc>
      </w:tr>
      <w:tr>
        <w:tc>
          <w:p>
            <w:pPr>
              <w:pStyle w:val="Compact"/>
              <w:jc w:val="left"/>
            </w:pPr>
            <w:r>
              <w:t xml:space="preserve">HELP (teaching)</w:t>
            </w:r>
          </w:p>
        </w:tc>
        <w:tc>
          <w:p>
            <w:pPr>
              <w:pStyle w:val="Compact"/>
              <w:jc w:val="left"/>
            </w:pPr>
            <w:r>
              <w:t xml:space="preserve">220</w:t>
            </w:r>
          </w:p>
        </w:tc>
        <w:tc>
          <w:p>
            <w:pPr>
              <w:pStyle w:val="Compact"/>
              <w:jc w:val="left"/>
            </w:pPr>
            <w:r>
              <w:t xml:space="preserve">80–100 word bursts</w:t>
            </w:r>
          </w:p>
        </w:tc>
      </w:tr>
      <w:tr>
        <w:tc>
          <w:p>
            <w:pPr>
              <w:pStyle w:val="Compact"/>
              <w:jc w:val="left"/>
            </w:pPr>
            <w:r>
              <w:t xml:space="preserve">HEALING (practice)</w:t>
            </w:r>
          </w:p>
        </w:tc>
        <w:tc>
          <w:p>
            <w:pPr>
              <w:pStyle w:val="Compact"/>
              <w:jc w:val="left"/>
            </w:pPr>
            <w:r>
              <w:t xml:space="preserve">200</w:t>
            </w:r>
          </w:p>
        </w:tc>
        <w:tc>
          <w:p>
            <w:pPr>
              <w:pStyle w:val="Compact"/>
              <w:jc w:val="left"/>
            </w:pPr>
            <w:r>
              <w:t xml:space="preserve">70–90 word bursts</w:t>
            </w:r>
          </w:p>
        </w:tc>
      </w:tr>
      <w:tr>
        <w:tc>
          <w:p>
            <w:pPr>
              <w:pStyle w:val="Compact"/>
              <w:jc w:val="left"/>
            </w:pPr>
            <w:r>
              <w:t xml:space="preserve">HOPE (integration)</w:t>
            </w:r>
          </w:p>
        </w:tc>
        <w:tc>
          <w:p>
            <w:pPr>
              <w:pStyle w:val="Compact"/>
              <w:jc w:val="left"/>
            </w:pPr>
            <w:r>
              <w:t xml:space="preserve">140</w:t>
            </w:r>
          </w:p>
        </w:tc>
        <w:tc>
          <w:p>
            <w:pPr>
              <w:pStyle w:val="Compact"/>
              <w:jc w:val="left"/>
            </w:pPr>
            <w:r>
              <w:t xml:space="preserve">50–70 word bursts</w:t>
            </w:r>
          </w:p>
        </w:tc>
      </w:tr>
    </w:tbl>
    <w:p>
      <w:pPr>
        <w:pStyle w:val="BodyText"/>
      </w:pPr>
      <w:r>
        <w:rPr>
          <w:b/>
        </w:rPr>
        <w:t xml:space="preserve">Rule:</w:t>
      </w:r>
      <w:r>
        <w:t xml:space="preserve"> </w:t>
      </w:r>
      <w:r>
        <w:t xml:space="preserve">After any high-emotion story injection, cut the following reflection by 20%. The story did the work.</w:t>
      </w:r>
    </w:p>
    <w:p>
      <w:pPr>
        <w:pStyle w:val="Heading2"/>
      </w:pPr>
      <w:bookmarkStart w:id="61" w:name="b-tts-reflection-ceilings-by-format-tier"/>
      <w:r>
        <w:t xml:space="preserve">12.2b TTS reflection ceilings (by format tier)</w:t>
      </w:r>
      <w:bookmarkEnd w:id="61"/>
    </w:p>
    <w:p>
      <w:pPr>
        <w:pStyle w:val="FirstParagraph"/>
      </w:pPr>
      <w:r>
        <w:t xml:space="preserve">For TTS-optimized builds, use lower reflection ceilings so teaching does not become long monotone blocks. Break teaching into smaller chunks; more white space, more story, less exposition.</w:t>
      </w:r>
    </w:p>
    <w:tbl>
      <w:tblPr>
        <w:tblStyle w:val="Table"/>
        <w:tblW w:type="pct" w:w="0.0"/>
        <w:tblLook w:firstRow="1"/>
      </w:tblPr>
      <w:tblGrid/>
      <w:tr>
        <w:trPr>
          <w:cnfStyle w:firstRow="1"/>
        </w:trPr>
        <w:tc>
          <w:tcPr>
            <w:tcBorders>
              <w:bottom w:val="single"/>
            </w:tcBorders>
            <w:vAlign w:val="bottom"/>
          </w:tcPr>
          <w:p>
            <w:pPr>
              <w:pStyle w:val="Compact"/>
              <w:jc w:val="left"/>
            </w:pPr>
            <w:r>
              <w:t xml:space="preserve">Format tier</w:t>
            </w:r>
          </w:p>
        </w:tc>
        <w:tc>
          <w:tcPr>
            <w:tcBorders>
              <w:bottom w:val="single"/>
            </w:tcBorders>
            <w:vAlign w:val="bottom"/>
          </w:tcPr>
          <w:p>
            <w:pPr>
              <w:pStyle w:val="Compact"/>
              <w:jc w:val="left"/>
            </w:pPr>
            <w:r>
              <w:t xml:space="preserve">Max reflection words</w:t>
            </w:r>
          </w:p>
        </w:tc>
        <w:tc>
          <w:tcPr>
            <w:tcBorders>
              <w:bottom w:val="single"/>
            </w:tcBorders>
            <w:vAlign w:val="bottom"/>
          </w:tcPr>
          <w:p>
            <w:pPr>
              <w:pStyle w:val="Compact"/>
              <w:jc w:val="left"/>
            </w:pPr>
            <w:r>
              <w:t xml:space="preserve">Post-impact max</w:t>
            </w:r>
          </w:p>
        </w:tc>
      </w:tr>
      <w:tr>
        <w:tc>
          <w:p>
            <w:pPr>
              <w:pStyle w:val="Compact"/>
              <w:jc w:val="left"/>
            </w:pPr>
            <w:r>
              <w:t xml:space="preserve">Tier S (Deep)</w:t>
            </w:r>
          </w:p>
        </w:tc>
        <w:tc>
          <w:p>
            <w:pPr>
              <w:pStyle w:val="Compact"/>
              <w:jc w:val="left"/>
            </w:pPr>
            <w:r>
              <w:t xml:space="preserve">220</w:t>
            </w:r>
          </w:p>
        </w:tc>
        <w:tc>
          <w:p>
            <w:pPr>
              <w:pStyle w:val="Compact"/>
              <w:jc w:val="left"/>
            </w:pPr>
            <w:r>
              <w:t xml:space="preserve">180</w:t>
            </w:r>
          </w:p>
        </w:tc>
      </w:tr>
      <w:tr>
        <w:tc>
          <w:p>
            <w:pPr>
              <w:pStyle w:val="Compact"/>
              <w:jc w:val="left"/>
            </w:pPr>
            <w:r>
              <w:t xml:space="preserve">Tier A (Extended)</w:t>
            </w:r>
          </w:p>
        </w:tc>
        <w:tc>
          <w:p>
            <w:pPr>
              <w:pStyle w:val="Compact"/>
              <w:jc w:val="left"/>
            </w:pPr>
            <w:r>
              <w:t xml:space="preserve">200</w:t>
            </w:r>
          </w:p>
        </w:tc>
        <w:tc>
          <w:p>
            <w:pPr>
              <w:pStyle w:val="Compact"/>
              <w:jc w:val="left"/>
            </w:pPr>
            <w:r>
              <w:t xml:space="preserve">160</w:t>
            </w:r>
          </w:p>
        </w:tc>
      </w:tr>
      <w:tr>
        <w:tc>
          <w:p>
            <w:pPr>
              <w:pStyle w:val="Compact"/>
              <w:jc w:val="left"/>
            </w:pPr>
            <w:r>
              <w:t xml:space="preserve">Tier B (Standard/Short)</w:t>
            </w:r>
          </w:p>
        </w:tc>
        <w:tc>
          <w:p>
            <w:pPr>
              <w:pStyle w:val="Compact"/>
              <w:jc w:val="left"/>
            </w:pPr>
            <w:r>
              <w:t xml:space="preserve">180</w:t>
            </w:r>
          </w:p>
        </w:tc>
        <w:tc>
          <w:p>
            <w:pPr>
              <w:pStyle w:val="Compact"/>
              <w:jc w:val="left"/>
            </w:pPr>
            <w:r>
              <w:t xml:space="preserve">140</w:t>
            </w:r>
          </w:p>
        </w:tc>
      </w:tr>
      <w:tr>
        <w:tc>
          <w:p>
            <w:pPr>
              <w:pStyle w:val="Compact"/>
              <w:jc w:val="left"/>
            </w:pPr>
            <w:r>
              <w:t xml:space="preserve">Tier C (Micro)</w:t>
            </w:r>
          </w:p>
        </w:tc>
        <w:tc>
          <w:p>
            <w:pPr>
              <w:pStyle w:val="Compact"/>
              <w:jc w:val="left"/>
            </w:pPr>
            <w:r>
              <w:t xml:space="preserve">120</w:t>
            </w:r>
          </w:p>
        </w:tc>
        <w:tc>
          <w:p>
            <w:pPr>
              <w:pStyle w:val="Compact"/>
              <w:jc w:val="left"/>
            </w:pPr>
            <w:r>
              <w:t xml:space="preserve">—</w:t>
            </w:r>
          </w:p>
        </w:tc>
      </w:tr>
      <w:tr>
        <w:tc>
          <w:p>
            <w:pPr>
              <w:pStyle w:val="Compact"/>
              <w:jc w:val="left"/>
            </w:pPr>
            <w:r>
              <w:t xml:space="preserve">Tier D (Capsules)</w:t>
            </w:r>
          </w:p>
        </w:tc>
        <w:tc>
          <w:p>
            <w:pPr>
              <w:pStyle w:val="Compact"/>
              <w:jc w:val="left"/>
            </w:pPr>
            <w:r>
              <w:t xml:space="preserve">80</w:t>
            </w:r>
          </w:p>
        </w:tc>
        <w:tc>
          <w:p>
            <w:pPr>
              <w:pStyle w:val="Compact"/>
              <w:jc w:val="left"/>
            </w:pPr>
            <w:r>
              <w:t xml:space="preserve">—</w:t>
            </w:r>
          </w:p>
        </w:tc>
      </w:tr>
    </w:tbl>
    <w:p>
      <w:pPr>
        <w:pStyle w:val="BodyText"/>
      </w:pPr>
      <w:r>
        <w:rPr>
          <w:b/>
        </w:rPr>
        <w:t xml:space="preserve">Tier D purpose:</w:t>
      </w:r>
      <w:r>
        <w:t xml:space="preserve"> </w:t>
      </w:r>
      <w:r>
        <w:t xml:space="preserve">Name what is happening in the body or behavior in 1–2 sentences. Emotional recognition only — no mechanism explanation. See §7 REFLECTION tier table.</w:t>
      </w:r>
    </w:p>
    <w:p>
      <w:pPr>
        <w:pStyle w:val="BodyText"/>
      </w:pPr>
      <w:r>
        <w:t xml:space="preserve">Source: PHOENIX_V4_5_TTS_PROSE_GUIDE (extracted). The §12.2 table (HARDSHIP/HELP/HEALING/HOPE) remains for legacy tier mapping where used.</w:t>
      </w:r>
    </w:p>
    <w:p>
      <w:pPr>
        <w:pStyle w:val="Heading2"/>
      </w:pPr>
      <w:bookmarkStart w:id="62" w:name="dialogue-in-stories"/>
      <w:r>
        <w:t xml:space="preserve">12.3 Dialogue in Stories</w:t>
      </w:r>
      <w:bookmarkEnd w:id="62"/>
    </w:p>
    <w:p>
      <w:pPr>
        <w:pStyle w:val="FirstParagraph"/>
      </w:pPr>
      <w:r>
        <w:t xml:space="preserve">Dialogue differentiates well in TTS. Use it strategically. The shift to quoted speech changes TTS cadence enough to hold attention.</w:t>
      </w:r>
    </w:p>
    <w:p>
      <w:pPr>
        <w:pStyle w:val="Heading2"/>
      </w:pPr>
      <w:bookmarkStart w:id="63" w:name="tts-ci-gates-t01t07"/>
      <w:r>
        <w:t xml:space="preserve">12.4 TTS CI Gates (T01–T07)</w:t>
      </w:r>
      <w:bookmarkEnd w:id="63"/>
    </w:p>
    <w:tbl>
      <w:tblPr>
        <w:tblStyle w:val="Table"/>
        <w:tblW w:type="pct" w:w="5000.0"/>
        <w:tblLook w:firstRow="1"/>
      </w:tblPr>
      <w:tblGrid>
        <w:gridCol w:w="1638"/>
        <w:gridCol w:w="1911"/>
        <w:gridCol w:w="4369"/>
      </w:tblGrid>
      <w:tr>
        <w:trPr>
          <w:cnfStyle w:firstRow="1"/>
        </w:trPr>
        <w:tc>
          <w:tcPr>
            <w:tcBorders>
              <w:bottom w:val="single"/>
            </w:tcBorders>
            <w:vAlign w:val="bottom"/>
          </w:tcPr>
          <w:p>
            <w:pPr>
              <w:pStyle w:val="Compact"/>
              <w:jc w:val="left"/>
            </w:pPr>
            <w:r>
              <w:t xml:space="preserve">Gate</w:t>
            </w:r>
          </w:p>
        </w:tc>
        <w:tc>
          <w:tcPr>
            <w:tcBorders>
              <w:bottom w:val="single"/>
            </w:tcBorders>
            <w:vAlign w:val="bottom"/>
          </w:tcPr>
          <w:p>
            <w:pPr>
              <w:pStyle w:val="Compact"/>
              <w:jc w:val="left"/>
            </w:pPr>
            <w:r>
              <w:t xml:space="preserve">Check</w:t>
            </w:r>
          </w:p>
        </w:tc>
        <w:tc>
          <w:tcPr>
            <w:tcBorders>
              <w:bottom w:val="single"/>
            </w:tcBorders>
            <w:vAlign w:val="bottom"/>
          </w:tcPr>
          <w:p>
            <w:pPr>
              <w:pStyle w:val="Compact"/>
              <w:jc w:val="left"/>
            </w:pPr>
            <w:r>
              <w:t xml:space="preserve">Fail Condition</w:t>
            </w:r>
          </w:p>
        </w:tc>
      </w:tr>
      <w:tr>
        <w:tc>
          <w:p>
            <w:pPr>
              <w:pStyle w:val="Compact"/>
              <w:jc w:val="left"/>
            </w:pPr>
            <w:r>
              <w:t xml:space="preserve">T01</w:t>
            </w:r>
          </w:p>
        </w:tc>
        <w:tc>
          <w:p>
            <w:pPr>
              <w:pStyle w:val="Compact"/>
              <w:jc w:val="left"/>
            </w:pPr>
            <w:r>
              <w:t xml:space="preserve">Sentence length</w:t>
            </w:r>
          </w:p>
        </w:tc>
        <w:tc>
          <w:p>
            <w:pPr>
              <w:pStyle w:val="Compact"/>
              <w:jc w:val="left"/>
            </w:pPr>
            <w:r>
              <w:t xml:space="preserve">Teaching/reflection &gt; 12 words. Hard fail.</w:t>
            </w:r>
          </w:p>
        </w:tc>
      </w:tr>
      <w:tr>
        <w:tc>
          <w:p>
            <w:pPr>
              <w:pStyle w:val="Compact"/>
              <w:jc w:val="left"/>
            </w:pPr>
            <w:r>
              <w:t xml:space="preserve">T02</w:t>
            </w:r>
          </w:p>
        </w:tc>
        <w:tc>
          <w:p>
            <w:pPr>
              <w:pStyle w:val="Compact"/>
              <w:jc w:val="left"/>
            </w:pPr>
            <w:r>
              <w:t xml:space="preserve">Rhetorical questions</w:t>
            </w:r>
          </w:p>
        </w:tc>
        <w:tc>
          <w:p>
            <w:pPr>
              <w:pStyle w:val="Compact"/>
              <w:jc w:val="left"/>
            </w:pPr>
            <w:r>
              <w:t xml:space="preserve">“</w:t>
            </w:r>
            <w:r>
              <w:t xml:space="preserve">?</w:t>
            </w:r>
            <w:r>
              <w:t xml:space="preserve">”</w:t>
            </w:r>
            <w:r>
              <w:t xml:space="preserve"> </w:t>
            </w:r>
            <w:r>
              <w:t xml:space="preserve">in non-exercise sections. Flag for rewrite.</w:t>
            </w:r>
          </w:p>
        </w:tc>
      </w:tr>
      <w:tr>
        <w:tc>
          <w:p>
            <w:pPr>
              <w:pStyle w:val="Compact"/>
              <w:jc w:val="left"/>
            </w:pPr>
            <w:r>
              <w:t xml:space="preserve">T03</w:t>
            </w:r>
          </w:p>
        </w:tc>
        <w:tc>
          <w:p>
            <w:pPr>
              <w:pStyle w:val="Compact"/>
              <w:jc w:val="left"/>
            </w:pPr>
            <w:r>
              <w:t xml:space="preserve">Tentative language</w:t>
            </w:r>
          </w:p>
        </w:tc>
        <w:tc>
          <w:p>
            <w:pPr>
              <w:pStyle w:val="Compact"/>
              <w:jc w:val="left"/>
            </w:pPr>
            <w:r>
              <w:t xml:space="preserve">perhaps, might, maybe, you may want. Hard fail.</w:t>
            </w:r>
          </w:p>
        </w:tc>
      </w:tr>
      <w:tr>
        <w:tc>
          <w:p>
            <w:pPr>
              <w:pStyle w:val="Compact"/>
              <w:jc w:val="left"/>
            </w:pPr>
            <w:r>
              <w:t xml:space="preserve">T04</w:t>
            </w:r>
          </w:p>
        </w:tc>
        <w:tc>
          <w:p>
            <w:pPr>
              <w:pStyle w:val="Compact"/>
              <w:jc w:val="left"/>
            </w:pPr>
            <w:r>
              <w:t xml:space="preserve">Passive voice</w:t>
            </w:r>
          </w:p>
        </w:tc>
        <w:tc>
          <w:p>
            <w:pPr>
              <w:pStyle w:val="Compact"/>
              <w:jc w:val="left"/>
            </w:pPr>
            <w:r>
              <w:t xml:space="preserve">was feeling, had been, is trying to. Warn if &gt; 3/section.</w:t>
            </w:r>
          </w:p>
        </w:tc>
      </w:tr>
      <w:tr>
        <w:tc>
          <w:p>
            <w:pPr>
              <w:pStyle w:val="Compact"/>
              <w:jc w:val="left"/>
            </w:pPr>
            <w:r>
              <w:t xml:space="preserve">T05</w:t>
            </w:r>
          </w:p>
        </w:tc>
        <w:tc>
          <w:p>
            <w:pPr>
              <w:pStyle w:val="Compact"/>
              <w:jc w:val="left"/>
            </w:pPr>
            <w:r>
              <w:t xml:space="preserve">Abstract without anchor</w:t>
            </w:r>
          </w:p>
        </w:tc>
        <w:tc>
          <w:p>
            <w:pPr>
              <w:pStyle w:val="Compact"/>
              <w:jc w:val="left"/>
            </w:pPr>
            <w:r>
              <w:t xml:space="preserve">Abstract noun without body anchor in 2 sentences. Warn.</w:t>
            </w:r>
          </w:p>
        </w:tc>
      </w:tr>
      <w:tr>
        <w:tc>
          <w:p>
            <w:pPr>
              <w:pStyle w:val="Compact"/>
              <w:jc w:val="left"/>
            </w:pPr>
            <w:r>
              <w:t xml:space="preserve">T06</w:t>
            </w:r>
          </w:p>
        </w:tc>
        <w:tc>
          <w:p>
            <w:pPr>
              <w:pStyle w:val="Compact"/>
              <w:jc w:val="left"/>
            </w:pPr>
            <w:r>
              <w:t xml:space="preserve">Exercise chunking</w:t>
            </w:r>
          </w:p>
        </w:tc>
        <w:tc>
          <w:p>
            <w:pPr>
              <w:pStyle w:val="Compact"/>
              <w:jc w:val="left"/>
            </w:pPr>
            <w:r>
              <w:t xml:space="preserve">Exercise instructions &gt; 8 words/sentence. Hard fail.</w:t>
            </w:r>
          </w:p>
        </w:tc>
      </w:tr>
      <w:tr>
        <w:tc>
          <w:p>
            <w:pPr>
              <w:pStyle w:val="Compact"/>
              <w:jc w:val="left"/>
            </w:pPr>
            <w:r>
              <w:t xml:space="preserve">T07</w:t>
            </w:r>
          </w:p>
        </w:tc>
        <w:tc>
          <w:p>
            <w:pPr>
              <w:pStyle w:val="Compact"/>
              <w:jc w:val="left"/>
            </w:pPr>
            <w:r>
              <w:t xml:space="preserve">Paragraph density</w:t>
            </w:r>
          </w:p>
        </w:tc>
        <w:tc>
          <w:p>
            <w:pPr>
              <w:pStyle w:val="Compact"/>
              <w:jc w:val="left"/>
            </w:pPr>
            <w:r>
              <w:t xml:space="preserve">Paragraph &gt; 100 words without break. Warn.</w:t>
            </w:r>
          </w:p>
        </w:tc>
      </w:tr>
    </w:tbl>
    <w:p>
      <w:pPr>
        <w:pStyle w:val="BodyText"/>
      </w:pPr>
      <w:r>
        <w:t xml:space="preserve">See</w:t>
      </w:r>
      <w:r>
        <w:t xml:space="preserve"> </w:t>
      </w:r>
      <w:hyperlink w:anchor="Xde1de1420c3b59ca69b5092c5de60bd6bd31a47">
        <w:r>
          <w:rPr>
            <w:rStyle w:val="Hyperlink"/>
          </w:rPr>
          <w:t xml:space="preserve">Appendix C</w:t>
        </w:r>
      </w:hyperlink>
      <w:r>
        <w:t xml:space="preserve"> </w:t>
      </w:r>
      <w:r>
        <w:t xml:space="preserve">for compliant rewrite examples for T01.</w:t>
      </w:r>
    </w:p>
    <w:p>
      <w:r>
        <w:pict>
          <v:rect style="width:0;height:1.5pt" o:hralign="center" o:hrstd="t" o:hr="t"/>
        </w:pict>
      </w:r>
    </w:p>
    <w:p>
      <w:pPr>
        <w:pStyle w:val="Heading1"/>
      </w:pPr>
      <w:bookmarkStart w:id="64" w:name="catalog-qa-drift-control"/>
      <w:r>
        <w:t xml:space="preserve">13. Catalog QA &amp; Drift Control</w:t>
      </w:r>
      <w:bookmarkEnd w:id="64"/>
    </w:p>
    <w:p>
      <w:pPr>
        <w:pStyle w:val="FirstParagraph"/>
      </w:pPr>
      <w:r>
        <w:t xml:space="preserve">At scale (100 teachers × 12 books = 1,200 books), without drift control: teachers converge on same metaphors, closing lines repeat, hooks feel samey. This section prevents that.</w:t>
      </w:r>
    </w:p>
    <w:p>
      <w:pPr>
        <w:pStyle w:val="Heading2"/>
      </w:pPr>
      <w:bookmarkStart w:id="65" w:name="metaphor-registry-teacher-ownership"/>
      <w:r>
        <w:t xml:space="preserve">13.1 Metaphor Registry (Teacher Ownership)</w:t>
      </w:r>
      <w:bookmarkEnd w:id="65"/>
    </w:p>
    <w:p>
      <w:pPr>
        <w:pStyle w:val="FirstParagraph"/>
      </w:pPr>
      <w:r>
        <w:t xml:space="preserve">Each teacher owns 3–5 metaphor image terms. No two teachers may share terms.</w:t>
      </w:r>
    </w:p>
    <w:p>
      <w:pPr>
        <w:pStyle w:val="SourceCode"/>
      </w:pPr>
      <w:r>
        <w:rPr>
          <w:rStyle w:val="FunctionTok"/>
        </w:rPr>
        <w:t xml:space="preserve">metaphor_registry</w:t>
      </w:r>
      <w:r>
        <w:rPr>
          <w:rStyle w:val="KeywordTok"/>
        </w:rPr>
        <w:t xml:space="preserve">:</w:t>
      </w:r>
      <w:r>
        <w:br/>
      </w:r>
      <w:r>
        <w:rPr>
          <w:rStyle w:val="AttributeTok"/>
        </w:rPr>
        <w:t xml:space="preserve">  </w:t>
      </w:r>
      <w:r>
        <w:rPr>
          <w:rStyle w:val="FunctionTok"/>
        </w:rPr>
        <w:t xml:space="preserve">teacher_001</w:t>
      </w:r>
      <w:r>
        <w:rPr>
          <w:rStyle w:val="KeywordTok"/>
        </w:rPr>
        <w:t xml:space="preserve">:</w:t>
      </w:r>
      <w:r>
        <w:br/>
      </w:r>
      <w:r>
        <w:rPr>
          <w:rStyle w:val="AttributeTok"/>
        </w:rPr>
        <w:t xml:space="preserve">    </w:t>
      </w:r>
      <w:r>
        <w:rPr>
          <w:rStyle w:val="FunctionTok"/>
        </w:rPr>
        <w:t xml:space="preserve">owned_terms</w:t>
      </w:r>
      <w:r>
        <w:rPr>
          <w:rStyle w:val="KeywordTok"/>
        </w:rPr>
        <w:t xml:space="preserve">:</w:t>
      </w:r>
      <w:r>
        <w:rPr>
          <w:rStyle w:val="AttributeTok"/>
        </w:rPr>
        <w:t xml:space="preserve"> </w:t>
      </w:r>
      <w:r>
        <w:rPr>
          <w:rStyle w:val="KeywordTok"/>
        </w:rPr>
        <w:t xml:space="preserve">[</w:t>
      </w:r>
      <w:r>
        <w:rPr>
          <w:rStyle w:val="AttributeTok"/>
        </w:rPr>
        <w:t xml:space="preserve">lotus</w:t>
      </w:r>
      <w:r>
        <w:rPr>
          <w:rStyle w:val="KeywordTok"/>
        </w:rPr>
        <w:t xml:space="preserve">,</w:t>
      </w:r>
      <w:r>
        <w:rPr>
          <w:rStyle w:val="AttributeTok"/>
        </w:rPr>
        <w:t xml:space="preserve"> unfold</w:t>
      </w:r>
      <w:r>
        <w:rPr>
          <w:rStyle w:val="KeywordTok"/>
        </w:rPr>
        <w:t xml:space="preserve">,</w:t>
      </w:r>
      <w:r>
        <w:rPr>
          <w:rStyle w:val="AttributeTok"/>
        </w:rPr>
        <w:t xml:space="preserve"> bloom</w:t>
      </w:r>
      <w:r>
        <w:rPr>
          <w:rStyle w:val="KeywordTok"/>
        </w:rPr>
        <w:t xml:space="preserve">,</w:t>
      </w:r>
      <w:r>
        <w:rPr>
          <w:rStyle w:val="AttributeTok"/>
        </w:rPr>
        <w:t xml:space="preserve"> light body</w:t>
      </w:r>
      <w:r>
        <w:rPr>
          <w:rStyle w:val="KeywordTok"/>
        </w:rPr>
        <w:t xml:space="preserve">,</w:t>
      </w:r>
      <w:r>
        <w:rPr>
          <w:rStyle w:val="AttributeTok"/>
        </w:rPr>
        <w:t xml:space="preserve"> golden thread</w:t>
      </w:r>
      <w:r>
        <w:rPr>
          <w:rStyle w:val="KeywordTok"/>
        </w:rPr>
        <w:t xml:space="preserve">]</w:t>
      </w:r>
      <w:r>
        <w:br/>
      </w:r>
      <w:r>
        <w:rPr>
          <w:rStyle w:val="AttributeTok"/>
        </w:rPr>
        <w:t xml:space="preserve">    </w:t>
      </w:r>
      <w:r>
        <w:rPr>
          <w:rStyle w:val="FunctionTok"/>
        </w:rPr>
        <w:t xml:space="preserve">forbidden_terms</w:t>
      </w:r>
      <w:r>
        <w:rPr>
          <w:rStyle w:val="KeywordTok"/>
        </w:rPr>
        <w:t xml:space="preserve">:</w:t>
      </w:r>
      <w:r>
        <w:rPr>
          <w:rStyle w:val="AttributeTok"/>
        </w:rPr>
        <w:t xml:space="preserve"> </w:t>
      </w:r>
      <w:r>
        <w:rPr>
          <w:rStyle w:val="KeywordTok"/>
        </w:rPr>
        <w:t xml:space="preserve">[</w:t>
      </w:r>
      <w:r>
        <w:rPr>
          <w:rStyle w:val="AttributeTok"/>
        </w:rPr>
        <w:t xml:space="preserve">all terms owned by other teachers</w:t>
      </w:r>
      <w:r>
        <w:rPr>
          <w:rStyle w:val="KeywordTok"/>
        </w:rPr>
        <w:t xml:space="preserve">]</w:t>
      </w:r>
    </w:p>
    <w:p>
      <w:pPr>
        <w:pStyle w:val="FirstParagraph"/>
      </w:pPr>
      <w:r>
        <w:rPr>
          <w:b/>
        </w:rPr>
        <w:t xml:space="preserve">Gate D01 (Metaphor Collision):</w:t>
      </w:r>
      <w:r>
        <w:t xml:space="preserve"> </w:t>
      </w:r>
      <w:r>
        <w:t xml:space="preserve">Teacher uses another teacher’s owned term → hard fail.</w:t>
      </w:r>
      <w:r>
        <w:t xml:space="preserve"> </w:t>
      </w:r>
      <w:r>
        <w:rPr>
          <w:b/>
        </w:rPr>
        <w:t xml:space="preserve">Gate D02 (Metaphor Consistency):</w:t>
      </w:r>
      <w:r>
        <w:t xml:space="preserve"> </w:t>
      </w:r>
      <w:r>
        <w:t xml:space="preserve">Teacher uses owned terms in ≥ 6 of 12 chapters. Warn if absent.</w:t>
      </w:r>
      <w:r>
        <w:t xml:space="preserve"> </w:t>
      </w:r>
      <w:r>
        <w:rPr>
          <w:b/>
        </w:rPr>
        <w:t xml:space="preserve">Gate D03 (Metaphor Overuse):</w:t>
      </w:r>
      <w:r>
        <w:t xml:space="preserve"> </w:t>
      </w:r>
      <w:r>
        <w:t xml:space="preserve">Single term &gt; 20 times across 12 chapters → flag.</w:t>
      </w:r>
    </w:p>
    <w:p>
      <w:pPr>
        <w:pStyle w:val="Heading2"/>
      </w:pPr>
      <w:bookmarkStart w:id="66" w:name="reassurance-phrase-cap"/>
      <w:r>
        <w:t xml:space="preserve">13.2 Reassurance Phrase Cap</w:t>
      </w:r>
      <w:bookmarkEnd w:id="66"/>
    </w:p>
    <w:p>
      <w:pPr>
        <w:pStyle w:val="FirstParagraph"/>
      </w:pPr>
      <w:r>
        <w:t xml:space="preserve">No phrase may appear in &gt; 40% of books. Monitored:</w:t>
      </w:r>
      <w:r>
        <w:t xml:space="preserve"> </w:t>
      </w:r>
      <w:r>
        <w:t xml:space="preserve">“</w:t>
      </w:r>
      <w:r>
        <w:t xml:space="preserve">You are held,</w:t>
      </w:r>
      <w:r>
        <w:t xml:space="preserve">”</w:t>
      </w:r>
      <w:r>
        <w:t xml:space="preserve"> </w:t>
      </w:r>
      <w:r>
        <w:t xml:space="preserve">“</w:t>
      </w:r>
      <w:r>
        <w:t xml:space="preserve">You are not broken,</w:t>
      </w:r>
      <w:r>
        <w:t xml:space="preserve">”</w:t>
      </w:r>
      <w:r>
        <w:t xml:space="preserve"> </w:t>
      </w:r>
      <w:r>
        <w:t xml:space="preserve">“</w:t>
      </w:r>
      <w:r>
        <w:t xml:space="preserve">Your body knows,</w:t>
      </w:r>
      <w:r>
        <w:t xml:space="preserve">”</w:t>
      </w:r>
      <w:r>
        <w:t xml:space="preserve"> </w:t>
      </w:r>
      <w:r>
        <w:t xml:space="preserve">“</w:t>
      </w:r>
      <w:r>
        <w:t xml:space="preserve">Trust the process,</w:t>
      </w:r>
      <w:r>
        <w:t xml:space="preserve">”</w:t>
      </w:r>
      <w:r>
        <w:t xml:space="preserve"> </w:t>
      </w:r>
      <w:r>
        <w:t xml:space="preserve">“</w:t>
      </w:r>
      <w:r>
        <w:t xml:space="preserve">You are enough,</w:t>
      </w:r>
      <w:r>
        <w:t xml:space="preserve">”</w:t>
      </w:r>
      <w:r>
        <w:t xml:space="preserve"> </w:t>
      </w:r>
      <w:r>
        <w:t xml:space="preserve">“</w:t>
      </w:r>
      <w:r>
        <w:t xml:space="preserve">You are exactly where you need to be.</w:t>
      </w:r>
      <w:r>
        <w:t xml:space="preserve">”</w:t>
      </w:r>
    </w:p>
    <w:p>
      <w:pPr>
        <w:pStyle w:val="BodyText"/>
      </w:pPr>
      <w:r>
        <w:rPr>
          <w:b/>
        </w:rPr>
        <w:t xml:space="preserve">Gate D04:</w:t>
      </w:r>
      <w:r>
        <w:t xml:space="preserve"> </w:t>
      </w:r>
      <w:r>
        <w:t xml:space="preserve">Phrase in &gt; 40% of catalog → hard fail.</w:t>
      </w:r>
      <w:r>
        <w:t xml:space="preserve"> </w:t>
      </w:r>
      <w:r>
        <w:rPr>
          <w:b/>
        </w:rPr>
        <w:t xml:space="preserve">Gate D05:</w:t>
      </w:r>
      <w:r>
        <w:t xml:space="preserve"> </w:t>
      </w:r>
      <w:r>
        <w:t xml:space="preserve">Teacher A’s signature phrase in Teacher B’s book → flag (contamination).</w:t>
      </w:r>
    </w:p>
    <w:p>
      <w:pPr>
        <w:pStyle w:val="Heading2"/>
      </w:pPr>
      <w:bookmarkStart w:id="67" w:name="hook-diversity"/>
      <w:r>
        <w:t xml:space="preserve">13.3 Hook Diversity</w:t>
      </w:r>
      <w:bookmarkEnd w:id="67"/>
    </w:p>
    <w:p>
      <w:pPr>
        <w:pStyle w:val="FirstParagraph"/>
      </w:pPr>
      <w:r>
        <w:t xml:space="preserve">No two books may open with the same structural pattern. Scan first 2 sentences for structure, length, opening word.</w:t>
      </w:r>
    </w:p>
    <w:p>
      <w:pPr>
        <w:pStyle w:val="BodyText"/>
      </w:pPr>
      <w:r>
        <w:rPr>
          <w:b/>
        </w:rPr>
        <w:t xml:space="preserve">Gate D06:</w:t>
      </w:r>
      <w:r>
        <w:t xml:space="preserve"> </w:t>
      </w:r>
      <w:r>
        <w:t xml:space="preserve">Hook fingerprint similarity &gt; 70% across catalog → hard fail.</w:t>
      </w:r>
      <w:r>
        <w:t xml:space="preserve"> </w:t>
      </w:r>
      <w:r>
        <w:rPr>
          <w:b/>
        </w:rPr>
        <w:t xml:space="preserve">Gate D07:</w:t>
      </w:r>
      <w:r>
        <w:t xml:space="preserve"> </w:t>
      </w:r>
      <w:r>
        <w:t xml:space="preserve">Teacher’s 12 books all use same Opening Scene variant → flag. Require rotation.</w:t>
      </w:r>
    </w:p>
    <w:p>
      <w:pPr>
        <w:pStyle w:val="Heading2"/>
      </w:pPr>
      <w:bookmarkStart w:id="68" w:name="carry-line-uniqueness"/>
      <w:r>
        <w:t xml:space="preserve">13.4 Carry Line Uniqueness</w:t>
      </w:r>
      <w:bookmarkEnd w:id="68"/>
    </w:p>
    <w:p>
      <w:pPr>
        <w:pStyle w:val="FirstParagraph"/>
      </w:pPr>
      <w:r>
        <w:t xml:space="preserve">Final sentence of Chapter 12 = carry line. No two books may share the same carry line.</w:t>
      </w:r>
    </w:p>
    <w:p>
      <w:pPr>
        <w:pStyle w:val="BodyText"/>
      </w:pPr>
      <w:r>
        <w:rPr>
          <w:b/>
        </w:rPr>
        <w:t xml:space="preserve">Gate D08:</w:t>
      </w:r>
      <w:r>
        <w:t xml:space="preserve"> </w:t>
      </w:r>
      <w:r>
        <w:t xml:space="preserve">Exact duplicate → hard fail.</w:t>
      </w:r>
      <w:r>
        <w:t xml:space="preserve"> </w:t>
      </w:r>
      <w:r>
        <w:rPr>
          <w:b/>
        </w:rPr>
        <w:t xml:space="preserve">Gate D09:</w:t>
      </w:r>
      <w:r>
        <w:t xml:space="preserve"> </w:t>
      </w:r>
      <w:r>
        <w:t xml:space="preserve">≥ 50% 6-gram overlap → flag for review.</w:t>
      </w:r>
    </w:p>
    <w:p>
      <w:pPr>
        <w:pStyle w:val="Heading2"/>
      </w:pPr>
      <w:bookmarkStart w:id="69" w:name="emotional-waveform-entropy"/>
      <w:r>
        <w:t xml:space="preserve">13.5 Emotional Waveform Entropy</w:t>
      </w:r>
      <w:bookmarkEnd w:id="69"/>
    </w:p>
    <w:p>
      <w:pPr>
        <w:pStyle w:val="FirstParagraph"/>
      </w:pPr>
      <w:r>
        <w:t xml:space="preserve">Each book has an intensity curve across 12 chapters. Curves should vary at catalog scale.</w:t>
      </w:r>
    </w:p>
    <w:p>
      <w:pPr>
        <w:pStyle w:val="BodyText"/>
      </w:pPr>
      <w:r>
        <w:rPr>
          <w:b/>
        </w:rPr>
        <w:t xml:space="preserve">Gate D10:</w:t>
      </w:r>
      <w:r>
        <w:t xml:space="preserve"> </w:t>
      </w:r>
      <w:r>
        <w:t xml:space="preserve">No two books share exact same intensity sequence → flag.</w:t>
      </w:r>
      <w:r>
        <w:t xml:space="preserve"> </w:t>
      </w:r>
      <w:r>
        <w:rPr>
          <w:b/>
        </w:rPr>
        <w:t xml:space="preserve">Gate D11:</w:t>
      </w:r>
      <w:r>
        <w:t xml:space="preserve"> </w:t>
      </w:r>
      <w:r>
        <w:t xml:space="preserve">Intensity variance &lt; 1.5 (too flat) → warn.</w:t>
      </w:r>
    </w:p>
    <w:p>
      <w:pPr>
        <w:pStyle w:val="Heading2"/>
      </w:pPr>
      <w:bookmarkStart w:id="70" w:name="assembly-collision-guardrails"/>
      <w:r>
        <w:t xml:space="preserve">13.6 Assembly Collision Guardrails</w:t>
      </w:r>
      <w:bookmarkEnd w:id="70"/>
    </w:p>
    <w:p>
      <w:pPr>
        <w:pStyle w:val="FirstParagraph"/>
      </w:pPr>
      <w:r>
        <w:t xml:space="preserve">Same location appearing in 5 of 30 atoms, or</w:t>
      </w:r>
      <w:r>
        <w:t xml:space="preserve"> </w:t>
      </w:r>
      <w:r>
        <w:t xml:space="preserve">“</w:t>
      </w:r>
      <w:r>
        <w:t xml:space="preserve">Your nervous system</w:t>
      </w:r>
      <w:r>
        <w:t xml:space="preserve">”</w:t>
      </w:r>
      <w:r>
        <w:t xml:space="preserve"> </w:t>
      </w:r>
      <w:r>
        <w:t xml:space="preserve">repeated 8 times — nothing prevents this without explicit guardrails. Apply before approval.</w:t>
      </w:r>
    </w:p>
    <w:tbl>
      <w:tblPr>
        <w:tblStyle w:val="Table"/>
        <w:tblW w:type="pct" w:w="5000.0"/>
        <w:tblLook w:firstRow="1"/>
      </w:tblPr>
      <w:tblGrid>
        <w:gridCol w:w="1827"/>
        <w:gridCol w:w="2436"/>
        <w:gridCol w:w="3655"/>
      </w:tblGrid>
      <w:tr>
        <w:trPr>
          <w:cnfStyle w:firstRow="1"/>
        </w:trPr>
        <w:tc>
          <w:tcPr>
            <w:tcBorders>
              <w:bottom w:val="single"/>
            </w:tcBorders>
            <w:vAlign w:val="bottom"/>
          </w:tcPr>
          <w:p>
            <w:pPr>
              <w:pStyle w:val="Compact"/>
              <w:jc w:val="left"/>
            </w:pPr>
            <w:r>
              <w:t xml:space="preserve">Rule</w:t>
            </w:r>
          </w:p>
        </w:tc>
        <w:tc>
          <w:tcPr>
            <w:tcBorders>
              <w:bottom w:val="single"/>
            </w:tcBorders>
            <w:vAlign w:val="bottom"/>
          </w:tcPr>
          <w:p>
            <w:pPr>
              <w:pStyle w:val="Compact"/>
              <w:jc w:val="left"/>
            </w:pPr>
            <w:r>
              <w:t xml:space="preserve">Limit</w:t>
            </w:r>
          </w:p>
        </w:tc>
        <w:tc>
          <w:tcPr>
            <w:tcBorders>
              <w:bottom w:val="single"/>
            </w:tcBorders>
            <w:vAlign w:val="bottom"/>
          </w:tcPr>
          <w:p>
            <w:pPr>
              <w:pStyle w:val="Compact"/>
              <w:jc w:val="left"/>
            </w:pPr>
            <w:r>
              <w:t xml:space="preserve">Self-check</w:t>
            </w:r>
          </w:p>
        </w:tc>
      </w:tr>
      <w:tr>
        <w:tc>
          <w:p>
            <w:pPr>
              <w:pStyle w:val="Compact"/>
              <w:jc w:val="left"/>
            </w:pPr>
            <w:r>
              <w:rPr>
                <w:b/>
              </w:rPr>
              <w:t xml:space="preserve">Location</w:t>
            </w:r>
          </w:p>
        </w:tc>
        <w:tc>
          <w:p>
            <w:pPr>
              <w:pStyle w:val="Compact"/>
              <w:jc w:val="left"/>
            </w:pPr>
            <w:r>
              <w:t xml:space="preserve">Same location (e.g. </w:t>
            </w:r>
            <w:r>
              <w:t xml:space="preserve">“</w:t>
            </w:r>
            <w:r>
              <w:t xml:space="preserve">on the N-Judah</w:t>
            </w:r>
            <w:r>
              <w:t xml:space="preserve">”</w:t>
            </w:r>
            <w:r>
              <w:t xml:space="preserve">) in max</w:t>
            </w:r>
            <w:r>
              <w:t xml:space="preserve"> </w:t>
            </w:r>
            <w:r>
              <w:rPr>
                <w:b/>
              </w:rPr>
              <w:t xml:space="preserve">3 of 30</w:t>
            </w:r>
            <w:r>
              <w:t xml:space="preserve"> </w:t>
            </w:r>
            <w:r>
              <w:t xml:space="preserve">variants</w:t>
            </w:r>
          </w:p>
        </w:tc>
        <w:tc>
          <w:p>
            <w:pPr>
              <w:pStyle w:val="Compact"/>
              <w:jc w:val="left"/>
            </w:pPr>
            <w:r>
              <w:t xml:space="preserve">Count occurrences per location; cap at 3</w:t>
            </w:r>
          </w:p>
        </w:tc>
      </w:tr>
      <w:tr>
        <w:tc>
          <w:p>
            <w:pPr>
              <w:pStyle w:val="Compact"/>
              <w:jc w:val="left"/>
            </w:pPr>
            <w:r>
              <w:rPr>
                <w:b/>
              </w:rPr>
              <w:t xml:space="preserve">Mechanism sentence</w:t>
            </w:r>
          </w:p>
        </w:tc>
        <w:tc>
          <w:p>
            <w:pPr>
              <w:pStyle w:val="Compact"/>
              <w:jc w:val="left"/>
            </w:pPr>
            <w:r>
              <w:t xml:space="preserve">Same mechanism sentence (e.g. </w:t>
            </w:r>
            <w:r>
              <w:t xml:space="preserve">“</w:t>
            </w:r>
            <w:r>
              <w:t xml:space="preserve">Your nervous system does not distinguish…</w:t>
            </w:r>
            <w:r>
              <w:t xml:space="preserve">”</w:t>
            </w:r>
            <w:r>
              <w:t xml:space="preserve">) max</w:t>
            </w:r>
            <w:r>
              <w:t xml:space="preserve"> </w:t>
            </w:r>
            <w:r>
              <w:rPr>
                <w:b/>
              </w:rPr>
              <w:t xml:space="preserve">2×</w:t>
            </w:r>
            <w:r>
              <w:t xml:space="preserve"> </w:t>
            </w:r>
            <w:r>
              <w:t xml:space="preserve">in book</w:t>
            </w:r>
          </w:p>
        </w:tc>
        <w:tc>
          <w:p>
            <w:pPr>
              <w:pStyle w:val="Compact"/>
              <w:jc w:val="left"/>
            </w:pPr>
            <w:r>
              <w:t xml:space="preserve">Search phrase; if &gt; 2, rephrase one</w:t>
            </w:r>
          </w:p>
        </w:tc>
      </w:tr>
      <w:tr>
        <w:tc>
          <w:p>
            <w:pPr>
              <w:pStyle w:val="Compact"/>
              <w:jc w:val="left"/>
            </w:pPr>
            <w:r>
              <w:rPr>
                <w:b/>
              </w:rPr>
              <w:t xml:space="preserve">Metaphor / imagery</w:t>
            </w:r>
          </w:p>
        </w:tc>
        <w:tc>
          <w:p>
            <w:pPr>
              <w:pStyle w:val="Compact"/>
              <w:jc w:val="left"/>
            </w:pPr>
            <w:r>
              <w:t xml:space="preserve">Same metaphor or image system max</w:t>
            </w:r>
            <w:r>
              <w:t xml:space="preserve"> </w:t>
            </w:r>
            <w:r>
              <w:rPr>
                <w:b/>
              </w:rPr>
              <w:t xml:space="preserve">2×</w:t>
            </w:r>
            <w:r>
              <w:t xml:space="preserve"> </w:t>
            </w:r>
            <w:r>
              <w:t xml:space="preserve">across 5 imagery systems</w:t>
            </w:r>
          </w:p>
        </w:tc>
        <w:tc>
          <w:p>
            <w:pPr>
              <w:pStyle w:val="Compact"/>
              <w:jc w:val="left"/>
            </w:pPr>
            <w:r>
              <w:t xml:space="preserve">Tag imagery family; no family &gt; 2 in same book</w:t>
            </w:r>
          </w:p>
        </w:tc>
      </w:tr>
      <w:tr>
        <w:tc>
          <w:p>
            <w:pPr>
              <w:pStyle w:val="Compact"/>
              <w:jc w:val="left"/>
            </w:pPr>
            <w:r>
              <w:rPr>
                <w:b/>
              </w:rPr>
              <w:t xml:space="preserve">Body sensation</w:t>
            </w:r>
          </w:p>
        </w:tc>
        <w:tc>
          <w:p>
            <w:pPr>
              <w:pStyle w:val="Compact"/>
              <w:jc w:val="left"/>
            </w:pPr>
            <w:r>
              <w:t xml:space="preserve">Same body region / sensation phrase max</w:t>
            </w:r>
            <w:r>
              <w:t xml:space="preserve"> </w:t>
            </w:r>
            <w:r>
              <w:rPr>
                <w:b/>
              </w:rPr>
              <w:t xml:space="preserve">3×</w:t>
            </w:r>
            <w:r>
              <w:t xml:space="preserve"> </w:t>
            </w:r>
            <w:r>
              <w:t xml:space="preserve">across 4 body regions</w:t>
            </w:r>
          </w:p>
        </w:tc>
        <w:tc>
          <w:p>
            <w:pPr>
              <w:pStyle w:val="Compact"/>
              <w:jc w:val="left"/>
            </w:pPr>
            <w:r>
              <w:t xml:space="preserve">Chest/throat/gut/limbs; rotate</w:t>
            </w:r>
          </w:p>
        </w:tc>
      </w:tr>
    </w:tbl>
    <w:p>
      <w:pPr>
        <w:pStyle w:val="BodyText"/>
      </w:pPr>
      <w:r>
        <w:rPr>
          <w:b/>
        </w:rPr>
        <w:t xml:space="preserve">Method:</w:t>
      </w:r>
      <w:r>
        <w:t xml:space="preserve"> </w:t>
      </w:r>
      <w:r>
        <w:t xml:space="preserve">Before submitting a batch, run a collision scan (see §19): same phrase, same location, same metaphor family. Fix before assembly.</w:t>
      </w:r>
    </w:p>
    <w:p>
      <w:r>
        <w:pict>
          <v:rect style="width:0;height:1.5pt" o:hralign="center" o:hrstd="t" o:hr="t"/>
        </w:pict>
      </w:r>
    </w:p>
    <w:p>
      <w:pPr>
        <w:pStyle w:val="Heading1"/>
      </w:pPr>
      <w:bookmarkStart w:id="71" w:name="emotional-force-thresholds"/>
      <w:r>
        <w:t xml:space="preserve">14. Emotional Force Thresholds</w:t>
      </w:r>
      <w:bookmarkEnd w:id="71"/>
    </w:p>
    <w:p>
      <w:pPr>
        <w:pStyle w:val="FirstParagraph"/>
      </w:pPr>
      <w:r>
        <w:t xml:space="preserve">Structural validation ensures correct build. Emotional force validation ensures the book moves the listener.</w:t>
      </w:r>
    </w:p>
    <w:p>
      <w:pPr>
        <w:pStyle w:val="Heading2"/>
      </w:pPr>
      <w:bookmarkStart w:id="72" w:name="chapter-temperature-classification"/>
      <w:r>
        <w:t xml:space="preserve">14.1 Chapter Temperature Classification</w:t>
      </w:r>
      <w:bookmarkEnd w:id="72"/>
    </w:p>
    <w:tbl>
      <w:tblPr>
        <w:tblStyle w:val="Table"/>
        <w:tblW w:type="pct" w:w="0.0"/>
        <w:tblLook w:firstRow="1"/>
      </w:tblPr>
      <w:tblGrid/>
      <w:tr>
        <w:trPr>
          <w:cnfStyle w:firstRow="1"/>
        </w:trPr>
        <w:tc>
          <w:tcPr>
            <w:tcBorders>
              <w:bottom w:val="single"/>
            </w:tcBorders>
            <w:vAlign w:val="bottom"/>
          </w:tcPr>
          <w:p>
            <w:pPr>
              <w:pStyle w:val="Compact"/>
              <w:jc w:val="left"/>
            </w:pPr>
            <w:r>
              <w:t xml:space="preserve">Phase</w:t>
            </w:r>
          </w:p>
        </w:tc>
        <w:tc>
          <w:tcPr>
            <w:tcBorders>
              <w:bottom w:val="single"/>
            </w:tcBorders>
            <w:vAlign w:val="bottom"/>
          </w:tcPr>
          <w:p>
            <w:pPr>
              <w:pStyle w:val="Compact"/>
              <w:jc w:val="left"/>
            </w:pPr>
            <w:r>
              <w:t xml:space="preserve">Temperature</w:t>
            </w:r>
          </w:p>
        </w:tc>
        <w:tc>
          <w:tcPr>
            <w:tcBorders>
              <w:bottom w:val="single"/>
            </w:tcBorders>
            <w:vAlign w:val="bottom"/>
          </w:tcPr>
          <w:p>
            <w:pPr>
              <w:pStyle w:val="Compact"/>
              <w:jc w:val="left"/>
            </w:pPr>
            <w:r>
              <w:t xml:space="preserve">Intensity</w:t>
            </w:r>
          </w:p>
        </w:tc>
        <w:tc>
          <w:tcPr>
            <w:tcBorders>
              <w:bottom w:val="single"/>
            </w:tcBorders>
            <w:vAlign w:val="bottom"/>
          </w:tcPr>
          <w:p>
            <w:pPr>
              <w:pStyle w:val="Compact"/>
              <w:jc w:val="left"/>
            </w:pPr>
            <w:r>
              <w:t xml:space="preserve">Requirements</w:t>
            </w:r>
          </w:p>
        </w:tc>
      </w:tr>
      <w:tr>
        <w:tc>
          <w:p>
            <w:pPr>
              <w:pStyle w:val="Compact"/>
              <w:jc w:val="left"/>
            </w:pPr>
            <w:r>
              <w:t xml:space="preserve">HARDSHIP</w:t>
            </w:r>
          </w:p>
        </w:tc>
        <w:tc>
          <w:p>
            <w:pPr>
              <w:pStyle w:val="Compact"/>
              <w:jc w:val="left"/>
            </w:pPr>
            <w:r>
              <w:t xml:space="preserve">Hot</w:t>
            </w:r>
          </w:p>
        </w:tc>
        <w:tc>
          <w:p>
            <w:pPr>
              <w:pStyle w:val="Compact"/>
              <w:jc w:val="left"/>
            </w:pPr>
            <w:r>
              <w:t xml:space="preserve">4–5</w:t>
            </w:r>
          </w:p>
        </w:tc>
        <w:tc>
          <w:p>
            <w:pPr>
              <w:pStyle w:val="Compact"/>
              <w:jc w:val="left"/>
            </w:pPr>
            <w:r>
              <w:t xml:space="preserve">Grounding verbs, body states, visible consequence</w:t>
            </w:r>
          </w:p>
        </w:tc>
      </w:tr>
      <w:tr>
        <w:tc>
          <w:p>
            <w:pPr>
              <w:pStyle w:val="Compact"/>
              <w:jc w:val="left"/>
            </w:pPr>
            <w:r>
              <w:t xml:space="preserve">HELP</w:t>
            </w:r>
          </w:p>
        </w:tc>
        <w:tc>
          <w:p>
            <w:pPr>
              <w:pStyle w:val="Compact"/>
              <w:jc w:val="left"/>
            </w:pPr>
            <w:r>
              <w:t xml:space="preserve">Warm</w:t>
            </w:r>
          </w:p>
        </w:tc>
        <w:tc>
          <w:p>
            <w:pPr>
              <w:pStyle w:val="Compact"/>
              <w:jc w:val="left"/>
            </w:pPr>
            <w:r>
              <w:t xml:space="preserve">2–3</w:t>
            </w:r>
          </w:p>
        </w:tc>
        <w:tc>
          <w:p>
            <w:pPr>
              <w:pStyle w:val="Compact"/>
              <w:jc w:val="left"/>
            </w:pPr>
            <w:r>
              <w:t xml:space="preserve">Teaching clarity, mechanism naming</w:t>
            </w:r>
          </w:p>
        </w:tc>
      </w:tr>
      <w:tr>
        <w:tc>
          <w:p>
            <w:pPr>
              <w:pStyle w:val="Compact"/>
              <w:jc w:val="left"/>
            </w:pPr>
            <w:r>
              <w:t xml:space="preserve">HEALING</w:t>
            </w:r>
          </w:p>
        </w:tc>
        <w:tc>
          <w:p>
            <w:pPr>
              <w:pStyle w:val="Compact"/>
              <w:jc w:val="left"/>
            </w:pPr>
            <w:r>
              <w:t xml:space="preserve">Warm-Hot</w:t>
            </w:r>
          </w:p>
        </w:tc>
        <w:tc>
          <w:p>
            <w:pPr>
              <w:pStyle w:val="Compact"/>
              <w:jc w:val="left"/>
            </w:pPr>
            <w:r>
              <w:t xml:space="preserve">3–4</w:t>
            </w:r>
          </w:p>
        </w:tc>
        <w:tc>
          <w:p>
            <w:pPr>
              <w:pStyle w:val="Compact"/>
              <w:jc w:val="left"/>
            </w:pPr>
            <w:r>
              <w:t xml:space="preserve">Emergence verbs, sensory present, no resolution</w:t>
            </w:r>
          </w:p>
        </w:tc>
      </w:tr>
      <w:tr>
        <w:tc>
          <w:p>
            <w:pPr>
              <w:pStyle w:val="Compact"/>
              <w:jc w:val="left"/>
            </w:pPr>
            <w:r>
              <w:t xml:space="preserve">HOPE</w:t>
            </w:r>
          </w:p>
        </w:tc>
        <w:tc>
          <w:p>
            <w:pPr>
              <w:pStyle w:val="Compact"/>
              <w:jc w:val="left"/>
            </w:pPr>
            <w:r>
              <w:t xml:space="preserve">Cool</w:t>
            </w:r>
          </w:p>
        </w:tc>
        <w:tc>
          <w:p>
            <w:pPr>
              <w:pStyle w:val="Compact"/>
              <w:jc w:val="left"/>
            </w:pPr>
            <w:r>
              <w:t xml:space="preserve">1–2</w:t>
            </w:r>
          </w:p>
        </w:tc>
        <w:tc>
          <w:p>
            <w:pPr>
              <w:pStyle w:val="Compact"/>
              <w:jc w:val="left"/>
            </w:pPr>
            <w:r>
              <w:t xml:space="preserve">Integration, quiet, synthesis</w:t>
            </w:r>
          </w:p>
        </w:tc>
      </w:tr>
    </w:tbl>
    <w:p>
      <w:pPr>
        <w:pStyle w:val="Heading2"/>
      </w:pPr>
      <w:bookmarkStart w:id="73" w:name="hardship-chapter-requirements-hot"/>
      <w:r>
        <w:t xml:space="preserve">14.2 HARDSHIP Chapter Requirements (Hot)</w:t>
      </w:r>
      <w:bookmarkEnd w:id="73"/>
    </w:p>
    <w:p>
      <w:pPr>
        <w:pStyle w:val="FirstParagraph"/>
      </w:pPr>
      <w:r>
        <w:rPr>
          <w:b/>
        </w:rPr>
        <w:t xml:space="preserve">Grounding verbs (≥ 2):</w:t>
      </w:r>
      <w:r>
        <w:t xml:space="preserve"> </w:t>
      </w:r>
      <w:r>
        <w:t xml:space="preserve">collapse, shatter, fragment, dissolve, abandon, crumble, unravel, break, fall, lose.</w:t>
      </w:r>
    </w:p>
    <w:p>
      <w:pPr>
        <w:pStyle w:val="BodyText"/>
      </w:pPr>
      <w:r>
        <w:rPr>
          <w:b/>
        </w:rPr>
        <w:t xml:space="preserve">Body state words (≥ 2):</w:t>
      </w:r>
      <w:r>
        <w:t xml:space="preserve"> </w:t>
      </w:r>
      <w:r>
        <w:t xml:space="preserve">tight, numb, hollow, frozen, raw, clenched, heavy, empty, small, trapped.</w:t>
      </w:r>
    </w:p>
    <w:p>
      <w:pPr>
        <w:pStyle w:val="BodyText"/>
      </w:pPr>
      <w:r>
        <w:rPr>
          <w:b/>
        </w:rPr>
        <w:t xml:space="preserve">Visible consequence required.</w:t>
      </w:r>
      <w:r>
        <w:t xml:space="preserve"> </w:t>
      </w:r>
      <w:r>
        <w:t xml:space="preserve">HARDSHIP chapters cannot end with</w:t>
      </w:r>
      <w:r>
        <w:t xml:space="preserve"> </w:t>
      </w:r>
      <w:r>
        <w:t xml:space="preserve">“</w:t>
      </w:r>
      <w:r>
        <w:t xml:space="preserve">and everything was okay.</w:t>
      </w:r>
      <w:r>
        <w:t xml:space="preserve">”</w:t>
      </w:r>
      <w:r>
        <w:t xml:space="preserve"> </w:t>
      </w:r>
      <w:r>
        <w:t xml:space="preserve">Something must change, break, or stop.</w:t>
      </w:r>
    </w:p>
    <w:p>
      <w:pPr>
        <w:pStyle w:val="BodyText"/>
      </w:pPr>
      <w:r>
        <w:rPr>
          <w:b/>
        </w:rPr>
        <w:t xml:space="preserve">Gate E01:</w:t>
      </w:r>
      <w:r>
        <w:t xml:space="preserve"> </w:t>
      </w:r>
      <w:r>
        <w:t xml:space="preserve">Grounding verbs &lt; 2 → hard fail.</w:t>
      </w:r>
      <w:r>
        <w:t xml:space="preserve"> </w:t>
      </w:r>
      <w:r>
        <w:rPr>
          <w:b/>
        </w:rPr>
        <w:t xml:space="preserve">Gate E02:</w:t>
      </w:r>
      <w:r>
        <w:t xml:space="preserve"> </w:t>
      </w:r>
      <w:r>
        <w:t xml:space="preserve">Body state words &lt; 2 → warn.</w:t>
      </w:r>
      <w:r>
        <w:t xml:space="preserve"> </w:t>
      </w:r>
      <w:r>
        <w:rPr>
          <w:b/>
        </w:rPr>
        <w:t xml:space="preserve">Gate E03:</w:t>
      </w:r>
      <w:r>
        <w:t xml:space="preserve"> </w:t>
      </w:r>
      <w:r>
        <w:t xml:space="preserve">Ending feels resolved → flag for rewrite.</w:t>
      </w:r>
    </w:p>
    <w:p>
      <w:pPr>
        <w:pStyle w:val="Heading2"/>
      </w:pPr>
      <w:bookmarkStart w:id="74" w:name="healing-chapter-requirements-warm-hot"/>
      <w:r>
        <w:t xml:space="preserve">14.3 HEALING Chapter Requirements (Warm-Hot)</w:t>
      </w:r>
      <w:bookmarkEnd w:id="74"/>
    </w:p>
    <w:p>
      <w:pPr>
        <w:pStyle w:val="FirstParagraph"/>
      </w:pPr>
      <w:r>
        <w:rPr>
          <w:b/>
        </w:rPr>
        <w:t xml:space="preserve">Emergence verbs (≥ 2):</w:t>
      </w:r>
      <w:r>
        <w:t xml:space="preserve"> </w:t>
      </w:r>
      <w:r>
        <w:t xml:space="preserve">soften, open, return, notice, allow, settle, land, release, breathe, feel.</w:t>
      </w:r>
    </w:p>
    <w:p>
      <w:pPr>
        <w:pStyle w:val="BodyText"/>
      </w:pPr>
      <w:r>
        <w:rPr>
          <w:b/>
        </w:rPr>
        <w:t xml:space="preserve">Sensory present words (≥ 3):</w:t>
      </w:r>
      <w:r>
        <w:t xml:space="preserve"> </w:t>
      </w:r>
      <w:r>
        <w:t xml:space="preserve">breath, skin, ground, warmth, weight, texture, contact, sound, pulse, surface.</w:t>
      </w:r>
    </w:p>
    <w:p>
      <w:pPr>
        <w:pStyle w:val="BodyText"/>
      </w:pPr>
      <w:r>
        <w:rPr>
          <w:b/>
        </w:rPr>
        <w:t xml:space="preserve">No resolution allowed.</w:t>
      </w:r>
      <w:r>
        <w:t xml:space="preserve"> </w:t>
      </w:r>
      <w:r>
        <w:t xml:space="preserve">HEALING chapters cannot end with transformation complete.</w:t>
      </w:r>
    </w:p>
    <w:p>
      <w:pPr>
        <w:pStyle w:val="BodyText"/>
      </w:pPr>
      <w:r>
        <w:rPr>
          <w:b/>
        </w:rPr>
        <w:t xml:space="preserve">Gate E04:</w:t>
      </w:r>
      <w:r>
        <w:t xml:space="preserve"> </w:t>
      </w:r>
      <w:r>
        <w:t xml:space="preserve">Emergence verbs &lt; 2 → warn.</w:t>
      </w:r>
      <w:r>
        <w:t xml:space="preserve"> </w:t>
      </w:r>
      <w:r>
        <w:rPr>
          <w:b/>
        </w:rPr>
        <w:t xml:space="preserve">Gate E05:</w:t>
      </w:r>
      <w:r>
        <w:t xml:space="preserve"> </w:t>
      </w:r>
      <w:r>
        <w:t xml:space="preserve">Sensory words &lt; 3 → hard fail.</w:t>
      </w:r>
      <w:r>
        <w:t xml:space="preserve"> </w:t>
      </w:r>
      <w:r>
        <w:rPr>
          <w:b/>
        </w:rPr>
        <w:t xml:space="preserve">Gate E06:</w:t>
      </w:r>
      <w:r>
        <w:t xml:space="preserve"> </w:t>
      </w:r>
      <w:r>
        <w:t xml:space="preserve">Chapter ending implies cure → flag.</w:t>
      </w:r>
    </w:p>
    <w:p>
      <w:pPr>
        <w:pStyle w:val="Heading2"/>
      </w:pPr>
      <w:bookmarkStart w:id="75" w:name="cognitivebody-ratio"/>
      <w:r>
        <w:t xml:space="preserve">14.4 Cognitive/Body Ratio</w:t>
      </w:r>
      <w:bookmarkEnd w:id="75"/>
    </w:p>
    <w:p>
      <w:pPr>
        <w:pStyle w:val="FirstParagraph"/>
      </w:pPr>
      <w:r>
        <w:rPr>
          <w:b/>
        </w:rPr>
        <w:t xml:space="preserve">Formula:</w:t>
      </w:r>
      <w:r>
        <w:t xml:space="preserve"> </w:t>
      </w:r>
      <w:r>
        <w:t xml:space="preserve">cognitive_count / body_count</w:t>
      </w:r>
    </w:p>
    <w:p>
      <w:pPr>
        <w:numPr>
          <w:ilvl w:val="0"/>
          <w:numId w:val="1016"/>
        </w:numPr>
        <w:pStyle w:val="BlockText"/>
      </w:pPr>
      <w:r>
        <w:t xml:space="preserve">5 → hard fail</w:t>
      </w:r>
    </w:p>
    <w:p>
      <w:pPr>
        <w:numPr>
          <w:ilvl w:val="0"/>
          <w:numId w:val="1016"/>
        </w:numPr>
        <w:pStyle w:val="BlockText"/>
      </w:pPr>
      <w:r>
        <w:t xml:space="preserve">3 → warn</w:t>
      </w:r>
    </w:p>
    <w:p>
      <w:pPr>
        <w:numPr>
          <w:ilvl w:val="0"/>
          <w:numId w:val="1016"/>
        </w:numPr>
        <w:pStyle w:val="Compact"/>
      </w:pPr>
      <w:r>
        <w:t xml:space="preserve">&lt; 2 → ideal</w:t>
      </w:r>
    </w:p>
    <w:p>
      <w:pPr>
        <w:pStyle w:val="Heading2"/>
      </w:pPr>
      <w:bookmarkStart w:id="76" w:name="action-reaction-pairing"/>
      <w:r>
        <w:t xml:space="preserve">14.5 Action → Reaction Pairing</w:t>
      </w:r>
      <w:bookmarkEnd w:id="76"/>
    </w:p>
    <w:p>
      <w:pPr>
        <w:pStyle w:val="FirstParagraph"/>
      </w:pPr>
      <w:r>
        <w:t xml:space="preserve">If story contains action verbs, it must contain reaction markers. Action without visible reaction feels incomplete.</w:t>
      </w:r>
    </w:p>
    <w:p>
      <w:pPr>
        <w:pStyle w:val="BodyText"/>
      </w:pPr>
      <w:r>
        <w:rPr>
          <w:b/>
        </w:rPr>
        <w:t xml:space="preserve">Gate E08:</w:t>
      </w:r>
      <w:r>
        <w:t xml:space="preserve"> </w:t>
      </w:r>
      <w:r>
        <w:t xml:space="preserve">Action present, no reaction → hard fail.</w:t>
      </w:r>
    </w:p>
    <w:p>
      <w:r>
        <w:pict>
          <v:rect style="width:0;height:1.5pt" o:hralign="center" o:hrstd="t" o:hr="t"/>
        </w:pict>
      </w:r>
    </w:p>
    <w:p>
      <w:pPr>
        <w:pStyle w:val="Heading1"/>
      </w:pPr>
      <w:bookmarkStart w:id="77" w:name="spiritual-authenticity-gates"/>
      <w:r>
        <w:t xml:space="preserve">15. Spiritual Authenticity Gates</w:t>
      </w:r>
      <w:bookmarkEnd w:id="77"/>
    </w:p>
    <w:p>
      <w:pPr>
        <w:pStyle w:val="FirstParagraph"/>
      </w:pPr>
      <w:r>
        <w:t xml:space="preserve">Protection against spiritual clichés, abstract drift, and voice contamination.</w:t>
      </w:r>
    </w:p>
    <w:p>
      <w:pPr>
        <w:pStyle w:val="Heading2"/>
      </w:pPr>
      <w:bookmarkStart w:id="78" w:name="cliché-density-threshold"/>
      <w:r>
        <w:t xml:space="preserve">15.1 Cliché Density Threshold</w:t>
      </w:r>
      <w:bookmarkEnd w:id="78"/>
    </w:p>
    <w:p>
      <w:pPr>
        <w:pStyle w:val="FirstParagraph"/>
      </w:pPr>
      <w:r>
        <w:t xml:space="preserve">No chapter may contain &gt; 2 monitored cliché phrases.</w:t>
      </w:r>
    </w:p>
    <w:p>
      <w:pPr>
        <w:pStyle w:val="BodyText"/>
      </w:pPr>
      <w:r>
        <w:rPr>
          <w:b/>
        </w:rPr>
        <w:t xml:space="preserve">Monitored:</w:t>
      </w:r>
      <w:r>
        <w:t xml:space="preserve"> </w:t>
      </w:r>
      <w:r>
        <w:t xml:space="preserve">“</w:t>
      </w:r>
      <w:r>
        <w:t xml:space="preserve">Everything happens for a reason,</w:t>
      </w:r>
      <w:r>
        <w:t xml:space="preserve">”</w:t>
      </w:r>
      <w:r>
        <w:t xml:space="preserve"> </w:t>
      </w:r>
      <w:r>
        <w:t xml:space="preserve">“</w:t>
      </w:r>
      <w:r>
        <w:t xml:space="preserve">Trust the universe,</w:t>
      </w:r>
      <w:r>
        <w:t xml:space="preserve">”</w:t>
      </w:r>
      <w:r>
        <w:t xml:space="preserve"> </w:t>
      </w:r>
      <w:r>
        <w:t xml:space="preserve">“</w:t>
      </w:r>
      <w:r>
        <w:t xml:space="preserve">Divine timing,</w:t>
      </w:r>
      <w:r>
        <w:t xml:space="preserve">”</w:t>
      </w:r>
      <w:r>
        <w:t xml:space="preserve"> </w:t>
      </w:r>
      <w:r>
        <w:t xml:space="preserve">“</w:t>
      </w:r>
      <w:r>
        <w:t xml:space="preserve">Holding space,</w:t>
      </w:r>
      <w:r>
        <w:t xml:space="preserve">”</w:t>
      </w:r>
      <w:r>
        <w:t xml:space="preserve"> </w:t>
      </w:r>
      <w:r>
        <w:t xml:space="preserve">“</w:t>
      </w:r>
      <w:r>
        <w:t xml:space="preserve">Sacred container,</w:t>
      </w:r>
      <w:r>
        <w:t xml:space="preserve">”</w:t>
      </w:r>
      <w:r>
        <w:t xml:space="preserve"> </w:t>
      </w:r>
      <w:r>
        <w:t xml:space="preserve">“</w:t>
      </w:r>
      <w:r>
        <w:t xml:space="preserve">Come into alignment,</w:t>
      </w:r>
      <w:r>
        <w:t xml:space="preserve">”</w:t>
      </w:r>
      <w:r>
        <w:t xml:space="preserve"> </w:t>
      </w:r>
      <w:r>
        <w:t xml:space="preserve">“</w:t>
      </w:r>
      <w:r>
        <w:t xml:space="preserve">Do the work,</w:t>
      </w:r>
      <w:r>
        <w:t xml:space="preserve">”</w:t>
      </w:r>
      <w:r>
        <w:t xml:space="preserve"> </w:t>
      </w:r>
      <w:r>
        <w:t xml:space="preserve">“</w:t>
      </w:r>
      <w:r>
        <w:t xml:space="preserve">Sit with</w:t>
      </w:r>
      <w:r>
        <w:t xml:space="preserve">”</w:t>
      </w:r>
      <w:r>
        <w:t xml:space="preserve"> </w:t>
      </w:r>
      <w:r>
        <w:t xml:space="preserve">(overused),</w:t>
      </w:r>
      <w:r>
        <w:t xml:space="preserve"> </w:t>
      </w:r>
      <w:r>
        <w:t xml:space="preserve">“</w:t>
      </w:r>
      <w:r>
        <w:t xml:space="preserve">Embodiment</w:t>
      </w:r>
      <w:r>
        <w:t xml:space="preserve">”</w:t>
      </w:r>
      <w:r>
        <w:t xml:space="preserve"> </w:t>
      </w:r>
      <w:r>
        <w:t xml:space="preserve">(&gt; 3x/chapter),</w:t>
      </w:r>
      <w:r>
        <w:t xml:space="preserve"> </w:t>
      </w:r>
      <w:r>
        <w:t xml:space="preserve">“</w:t>
      </w:r>
      <w:r>
        <w:t xml:space="preserve">Nervous system</w:t>
      </w:r>
      <w:r>
        <w:t xml:space="preserve">”</w:t>
      </w:r>
      <w:r>
        <w:t xml:space="preserve"> </w:t>
      </w:r>
      <w:r>
        <w:t xml:space="preserve">(&gt; 4x/chapter without fresh context).</w:t>
      </w:r>
    </w:p>
    <w:p>
      <w:pPr>
        <w:pStyle w:val="BodyText"/>
      </w:pPr>
      <w:r>
        <w:rPr>
          <w:b/>
        </w:rPr>
        <w:t xml:space="preserve">Gate S01:</w:t>
      </w:r>
      <w:r>
        <w:t xml:space="preserve"> </w:t>
      </w:r>
      <w:r>
        <w:t xml:space="preserve">&gt; 2 phrases per chapter → hard fail.</w:t>
      </w:r>
      <w:r>
        <w:t xml:space="preserve"> </w:t>
      </w:r>
      <w:r>
        <w:rPr>
          <w:b/>
        </w:rPr>
        <w:t xml:space="preserve">Gate S02:</w:t>
      </w:r>
      <w:r>
        <w:t xml:space="preserve"> </w:t>
      </w:r>
      <w:r>
        <w:t xml:space="preserve">Phrase in &gt; 30% of catalog → warn.</w:t>
      </w:r>
    </w:p>
    <w:p>
      <w:pPr>
        <w:pStyle w:val="BodyText"/>
      </w:pPr>
      <w:r>
        <w:rPr>
          <w:b/>
        </w:rPr>
        <w:t xml:space="preserve">Exception:</w:t>
      </w:r>
      <w:r>
        <w:t xml:space="preserve"> </w:t>
      </w:r>
      <w:r>
        <w:t xml:space="preserve">Cliché allowed if immediately followed by grounding/specificity, or if doctrine-locked for that teacher.</w:t>
      </w:r>
    </w:p>
    <w:p>
      <w:pPr>
        <w:pStyle w:val="BodyText"/>
      </w:pPr>
      <w:r>
        <w:rPr>
          <w:b/>
        </w:rPr>
        <w:t xml:space="preserve">Scope policy (legacy migration):</w:t>
      </w:r>
      <w:r>
        <w:t xml:space="preserve"> </w:t>
      </w:r>
      <w:r>
        <w:t xml:space="preserve">S01/S02 are enforced as hard gates for new submissions and modified atoms. Legacy canonical atoms are migrated under a separate cleanup campaign; they are not auto-rejected retroactively unless explicitly reapproved in the current intake batch.</w:t>
      </w:r>
    </w:p>
    <w:p>
      <w:pPr>
        <w:pStyle w:val="Heading2"/>
      </w:pPr>
      <w:bookmarkStart w:id="79" w:name="abstract-noun-ceiling"/>
      <w:r>
        <w:t xml:space="preserve">15.2 Abstract Noun Ceiling</w:t>
      </w:r>
      <w:bookmarkEnd w:id="79"/>
    </w:p>
    <w:p>
      <w:pPr>
        <w:pStyle w:val="FirstParagraph"/>
      </w:pPr>
      <w:r>
        <w:t xml:space="preserve">Max 8 abstract nouns per 200 words. Monitored: consciousness, awareness, presence, energy, frequency, vibration, alignment, wholeness, integration, embodiment, authenticity.</w:t>
      </w:r>
    </w:p>
    <w:p>
      <w:pPr>
        <w:pStyle w:val="BodyText"/>
      </w:pPr>
      <w:r>
        <w:rPr>
          <w:b/>
        </w:rPr>
        <w:t xml:space="preserve">Gate S03:</w:t>
      </w:r>
      <w:r>
        <w:t xml:space="preserve"> </w:t>
      </w:r>
      <w:r>
        <w:t xml:space="preserve">&gt; 8 per 200 words → warn. &gt; 12 → hard fail.</w:t>
      </w:r>
    </w:p>
    <w:p>
      <w:pPr>
        <w:pStyle w:val="Heading2"/>
      </w:pPr>
      <w:bookmarkStart w:id="80" w:name="teacher-voice-bleed-detection"/>
      <w:r>
        <w:t xml:space="preserve">15.3 Teacher Voice Bleed Detection</w:t>
      </w:r>
      <w:bookmarkEnd w:id="80"/>
    </w:p>
    <w:p>
      <w:pPr>
        <w:pStyle w:val="FirstParagraph"/>
      </w:pPr>
      <w:r>
        <w:t xml:space="preserve">If Teacher A’s signature phrase appears in Teacher B’s book → contamination.</w:t>
      </w:r>
    </w:p>
    <w:p>
      <w:pPr>
        <w:pStyle w:val="BodyText"/>
      </w:pPr>
      <w:r>
        <w:rPr>
          <w:b/>
        </w:rPr>
        <w:t xml:space="preserve">Gate S04:</w:t>
      </w:r>
      <w:r>
        <w:t xml:space="preserve"> </w:t>
      </w:r>
      <w:r>
        <w:t xml:space="preserve">Signature phrase from another teacher → hard fail.</w:t>
      </w:r>
    </w:p>
    <w:p>
      <w:pPr>
        <w:pStyle w:val="Heading2"/>
      </w:pPr>
      <w:bookmarkStart w:id="81" w:name="specificity-requirement"/>
      <w:r>
        <w:t xml:space="preserve">15.4 Specificity Requirement</w:t>
      </w:r>
      <w:bookmarkEnd w:id="81"/>
    </w:p>
    <w:p>
      <w:pPr>
        <w:pStyle w:val="FirstParagraph"/>
      </w:pPr>
      <w:r>
        <w:t xml:space="preserve">Every teacher must demonstrate specific knowledge. Generic (</w:t>
      </w:r>
      <w:r>
        <w:t xml:space="preserve">“</w:t>
      </w:r>
      <w:r>
        <w:t xml:space="preserve">The body holds wisdom</w:t>
      </w:r>
      <w:r>
        <w:t xml:space="preserve">”</w:t>
      </w:r>
      <w:r>
        <w:t xml:space="preserve">) fails. Specific (</w:t>
      </w:r>
      <w:r>
        <w:t xml:space="preserve">“</w:t>
      </w:r>
      <w:r>
        <w:t xml:space="preserve">The psoas muscle holds the memory of running. When you freeze, it contracts…</w:t>
      </w:r>
      <w:r>
        <w:t xml:space="preserve">”</w:t>
      </w:r>
      <w:r>
        <w:t xml:space="preserve">) passes.</w:t>
      </w:r>
    </w:p>
    <w:p>
      <w:pPr>
        <w:pStyle w:val="BodyText"/>
      </w:pPr>
      <w:r>
        <w:rPr>
          <w:b/>
        </w:rPr>
        <w:t xml:space="preserve">Gate S05:</w:t>
      </w:r>
      <w:r>
        <w:t xml:space="preserve"> </w:t>
      </w:r>
      <w:r>
        <w:t xml:space="preserve">Human review. Generic/vague teaching without grounding → flag.</w:t>
      </w:r>
    </w:p>
    <w:p>
      <w:r>
        <w:pict>
          <v:rect style="width:0;height:1.5pt" o:hralign="center" o:hrstd="t" o:hr="t"/>
        </w:pict>
      </w:r>
    </w:p>
    <w:p>
      <w:pPr>
        <w:pStyle w:val="Heading1"/>
      </w:pPr>
      <w:bookmarkStart w:id="82" w:name="X87975c6efda5d8c82f131d5f3bfae40dd6d7dc9"/>
      <w:r>
        <w:t xml:space="preserve">16. Emotional QA &amp; Drift Governance (CI-Enforced)</w:t>
      </w:r>
      <w:bookmarkEnd w:id="82"/>
    </w:p>
    <w:p>
      <w:pPr>
        <w:pStyle w:val="FirstParagraph"/>
      </w:pPr>
      <w:r>
        <w:t xml:space="preserve">Sections 1–15 define how content is written. Section 16 defines how content is validated at production scale. All rules are CI-enforced. No soft overrides in production mode.</w:t>
      </w:r>
    </w:p>
    <w:p>
      <w:pPr>
        <w:pStyle w:val="BodyText"/>
      </w:pPr>
      <w:r>
        <w:rPr>
          <w:b/>
        </w:rPr>
        <w:t xml:space="preserve">Machine-readable rules:</w:t>
      </w:r>
      <w:r>
        <w:t xml:space="preserve"> </w:t>
      </w:r>
      <w:r>
        <w:t xml:space="preserve">See</w:t>
      </w:r>
      <w:r>
        <w:t xml:space="preserve"> </w:t>
      </w:r>
      <w:r>
        <w:rPr>
          <w:rStyle w:val="VerbatimChar"/>
        </w:rPr>
        <w:t xml:space="preserve">phoenix_v4/qa/emotional_governance_rules.yaml</w:t>
      </w:r>
    </w:p>
    <w:p>
      <w:pPr>
        <w:pStyle w:val="Heading2"/>
      </w:pPr>
      <w:bookmarkStart w:id="83" w:name="chapter-level-emotional-force"/>
      <w:r>
        <w:t xml:space="preserve">16.1 Chapter-Level Emotional Force</w:t>
      </w:r>
      <w:bookmarkEnd w:id="83"/>
    </w:p>
    <w:p>
      <w:pPr>
        <w:numPr>
          <w:ilvl w:val="0"/>
          <w:numId w:val="1017"/>
        </w:numPr>
        <w:pStyle w:val="Compact"/>
      </w:pPr>
      <w:r>
        <w:t xml:space="preserve">≥ 1 chapter flagged HIGH temperature</w:t>
      </w:r>
    </w:p>
    <w:p>
      <w:pPr>
        <w:numPr>
          <w:ilvl w:val="0"/>
          <w:numId w:val="1017"/>
        </w:numPr>
        <w:pStyle w:val="Compact"/>
      </w:pPr>
      <w:r>
        <w:t xml:space="preserve">That chapter: escalation_verbs ≥ 3, sensory_words ≥ 2, reaction_markers ≥ 1</w:t>
      </w:r>
    </w:p>
    <w:p>
      <w:pPr>
        <w:numPr>
          <w:ilvl w:val="0"/>
          <w:numId w:val="1017"/>
        </w:numPr>
        <w:pStyle w:val="Compact"/>
      </w:pPr>
      <w:r>
        <w:t xml:space="preserve">If any threshold fails → HARD FAIL</w:t>
      </w:r>
    </w:p>
    <w:p>
      <w:pPr>
        <w:pStyle w:val="Heading2"/>
      </w:pPr>
      <w:bookmarkStart w:id="84" w:name="cognitivebody-ratio-explicit"/>
      <w:r>
        <w:t xml:space="preserve">16.2 Cognitive/Body Ratio (Explicit)</w:t>
      </w:r>
      <w:bookmarkEnd w:id="84"/>
    </w:p>
    <w:p>
      <w:pPr>
        <w:pStyle w:val="SourceCode"/>
      </w:pPr>
      <w:r>
        <w:rPr>
          <w:rStyle w:val="VerbatimChar"/>
        </w:rPr>
        <w:t xml:space="preserve">cognitive_count / body_count &gt; 5 → FAIL</w:t>
      </w:r>
      <w:r>
        <w:br/>
      </w:r>
      <w:r>
        <w:rPr>
          <w:rStyle w:val="VerbatimChar"/>
        </w:rPr>
        <w:t xml:space="preserve">cognitive_count / body_count &gt; 3 → WARN</w:t>
      </w:r>
    </w:p>
    <w:p>
      <w:pPr>
        <w:pStyle w:val="Heading2"/>
      </w:pPr>
      <w:bookmarkStart w:id="85" w:name="action-reaction"/>
      <w:r>
        <w:t xml:space="preserve">16.3 Action → Reaction</w:t>
      </w:r>
      <w:bookmarkEnd w:id="85"/>
    </w:p>
    <w:p>
      <w:pPr>
        <w:pStyle w:val="FirstParagraph"/>
      </w:pPr>
      <w:r>
        <w:t xml:space="preserve">If ≥ 2 action verbs in chapter → ≥ 1 reaction marker required. Missing → FAIL.</w:t>
      </w:r>
    </w:p>
    <w:p>
      <w:pPr>
        <w:pStyle w:val="Heading2"/>
      </w:pPr>
      <w:bookmarkStart w:id="86" w:name="tts-rhythm-governance"/>
      <w:r>
        <w:t xml:space="preserve">16.4 TTS Rhythm Governance</w:t>
      </w:r>
      <w:bookmarkEnd w:id="86"/>
    </w:p>
    <w:p>
      <w:pPr>
        <w:numPr>
          <w:ilvl w:val="0"/>
          <w:numId w:val="1018"/>
        </w:numPr>
        <w:pStyle w:val="Compact"/>
      </w:pPr>
      <w:r>
        <w:t xml:space="preserve">≥ 30% sentences ≤ 10 words; ≥ 20% at 11–15; ≤ 20% &gt; 18 words</w:t>
      </w:r>
    </w:p>
    <w:p>
      <w:pPr>
        <w:numPr>
          <w:ilvl w:val="0"/>
          <w:numId w:val="1018"/>
        </w:numPr>
        <w:pStyle w:val="BlockText"/>
      </w:pPr>
      <w:r>
        <w:t xml:space="preserve">30% exceed 18 words → FAIL</w:t>
      </w:r>
    </w:p>
    <w:p>
      <w:pPr>
        <w:numPr>
          <w:ilvl w:val="0"/>
          <w:numId w:val="1018"/>
        </w:numPr>
        <w:pStyle w:val="Compact"/>
      </w:pPr>
      <w:r>
        <w:t xml:space="preserve">Question marks per chapter: ≤ 2. ≥ 3 → FAIL</w:t>
      </w:r>
    </w:p>
    <w:p>
      <w:pPr>
        <w:pStyle w:val="Heading2"/>
      </w:pPr>
      <w:bookmarkStart w:id="87" w:name="drift-detection-book-level"/>
      <w:r>
        <w:t xml:space="preserve">16.5 Drift Detection (Book-Level)</w:t>
      </w:r>
      <w:bookmarkEnd w:id="87"/>
    </w:p>
    <w:p>
      <w:pPr>
        <w:numPr>
          <w:ilvl w:val="0"/>
          <w:numId w:val="1019"/>
        </w:numPr>
        <w:pStyle w:val="Compact"/>
      </w:pPr>
      <w:r>
        <w:rPr>
          <w:b/>
        </w:rPr>
        <w:t xml:space="preserve">Emotional flattening:</w:t>
      </w:r>
      <w:r>
        <w:t xml:space="preserve"> </w:t>
      </w:r>
      <w:r>
        <w:t xml:space="preserve">3 consecutive chapters, same temperature, 0 escalation verbs, 0 visible consequences → FAIL</w:t>
      </w:r>
    </w:p>
    <w:p>
      <w:pPr>
        <w:numPr>
          <w:ilvl w:val="0"/>
          <w:numId w:val="1019"/>
        </w:numPr>
        <w:pStyle w:val="Compact"/>
      </w:pPr>
      <w:r>
        <w:rPr>
          <w:b/>
        </w:rPr>
        <w:t xml:space="preserve">Reassurance cap:</w:t>
      </w:r>
      <w:r>
        <w:t xml:space="preserve"> </w:t>
      </w:r>
      <w:r>
        <w:t xml:space="preserve">Phrase in &gt; 40% chapters → WARN. &gt; 60% → FAIL</w:t>
      </w:r>
    </w:p>
    <w:p>
      <w:pPr>
        <w:numPr>
          <w:ilvl w:val="0"/>
          <w:numId w:val="1019"/>
        </w:numPr>
        <w:pStyle w:val="Compact"/>
      </w:pPr>
      <w:r>
        <w:rPr>
          <w:b/>
        </w:rPr>
        <w:t xml:space="preserve">Carry line collision:</w:t>
      </w:r>
      <w:r>
        <w:t xml:space="preserve"> </w:t>
      </w:r>
      <w:r>
        <w:t xml:space="preserve">Exact duplicate → FAIL. ≥ 80% similarity → WARN</w:t>
      </w:r>
    </w:p>
    <w:p>
      <w:pPr>
        <w:numPr>
          <w:ilvl w:val="0"/>
          <w:numId w:val="1019"/>
        </w:numPr>
        <w:pStyle w:val="Compact"/>
      </w:pPr>
      <w:r>
        <w:rPr>
          <w:b/>
        </w:rPr>
        <w:t xml:space="preserve">Metaphor family saturation:</w:t>
      </w:r>
      <w:r>
        <w:t xml:space="preserve"> </w:t>
      </w:r>
      <w:r>
        <w:t xml:space="preserve">No family &gt; 40% in rolling 10-book window → FAIL</w:t>
      </w:r>
    </w:p>
    <w:p>
      <w:pPr>
        <w:pStyle w:val="Heading2"/>
      </w:pPr>
      <w:bookmarkStart w:id="88" w:name="catalog-level"/>
      <w:r>
        <w:t xml:space="preserve">16.6 Catalog-Level</w:t>
      </w:r>
      <w:bookmarkEnd w:id="88"/>
    </w:p>
    <w:p>
      <w:pPr>
        <w:numPr>
          <w:ilvl w:val="0"/>
          <w:numId w:val="1020"/>
        </w:numPr>
        <w:pStyle w:val="Compact"/>
      </w:pPr>
      <w:r>
        <w:t xml:space="preserve">Structural similarity &gt; 20% → FAIL</w:t>
      </w:r>
    </w:p>
    <w:p>
      <w:pPr>
        <w:numPr>
          <w:ilvl w:val="0"/>
          <w:numId w:val="1020"/>
        </w:numPr>
        <w:pStyle w:val="Compact"/>
      </w:pPr>
      <w:r>
        <w:t xml:space="preserve">Story-body overlap &gt; 15% → FAIL</w:t>
      </w:r>
    </w:p>
    <w:p>
      <w:pPr>
        <w:numPr>
          <w:ilvl w:val="0"/>
          <w:numId w:val="1020"/>
        </w:numPr>
        <w:pStyle w:val="Compact"/>
      </w:pPr>
      <w:r>
        <w:t xml:space="preserve">Waveform entropy: ≥ 3 distinct intensity curves in 10-book window. Else → FAIL</w:t>
      </w:r>
    </w:p>
    <w:p>
      <w:pPr>
        <w:numPr>
          <w:ilvl w:val="0"/>
          <w:numId w:val="1020"/>
        </w:numPr>
        <w:pStyle w:val="Compact"/>
      </w:pPr>
      <w:r>
        <w:t xml:space="preserve">Reflection density: No more than 2 consecutive books same tier. Else → FAIL</w:t>
      </w:r>
    </w:p>
    <w:p>
      <w:pPr>
        <w:pStyle w:val="Heading2"/>
      </w:pPr>
      <w:bookmarkStart w:id="89" w:name="failure-protocol"/>
      <w:r>
        <w:t xml:space="preserve">16.7 Failure Protocol</w:t>
      </w:r>
      <w:bookmarkEnd w:id="89"/>
    </w:p>
    <w:tbl>
      <w:tblPr>
        <w:tblStyle w:val="Table"/>
        <w:tblW w:type="pct" w:w="0.0"/>
        <w:tblLook w:firstRow="1"/>
      </w:tblPr>
      <w:tblGrid/>
      <w:tr>
        <w:trPr>
          <w:cnfStyle w:firstRow="1"/>
        </w:trPr>
        <w:tc>
          <w:tcPr>
            <w:tcBorders>
              <w:bottom w:val="single"/>
            </w:tcBorders>
            <w:vAlign w:val="bottom"/>
          </w:tcPr>
          <w:p>
            <w:pPr>
              <w:pStyle w:val="Compact"/>
              <w:jc w:val="left"/>
            </w:pPr>
            <w:r>
              <w:t xml:space="preserve">Level</w:t>
            </w:r>
          </w:p>
        </w:tc>
        <w:tc>
          <w:tcPr>
            <w:tcBorders>
              <w:bottom w:val="single"/>
            </w:tcBorders>
            <w:vAlign w:val="bottom"/>
          </w:tcPr>
          <w:p>
            <w:pPr>
              <w:pStyle w:val="Compact"/>
              <w:jc w:val="left"/>
            </w:pPr>
            <w:r>
              <w:t xml:space="preserve">Action</w:t>
            </w:r>
          </w:p>
        </w:tc>
      </w:tr>
      <w:tr>
        <w:tc>
          <w:p>
            <w:pPr>
              <w:pStyle w:val="Compact"/>
              <w:jc w:val="left"/>
            </w:pPr>
            <w:r>
              <w:t xml:space="preserve">Atom</w:t>
            </w:r>
          </w:p>
        </w:tc>
        <w:tc>
          <w:p>
            <w:pPr>
              <w:pStyle w:val="Compact"/>
              <w:jc w:val="left"/>
            </w:pPr>
            <w:r>
              <w:t xml:space="preserve">Quarantine</w:t>
            </w:r>
          </w:p>
        </w:tc>
      </w:tr>
      <w:tr>
        <w:tc>
          <w:p>
            <w:pPr>
              <w:pStyle w:val="Compact"/>
              <w:jc w:val="left"/>
            </w:pPr>
            <w:r>
              <w:t xml:space="preserve">Chapter</w:t>
            </w:r>
          </w:p>
        </w:tc>
        <w:tc>
          <w:p>
            <w:pPr>
              <w:pStyle w:val="Compact"/>
              <w:jc w:val="left"/>
            </w:pPr>
            <w:r>
              <w:t xml:space="preserve">Block assembly</w:t>
            </w:r>
          </w:p>
        </w:tc>
      </w:tr>
      <w:tr>
        <w:tc>
          <w:p>
            <w:pPr>
              <w:pStyle w:val="Compact"/>
              <w:jc w:val="left"/>
            </w:pPr>
            <w:r>
              <w:t xml:space="preserve">Book</w:t>
            </w:r>
          </w:p>
        </w:tc>
        <w:tc>
          <w:p>
            <w:pPr>
              <w:pStyle w:val="Compact"/>
              <w:jc w:val="left"/>
            </w:pPr>
            <w:r>
              <w:t xml:space="preserve">Block export</w:t>
            </w:r>
          </w:p>
        </w:tc>
      </w:tr>
      <w:tr>
        <w:tc>
          <w:p>
            <w:pPr>
              <w:pStyle w:val="Compact"/>
              <w:jc w:val="left"/>
            </w:pPr>
            <w:r>
              <w:t xml:space="preserve">Catalog</w:t>
            </w:r>
          </w:p>
        </w:tc>
        <w:tc>
          <w:p>
            <w:pPr>
              <w:pStyle w:val="Compact"/>
              <w:jc w:val="left"/>
            </w:pPr>
            <w:r>
              <w:t xml:space="preserve">Freeze release batch</w:t>
            </w:r>
          </w:p>
        </w:tc>
      </w:tr>
    </w:tbl>
    <w:p>
      <w:r>
        <w:pict>
          <v:rect style="width:0;height:1.5pt" o:hralign="center" o:hrstd="t" o:hr="t"/>
        </w:pict>
      </w:r>
    </w:p>
    <w:p>
      <w:pPr>
        <w:pStyle w:val="Heading2"/>
      </w:pPr>
      <w:bookmarkStart w:id="90" w:name="ci-governance-summary-table"/>
      <w:r>
        <w:t xml:space="preserve">CI Governance Summary Table</w:t>
      </w:r>
      <w:bookmarkEnd w:id="90"/>
    </w:p>
    <w:tbl>
      <w:tblPr>
        <w:tblStyle w:val="Table"/>
        <w:tblW w:type="pct" w:w="0.0"/>
        <w:tblLook w:firstRow="1"/>
      </w:tblPr>
      <w:tblGrid/>
      <w:tr>
        <w:trPr>
          <w:cnfStyle w:firstRow="1"/>
        </w:trPr>
        <w:tc>
          <w:tcPr>
            <w:tcBorders>
              <w:bottom w:val="single"/>
            </w:tcBorders>
            <w:vAlign w:val="bottom"/>
          </w:tcPr>
          <w:p>
            <w:pPr>
              <w:pStyle w:val="Compact"/>
              <w:jc w:val="left"/>
            </w:pPr>
            <w:r>
              <w:t xml:space="preserve">Layer</w:t>
            </w:r>
          </w:p>
        </w:tc>
        <w:tc>
          <w:tcPr>
            <w:tcBorders>
              <w:bottom w:val="single"/>
            </w:tcBorders>
            <w:vAlign w:val="bottom"/>
          </w:tcPr>
          <w:p>
            <w:pPr>
              <w:pStyle w:val="Compact"/>
              <w:jc w:val="left"/>
            </w:pPr>
            <w:r>
              <w:t xml:space="preserve">Rule</w:t>
            </w:r>
          </w:p>
        </w:tc>
        <w:tc>
          <w:tcPr>
            <w:tcBorders>
              <w:bottom w:val="single"/>
            </w:tcBorders>
            <w:vAlign w:val="bottom"/>
          </w:tcPr>
          <w:p>
            <w:pPr>
              <w:pStyle w:val="Compact"/>
              <w:jc w:val="left"/>
            </w:pPr>
            <w:r>
              <w:t xml:space="preserve">Threshold</w:t>
            </w:r>
          </w:p>
        </w:tc>
        <w:tc>
          <w:tcPr>
            <w:tcBorders>
              <w:bottom w:val="single"/>
            </w:tcBorders>
            <w:vAlign w:val="bottom"/>
          </w:tcPr>
          <w:p>
            <w:pPr>
              <w:pStyle w:val="Compact"/>
              <w:jc w:val="left"/>
            </w:pPr>
            <w:r>
              <w:t xml:space="preserve">Fail Condition</w:t>
            </w:r>
          </w:p>
        </w:tc>
      </w:tr>
      <w:tr>
        <w:tc>
          <w:p>
            <w:pPr>
              <w:pStyle w:val="Compact"/>
              <w:jc w:val="left"/>
            </w:pPr>
            <w:r>
              <w:t xml:space="preserve">Chapter</w:t>
            </w:r>
          </w:p>
        </w:tc>
        <w:tc>
          <w:p>
            <w:pPr>
              <w:pStyle w:val="Compact"/>
              <w:jc w:val="left"/>
            </w:pPr>
            <w:r>
              <w:t xml:space="preserve">Escalation verbs</w:t>
            </w:r>
          </w:p>
        </w:tc>
        <w:tc>
          <w:p>
            <w:pPr>
              <w:pStyle w:val="Compact"/>
              <w:jc w:val="left"/>
            </w:pPr>
            <w:r>
              <w:t xml:space="preserve">≥ 3 (high temp)</w:t>
            </w:r>
          </w:p>
        </w:tc>
        <w:tc>
          <w:p>
            <w:pPr>
              <w:pStyle w:val="Compact"/>
              <w:jc w:val="left"/>
            </w:pPr>
            <w:r>
              <w:t xml:space="preserve">&lt; 3</w:t>
            </w:r>
          </w:p>
        </w:tc>
      </w:tr>
      <w:tr>
        <w:tc>
          <w:p>
            <w:pPr>
              <w:pStyle w:val="Compact"/>
              <w:jc w:val="left"/>
            </w:pPr>
            <w:r>
              <w:t xml:space="preserve">Chapter</w:t>
            </w:r>
          </w:p>
        </w:tc>
        <w:tc>
          <w:p>
            <w:pPr>
              <w:pStyle w:val="Compact"/>
              <w:jc w:val="left"/>
            </w:pPr>
            <w:r>
              <w:t xml:space="preserve">Sensory words</w:t>
            </w:r>
          </w:p>
        </w:tc>
        <w:tc>
          <w:p>
            <w:pPr>
              <w:pStyle w:val="Compact"/>
              <w:jc w:val="left"/>
            </w:pPr>
            <w:r>
              <w:t xml:space="preserve">≥ 2 (high temp)</w:t>
            </w:r>
          </w:p>
        </w:tc>
        <w:tc>
          <w:p>
            <w:pPr>
              <w:pStyle w:val="Compact"/>
              <w:jc w:val="left"/>
            </w:pPr>
            <w:r>
              <w:t xml:space="preserve">&lt; 2</w:t>
            </w:r>
          </w:p>
        </w:tc>
      </w:tr>
      <w:tr>
        <w:tc>
          <w:p>
            <w:pPr>
              <w:pStyle w:val="Compact"/>
              <w:jc w:val="left"/>
            </w:pPr>
            <w:r>
              <w:t xml:space="preserve">Chapter</w:t>
            </w:r>
          </w:p>
        </w:tc>
        <w:tc>
          <w:p>
            <w:pPr>
              <w:pStyle w:val="Compact"/>
              <w:jc w:val="left"/>
            </w:pPr>
            <w:r>
              <w:t xml:space="preserve">Reaction markers</w:t>
            </w:r>
          </w:p>
        </w:tc>
        <w:tc>
          <w:p>
            <w:pPr>
              <w:pStyle w:val="Compact"/>
              <w:jc w:val="left"/>
            </w:pPr>
            <w:r>
              <w:t xml:space="preserve">≥ 1 (if ≥ 2 actions)</w:t>
            </w:r>
          </w:p>
        </w:tc>
        <w:tc>
          <w:p>
            <w:pPr>
              <w:pStyle w:val="Compact"/>
              <w:jc w:val="left"/>
            </w:pPr>
            <w:r>
              <w:t xml:space="preserve">Missing</w:t>
            </w:r>
          </w:p>
        </w:tc>
      </w:tr>
      <w:tr>
        <w:tc>
          <w:p>
            <w:pPr>
              <w:pStyle w:val="Compact"/>
              <w:jc w:val="left"/>
            </w:pPr>
            <w:r>
              <w:t xml:space="preserve">Chapter</w:t>
            </w:r>
          </w:p>
        </w:tc>
        <w:tc>
          <w:p>
            <w:pPr>
              <w:pStyle w:val="Compact"/>
              <w:jc w:val="left"/>
            </w:pPr>
            <w:r>
              <w:t xml:space="preserve">Cognitive/Body</w:t>
            </w:r>
          </w:p>
        </w:tc>
        <w:tc>
          <w:p>
            <w:pPr>
              <w:pStyle w:val="Compact"/>
              <w:jc w:val="left"/>
            </w:pPr>
            <w:r>
              <w:t xml:space="preserve">&gt; 5</w:t>
            </w:r>
          </w:p>
        </w:tc>
        <w:tc>
          <w:p>
            <w:pPr>
              <w:pStyle w:val="Compact"/>
              <w:jc w:val="left"/>
            </w:pPr>
            <w:r>
              <w:t xml:space="preserve">Fail</w:t>
            </w:r>
          </w:p>
        </w:tc>
      </w:tr>
      <w:tr>
        <w:tc>
          <w:p>
            <w:pPr>
              <w:pStyle w:val="Compact"/>
              <w:jc w:val="left"/>
            </w:pPr>
            <w:r>
              <w:t xml:space="preserve">TTS</w:t>
            </w:r>
          </w:p>
        </w:tc>
        <w:tc>
          <w:p>
            <w:pPr>
              <w:pStyle w:val="Compact"/>
              <w:jc w:val="left"/>
            </w:pPr>
            <w:r>
              <w:t xml:space="preserve">Long sentences</w:t>
            </w:r>
          </w:p>
        </w:tc>
        <w:tc>
          <w:p>
            <w:pPr>
              <w:pStyle w:val="Compact"/>
              <w:jc w:val="left"/>
            </w:pPr>
            <w:r>
              <w:t xml:space="preserve">&gt; 30% &gt; 18 words</w:t>
            </w:r>
          </w:p>
        </w:tc>
        <w:tc>
          <w:p>
            <w:pPr>
              <w:pStyle w:val="Compact"/>
              <w:jc w:val="left"/>
            </w:pPr>
            <w:r>
              <w:t xml:space="preserve">Fail</w:t>
            </w:r>
          </w:p>
        </w:tc>
      </w:tr>
      <w:tr>
        <w:tc>
          <w:p>
            <w:pPr>
              <w:pStyle w:val="Compact"/>
              <w:jc w:val="left"/>
            </w:pPr>
            <w:r>
              <w:t xml:space="preserve">TTS</w:t>
            </w:r>
          </w:p>
        </w:tc>
        <w:tc>
          <w:p>
            <w:pPr>
              <w:pStyle w:val="Compact"/>
              <w:jc w:val="left"/>
            </w:pPr>
            <w:r>
              <w:t xml:space="preserve">Questions</w:t>
            </w:r>
          </w:p>
        </w:tc>
        <w:tc>
          <w:p>
            <w:pPr>
              <w:pStyle w:val="Compact"/>
              <w:jc w:val="left"/>
            </w:pPr>
            <w:r>
              <w:t xml:space="preserve">&gt; 2 per chapter</w:t>
            </w:r>
          </w:p>
        </w:tc>
        <w:tc>
          <w:p>
            <w:pPr>
              <w:pStyle w:val="Compact"/>
              <w:jc w:val="left"/>
            </w:pPr>
            <w:r>
              <w:t xml:space="preserve">Fail</w:t>
            </w:r>
          </w:p>
        </w:tc>
      </w:tr>
      <w:tr>
        <w:tc>
          <w:p>
            <w:pPr>
              <w:pStyle w:val="Compact"/>
              <w:jc w:val="left"/>
            </w:pPr>
            <w:r>
              <w:t xml:space="preserve">Book</w:t>
            </w:r>
          </w:p>
        </w:tc>
        <w:tc>
          <w:p>
            <w:pPr>
              <w:pStyle w:val="Compact"/>
              <w:jc w:val="left"/>
            </w:pPr>
            <w:r>
              <w:t xml:space="preserve">Emotional flattening</w:t>
            </w:r>
          </w:p>
        </w:tc>
        <w:tc>
          <w:p>
            <w:pPr>
              <w:pStyle w:val="Compact"/>
              <w:jc w:val="left"/>
            </w:pPr>
            <w:r>
              <w:t xml:space="preserve">3 same-temp run</w:t>
            </w:r>
          </w:p>
        </w:tc>
        <w:tc>
          <w:p>
            <w:pPr>
              <w:pStyle w:val="Compact"/>
              <w:jc w:val="left"/>
            </w:pPr>
            <w:r>
              <w:t xml:space="preserve">Fail</w:t>
            </w:r>
          </w:p>
        </w:tc>
      </w:tr>
      <w:tr>
        <w:tc>
          <w:p>
            <w:pPr>
              <w:pStyle w:val="Compact"/>
              <w:jc w:val="left"/>
            </w:pPr>
            <w:r>
              <w:t xml:space="preserve">Book</w:t>
            </w:r>
          </w:p>
        </w:tc>
        <w:tc>
          <w:p>
            <w:pPr>
              <w:pStyle w:val="Compact"/>
              <w:jc w:val="left"/>
            </w:pPr>
            <w:r>
              <w:t xml:space="preserve">Reassurance phrase</w:t>
            </w:r>
          </w:p>
        </w:tc>
        <w:tc>
          <w:p>
            <w:pPr>
              <w:pStyle w:val="Compact"/>
              <w:jc w:val="left"/>
            </w:pPr>
            <w:r>
              <w:t xml:space="preserve">&gt; 60% chapters</w:t>
            </w:r>
          </w:p>
        </w:tc>
        <w:tc>
          <w:p>
            <w:pPr>
              <w:pStyle w:val="Compact"/>
              <w:jc w:val="left"/>
            </w:pPr>
            <w:r>
              <w:t xml:space="preserve">Fail</w:t>
            </w:r>
          </w:p>
        </w:tc>
      </w:tr>
      <w:tr>
        <w:tc>
          <w:p>
            <w:pPr>
              <w:pStyle w:val="Compact"/>
              <w:jc w:val="left"/>
            </w:pPr>
            <w:r>
              <w:t xml:space="preserve">Book</w:t>
            </w:r>
          </w:p>
        </w:tc>
        <w:tc>
          <w:p>
            <w:pPr>
              <w:pStyle w:val="Compact"/>
              <w:jc w:val="left"/>
            </w:pPr>
            <w:r>
              <w:t xml:space="preserve">Metaphor family</w:t>
            </w:r>
          </w:p>
        </w:tc>
        <w:tc>
          <w:p>
            <w:pPr>
              <w:pStyle w:val="Compact"/>
              <w:jc w:val="left"/>
            </w:pPr>
            <w:r>
              <w:t xml:space="preserve">&gt; 40% stack</w:t>
            </w:r>
          </w:p>
        </w:tc>
        <w:tc>
          <w:p>
            <w:pPr>
              <w:pStyle w:val="Compact"/>
              <w:jc w:val="left"/>
            </w:pPr>
            <w:r>
              <w:t xml:space="preserve">Fail</w:t>
            </w:r>
          </w:p>
        </w:tc>
      </w:tr>
      <w:tr>
        <w:tc>
          <w:p>
            <w:pPr>
              <w:pStyle w:val="Compact"/>
              <w:jc w:val="left"/>
            </w:pPr>
            <w:r>
              <w:t xml:space="preserve">Catalog</w:t>
            </w:r>
          </w:p>
        </w:tc>
        <w:tc>
          <w:p>
            <w:pPr>
              <w:pStyle w:val="Compact"/>
              <w:jc w:val="left"/>
            </w:pPr>
            <w:r>
              <w:t xml:space="preserve">Structural overlap</w:t>
            </w:r>
          </w:p>
        </w:tc>
        <w:tc>
          <w:p>
            <w:pPr>
              <w:pStyle w:val="Compact"/>
              <w:jc w:val="left"/>
            </w:pPr>
            <w:r>
              <w:t xml:space="preserve">&gt; 20%</w:t>
            </w:r>
          </w:p>
        </w:tc>
        <w:tc>
          <w:p>
            <w:pPr>
              <w:pStyle w:val="Compact"/>
              <w:jc w:val="left"/>
            </w:pPr>
            <w:r>
              <w:t xml:space="preserve">Fail</w:t>
            </w:r>
          </w:p>
        </w:tc>
      </w:tr>
      <w:tr>
        <w:tc>
          <w:p>
            <w:pPr>
              <w:pStyle w:val="Compact"/>
              <w:jc w:val="left"/>
            </w:pPr>
            <w:r>
              <w:t xml:space="preserve">Catalog</w:t>
            </w:r>
          </w:p>
        </w:tc>
        <w:tc>
          <w:p>
            <w:pPr>
              <w:pStyle w:val="Compact"/>
              <w:jc w:val="left"/>
            </w:pPr>
            <w:r>
              <w:t xml:space="preserve">Waveform entropy</w:t>
            </w:r>
          </w:p>
        </w:tc>
        <w:tc>
          <w:p>
            <w:pPr>
              <w:pStyle w:val="Compact"/>
              <w:jc w:val="left"/>
            </w:pPr>
            <w:r>
              <w:t xml:space="preserve">&lt; 3 distinct curves</w:t>
            </w:r>
          </w:p>
        </w:tc>
        <w:tc>
          <w:p>
            <w:pPr>
              <w:pStyle w:val="Compact"/>
              <w:jc w:val="left"/>
            </w:pPr>
            <w:r>
              <w:t xml:space="preserve">Fail</w:t>
            </w:r>
          </w:p>
        </w:tc>
      </w:tr>
    </w:tbl>
    <w:p>
      <w:pPr>
        <w:pStyle w:val="Heading2"/>
      </w:pPr>
      <w:bookmarkStart w:id="91" w:name="X143b47a2f37af32bd692011c263a9ff04b432e9"/>
      <w:r>
        <w:t xml:space="preserve">16.8 Emotional impact patterns (misfire tax, silence beat, never-know, integration modes)</w:t>
      </w:r>
      <w:bookmarkEnd w:id="91"/>
    </w:p>
    <w:p>
      <w:pPr>
        <w:pStyle w:val="FirstParagraph"/>
      </w:pPr>
      <w:r>
        <w:t xml:space="preserve">These patterns are required so books have emotional voltage and visible consequence; they are enforceable via atom tags and minimum counts. Full definitions and examples:</w:t>
      </w:r>
      <w:r>
        <w:t xml:space="preserve"> </w:t>
      </w:r>
      <w:r>
        <w:rPr>
          <w:rStyle w:val="VerbatimChar"/>
        </w:rPr>
        <w:t xml:space="preserve">talp/analyze_intake/extracted_docx/EMOTIONAL_IMPACT_SPEC.md</w:t>
      </w:r>
      <w:r>
        <w:t xml:space="preserve">.</w:t>
      </w:r>
    </w:p>
    <w:p>
      <w:pPr>
        <w:pStyle w:val="BodyText"/>
      </w:pPr>
      <w:r>
        <w:rPr>
          <w:b/>
        </w:rPr>
        <w:t xml:space="preserve">Misfire tax:</w:t>
      </w:r>
      <w:r>
        <w:t xml:space="preserve"> </w:t>
      </w:r>
      <w:r>
        <w:t xml:space="preserve">At least one STORY atom (standard_book: ≥2; micro_book: ≥1) where the alarm or avoidance causes a visible social cost. Tag:</w:t>
      </w:r>
      <w:r>
        <w:t xml:space="preserve"> </w:t>
      </w:r>
      <w:r>
        <w:rPr>
          <w:rStyle w:val="VerbatimChar"/>
        </w:rPr>
        <w:t xml:space="preserve">misfire_tax: true</w:t>
      </w:r>
      <w:r>
        <w:t xml:space="preserve">. QA: Something different afterward that would not have been different if the alarm had not fired.</w:t>
      </w:r>
    </w:p>
    <w:p>
      <w:pPr>
        <w:pStyle w:val="BodyText"/>
      </w:pPr>
      <w:r>
        <w:rPr>
          <w:b/>
        </w:rPr>
        <w:t xml:space="preserve">Silence beat:</w:t>
      </w:r>
      <w:r>
        <w:t xml:space="preserve"> </w:t>
      </w:r>
      <w:r>
        <w:t xml:space="preserve">At least one moment (standard_book: ≥2; micro_book: ≥1) where a social pause is described in real time, the character experiences it somatically, resolution is ambiguous. Tag:</w:t>
      </w:r>
      <w:r>
        <w:t xml:space="preserve"> </w:t>
      </w:r>
      <w:r>
        <w:rPr>
          <w:rStyle w:val="VerbatimChar"/>
        </w:rPr>
        <w:t xml:space="preserve">silence_beat: true</w:t>
      </w:r>
      <w:r>
        <w:t xml:space="preserve">.</w:t>
      </w:r>
    </w:p>
    <w:p>
      <w:pPr>
        <w:pStyle w:val="BodyText"/>
      </w:pPr>
      <w:r>
        <w:rPr>
          <w:b/>
        </w:rPr>
        <w:t xml:space="preserve">Never-know:</w:t>
      </w:r>
      <w:r>
        <w:t xml:space="preserve"> </w:t>
      </w:r>
      <w:r>
        <w:t xml:space="preserve">At least one STORY atom (standard_book: ≥2; micro_book: ≥1) that ends with the character (and listener) unable to determine what the social moment meant. No resolution. Tag:</w:t>
      </w:r>
      <w:r>
        <w:t xml:space="preserve"> </w:t>
      </w:r>
      <w:r>
        <w:rPr>
          <w:rStyle w:val="VerbatimChar"/>
        </w:rPr>
        <w:t xml:space="preserve">never_know: true</w:t>
      </w:r>
      <w:r>
        <w:t xml:space="preserve">.</w:t>
      </w:r>
    </w:p>
    <w:p>
      <w:pPr>
        <w:pStyle w:val="BodyText"/>
      </w:pPr>
      <w:r>
        <w:rPr>
          <w:b/>
        </w:rPr>
        <w:t xml:space="preserve">Integration modes:</w:t>
      </w:r>
      <w:r>
        <w:t xml:space="preserve"> </w:t>
      </w:r>
      <w:r>
        <w:t xml:space="preserve">Five modes — STILL-HERE, COST-VISIBLE, BODY-LANDED, QUESTION-OPEN, SOMEONE-ELSE. Standard_book: use ≥3 modes; micro_book: ≥2. No two consecutive chapters same mode. STILL-HERE only once per book (final chapter). Tag:</w:t>
      </w:r>
      <w:r>
        <w:t xml:space="preserve"> </w:t>
      </w:r>
      <w:r>
        <w:rPr>
          <w:rStyle w:val="VerbatimChar"/>
        </w:rPr>
        <w:t xml:space="preserve">integration_mode: still_here | cost_visible | body_landed | question_open | someone_else</w:t>
      </w:r>
      <w:r>
        <w:t xml:space="preserve">.</w:t>
      </w:r>
    </w:p>
    <w:p>
      <w:pPr>
        <w:pStyle w:val="BodyText"/>
      </w:pPr>
      <w:r>
        <w:rPr>
          <w:b/>
        </w:rPr>
        <w:t xml:space="preserve">Flinch audit:</w:t>
      </w:r>
      <w:r>
        <w:t xml:space="preserve"> </w:t>
      </w:r>
      <w:r>
        <w:t xml:space="preserve">Human reader reads full book at 150 WPM and marks involuntary body responses. Standard_book: ≥5 flinch points; micro_book: ≥2. Not automatable; required before approval.</w:t>
      </w:r>
    </w:p>
    <w:p>
      <w:pPr>
        <w:pStyle w:val="BodyText"/>
      </w:pPr>
      <w:r>
        <w:t xml:space="preserve">Machine-enforceable minima (tags and counts) are in</w:t>
      </w:r>
      <w:r>
        <w:t xml:space="preserve"> </w:t>
      </w:r>
      <w:r>
        <w:rPr>
          <w:rStyle w:val="VerbatimChar"/>
        </w:rPr>
        <w:t xml:space="preserve">phoenix_v4/qa/emotional_governance_rules.yaml</w:t>
      </w:r>
      <w:r>
        <w:t xml:space="preserve"> </w:t>
      </w:r>
      <w:r>
        <w:t xml:space="preserve">where implemented.</w:t>
      </w:r>
    </w:p>
    <w:p>
      <w:r>
        <w:pict>
          <v:rect style="width:0;height:1.5pt" o:hralign="center" o:hrstd="t" o:hr="t"/>
        </w:pict>
      </w:r>
    </w:p>
    <w:p>
      <w:pPr>
        <w:pStyle w:val="Heading1"/>
      </w:pPr>
      <w:bookmarkStart w:id="92" w:name="personas"/>
      <w:r>
        <w:t xml:space="preserve">17. Personas</w:t>
      </w:r>
      <w:bookmarkEnd w:id="92"/>
    </w:p>
    <w:p>
      <w:pPr>
        <w:pStyle w:val="FirstParagraph"/>
      </w:pPr>
      <w:r>
        <w:rPr>
          <w:b/>
        </w:rPr>
        <w:t xml:space="preserve">Full list and briefs:</w:t>
      </w:r>
      <w:r>
        <w:t xml:space="preserve"> </w:t>
      </w:r>
      <w:r>
        <w:t xml:space="preserve">All 10 canonical personas are defined in</w:t>
      </w:r>
      <w:r>
        <w:t xml:space="preserve"> </w:t>
      </w:r>
      <w:hyperlink r:id="rId93">
        <w:r>
          <w:rPr>
            <w:rStyle w:val="Hyperlink"/>
          </w:rPr>
          <w:t xml:space="preserve">unified_personas.md</w:t>
        </w:r>
      </w:hyperlink>
      <w:r>
        <w:t xml:space="preserve"> </w:t>
      </w:r>
      <w:r>
        <w:t xml:space="preserve">and in config. Below:</w:t>
      </w:r>
      <w:r>
        <w:t xml:space="preserve"> </w:t>
      </w:r>
      <w:r>
        <w:rPr>
          <w:b/>
        </w:rPr>
        <w:t xml:space="preserve">Persona Emotional Base Temperature</w:t>
      </w:r>
      <w:r>
        <w:t xml:space="preserve"> </w:t>
      </w:r>
      <w:r>
        <w:t xml:space="preserve">— default emotional color per persona. Use this to prevent tone drift across writers. If no brief specifies otherwise, write to the base temperature.</w:t>
      </w:r>
    </w:p>
    <w:p>
      <w:pPr>
        <w:pStyle w:val="Heading2"/>
      </w:pPr>
      <w:bookmarkStart w:id="94" w:name="persona-emotional-base-temperature"/>
      <w:r>
        <w:t xml:space="preserve">17.1 Persona Emotional Base Temperature</w:t>
      </w:r>
      <w:bookmarkEnd w:id="94"/>
    </w:p>
    <w:tbl>
      <w:tblPr>
        <w:tblStyle w:val="Table"/>
        <w:tblW w:type="pct" w:w="5000.0"/>
        <w:tblLook w:firstRow="1"/>
      </w:tblPr>
      <w:tblGrid>
        <w:gridCol w:w="1549"/>
        <w:gridCol w:w="4304"/>
        <w:gridCol w:w="2066"/>
      </w:tblGrid>
      <w:tr>
        <w:trPr>
          <w:cnfStyle w:firstRow="1"/>
        </w:trPr>
        <w:tc>
          <w:tcPr>
            <w:tcBorders>
              <w:bottom w:val="single"/>
            </w:tcBorders>
            <w:vAlign w:val="bottom"/>
          </w:tcPr>
          <w:p>
            <w:pPr>
              <w:pStyle w:val="Compact"/>
              <w:jc w:val="left"/>
            </w:pPr>
            <w:r>
              <w:t xml:space="preserve">Persona</w:t>
            </w:r>
          </w:p>
        </w:tc>
        <w:tc>
          <w:tcPr>
            <w:tcBorders>
              <w:bottom w:val="single"/>
            </w:tcBorders>
            <w:vAlign w:val="bottom"/>
          </w:tcPr>
          <w:p>
            <w:pPr>
              <w:pStyle w:val="Compact"/>
              <w:jc w:val="left"/>
            </w:pPr>
            <w:r>
              <w:t xml:space="preserve">Default emotional color</w:t>
            </w:r>
          </w:p>
        </w:tc>
        <w:tc>
          <w:tcPr>
            <w:tcBorders>
              <w:bottom w:val="single"/>
            </w:tcBorders>
            <w:vAlign w:val="bottom"/>
          </w:tcPr>
          <w:p>
            <w:pPr>
              <w:pStyle w:val="Compact"/>
              <w:jc w:val="left"/>
            </w:pPr>
            <w:r>
              <w:t xml:space="preserve">Usage note</w:t>
            </w:r>
          </w:p>
        </w:tc>
      </w:tr>
      <w:tr>
        <w:tc>
          <w:p>
            <w:pPr>
              <w:pStyle w:val="Compact"/>
              <w:jc w:val="left"/>
            </w:pPr>
            <w:r>
              <w:t xml:space="preserve">millennial_women_professionals</w:t>
            </w:r>
          </w:p>
        </w:tc>
        <w:tc>
          <w:p>
            <w:pPr>
              <w:pStyle w:val="Compact"/>
              <w:jc w:val="left"/>
            </w:pPr>
            <w:r>
              <w:t xml:space="preserve">Warm-steady; recognition without drama</w:t>
            </w:r>
          </w:p>
        </w:tc>
        <w:tc>
          <w:p>
            <w:pPr>
              <w:pStyle w:val="Compact"/>
              <w:jc w:val="left"/>
            </w:pPr>
            <w:r>
              <w:t xml:space="preserve">Career, comparison, boundaries</w:t>
            </w:r>
          </w:p>
        </w:tc>
      </w:tr>
      <w:tr>
        <w:tc>
          <w:p>
            <w:pPr>
              <w:pStyle w:val="Compact"/>
              <w:jc w:val="left"/>
            </w:pPr>
            <w:r>
              <w:t xml:space="preserve">tech_finance_burnout</w:t>
            </w:r>
          </w:p>
        </w:tc>
        <w:tc>
          <w:p>
            <w:pPr>
              <w:pStyle w:val="Compact"/>
              <w:jc w:val="left"/>
            </w:pPr>
            <w:r>
              <w:t xml:space="preserve">Cool-to-warm; mechanism-aware, low drama</w:t>
            </w:r>
          </w:p>
        </w:tc>
        <w:tc>
          <w:p>
            <w:pPr>
              <w:pStyle w:val="Compact"/>
              <w:jc w:val="left"/>
            </w:pPr>
            <w:r>
              <w:t xml:space="preserve">Burnout, overwork, nervous system</w:t>
            </w:r>
          </w:p>
        </w:tc>
      </w:tr>
      <w:tr>
        <w:tc>
          <w:p>
            <w:pPr>
              <w:pStyle w:val="Compact"/>
              <w:jc w:val="left"/>
            </w:pPr>
            <w:r>
              <w:t xml:space="preserve">entrepreneurs</w:t>
            </w:r>
          </w:p>
        </w:tc>
        <w:tc>
          <w:p>
            <w:pPr>
              <w:pStyle w:val="Compact"/>
              <w:jc w:val="left"/>
            </w:pPr>
            <w:r>
              <w:t xml:space="preserve">Warm; direct, high agency</w:t>
            </w:r>
          </w:p>
        </w:tc>
        <w:tc>
          <w:p>
            <w:pPr>
              <w:pStyle w:val="Compact"/>
              <w:jc w:val="left"/>
            </w:pPr>
            <w:r>
              <w:t xml:space="preserve">Risk, identity, uncertainty</w:t>
            </w:r>
          </w:p>
        </w:tc>
      </w:tr>
      <w:tr>
        <w:tc>
          <w:p>
            <w:pPr>
              <w:pStyle w:val="Compact"/>
              <w:jc w:val="left"/>
            </w:pPr>
            <w:r>
              <w:t xml:space="preserve">working_parents</w:t>
            </w:r>
          </w:p>
        </w:tc>
        <w:tc>
          <w:p>
            <w:pPr>
              <w:pStyle w:val="Compact"/>
              <w:jc w:val="left"/>
            </w:pPr>
            <w:r>
              <w:t xml:space="preserve">Warm; tender but grounded</w:t>
            </w:r>
          </w:p>
        </w:tc>
        <w:tc>
          <w:p>
            <w:pPr>
              <w:pStyle w:val="Compact"/>
              <w:jc w:val="left"/>
            </w:pPr>
            <w:r>
              <w:t xml:space="preserve">Guilt, time, boundaries</w:t>
            </w:r>
          </w:p>
        </w:tc>
      </w:tr>
      <w:tr>
        <w:tc>
          <w:p>
            <w:pPr>
              <w:pStyle w:val="Compact"/>
              <w:jc w:val="left"/>
            </w:pPr>
            <w:r>
              <w:t xml:space="preserve">gen_x_sandwich</w:t>
            </w:r>
          </w:p>
        </w:tc>
        <w:tc>
          <w:p>
            <w:pPr>
              <w:pStyle w:val="Compact"/>
              <w:jc w:val="left"/>
            </w:pPr>
            <w:r>
              <w:t xml:space="preserve">Warm-steady; wry, observational</w:t>
            </w:r>
          </w:p>
        </w:tc>
        <w:tc>
          <w:p>
            <w:pPr>
              <w:pStyle w:val="Compact"/>
              <w:jc w:val="left"/>
            </w:pPr>
            <w:r>
              <w:t xml:space="preserve">Caregiving, limits, identity</w:t>
            </w:r>
          </w:p>
        </w:tc>
      </w:tr>
      <w:tr>
        <w:tc>
          <w:p>
            <w:pPr>
              <w:pStyle w:val="Compact"/>
              <w:jc w:val="left"/>
            </w:pPr>
            <w:r>
              <w:t xml:space="preserve">corporate_managers</w:t>
            </w:r>
          </w:p>
        </w:tc>
        <w:tc>
          <w:p>
            <w:pPr>
              <w:pStyle w:val="Compact"/>
              <w:jc w:val="left"/>
            </w:pPr>
            <w:r>
              <w:t xml:space="preserve">Cool-warm; professional, precise</w:t>
            </w:r>
          </w:p>
        </w:tc>
        <w:tc>
          <w:p>
            <w:pPr>
              <w:pStyle w:val="Compact"/>
              <w:jc w:val="left"/>
            </w:pPr>
            <w:r>
              <w:t xml:space="preserve">Performance, visibility, feedback</w:t>
            </w:r>
          </w:p>
        </w:tc>
      </w:tr>
      <w:tr>
        <w:tc>
          <w:p>
            <w:pPr>
              <w:pStyle w:val="Compact"/>
              <w:jc w:val="left"/>
            </w:pPr>
            <w:r>
              <w:t xml:space="preserve">gen_z_professionals</w:t>
            </w:r>
          </w:p>
        </w:tc>
        <w:tc>
          <w:p>
            <w:pPr>
              <w:pStyle w:val="Compact"/>
              <w:jc w:val="left"/>
            </w:pPr>
            <w:r>
              <w:t xml:space="preserve">Warm; peer-adjacent, clear</w:t>
            </w:r>
          </w:p>
        </w:tc>
        <w:tc>
          <w:p>
            <w:pPr>
              <w:pStyle w:val="Compact"/>
              <w:jc w:val="left"/>
            </w:pPr>
            <w:r>
              <w:t xml:space="preserve">Social, career, comparison</w:t>
            </w:r>
          </w:p>
        </w:tc>
      </w:tr>
      <w:tr>
        <w:tc>
          <w:p>
            <w:pPr>
              <w:pStyle w:val="Compact"/>
              <w:jc w:val="left"/>
            </w:pPr>
            <w:r>
              <w:t xml:space="preserve">healthcare_rns</w:t>
            </w:r>
          </w:p>
        </w:tc>
        <w:tc>
          <w:p>
            <w:pPr>
              <w:pStyle w:val="Compact"/>
              <w:jc w:val="left"/>
            </w:pPr>
            <w:r>
              <w:t xml:space="preserve">Warm; witnessed, low sentiment</w:t>
            </w:r>
          </w:p>
        </w:tc>
        <w:tc>
          <w:p>
            <w:pPr>
              <w:pStyle w:val="Compact"/>
              <w:jc w:val="left"/>
            </w:pPr>
            <w:r>
              <w:t xml:space="preserve">Compassion fatigue, boundaries</w:t>
            </w:r>
          </w:p>
        </w:tc>
      </w:tr>
      <w:tr>
        <w:tc>
          <w:p>
            <w:pPr>
              <w:pStyle w:val="Compact"/>
              <w:jc w:val="left"/>
            </w:pPr>
            <w:r>
              <w:t xml:space="preserve">gen_alpha_students</w:t>
            </w:r>
          </w:p>
        </w:tc>
        <w:tc>
          <w:p>
            <w:pPr>
              <w:pStyle w:val="Compact"/>
              <w:jc w:val="left"/>
            </w:pPr>
            <w:r>
              <w:t xml:space="preserve">Warm; contemporary, not slang-heavy</w:t>
            </w:r>
          </w:p>
        </w:tc>
        <w:tc>
          <w:p>
            <w:pPr>
              <w:pStyle w:val="Compact"/>
              <w:jc w:val="left"/>
            </w:pPr>
            <w:r>
              <w:t xml:space="preserve">School, social, identity</w:t>
            </w:r>
          </w:p>
        </w:tc>
      </w:tr>
      <w:tr>
        <w:tc>
          <w:p>
            <w:pPr>
              <w:pStyle w:val="Compact"/>
              <w:jc w:val="left"/>
            </w:pPr>
            <w:r>
              <w:t xml:space="preserve">first_responders</w:t>
            </w:r>
          </w:p>
        </w:tc>
        <w:tc>
          <w:p>
            <w:pPr>
              <w:pStyle w:val="Compact"/>
              <w:jc w:val="left"/>
            </w:pPr>
            <w:r>
              <w:t xml:space="preserve">Cool-steady; factual, contained</w:t>
            </w:r>
          </w:p>
        </w:tc>
        <w:tc>
          <w:p>
            <w:pPr>
              <w:pStyle w:val="Compact"/>
              <w:jc w:val="left"/>
            </w:pPr>
            <w:r>
              <w:t xml:space="preserve">Trauma exposure, shift, boundaries</w:t>
            </w:r>
          </w:p>
        </w:tc>
      </w:tr>
    </w:tbl>
    <w:p>
      <w:pPr>
        <w:pStyle w:val="BodyText"/>
      </w:pPr>
      <w:r>
        <w:t xml:space="preserve">Persona boundaries are hard. If writing Gen Alpha and</w:t>
      </w:r>
      <w:r>
        <w:t xml:space="preserve"> </w:t>
      </w:r>
      <w:r>
        <w:t xml:space="preserve">“</w:t>
      </w:r>
      <w:r>
        <w:t xml:space="preserve">quarterly</w:t>
      </w:r>
      <w:r>
        <w:t xml:space="preserve">”</w:t>
      </w:r>
      <w:r>
        <w:t xml:space="preserve"> </w:t>
      </w:r>
      <w:r>
        <w:t xml:space="preserve">appears → auto-rejected. Match the base temperature unless the brief overrides.</w:t>
      </w:r>
    </w:p>
    <w:p>
      <w:r>
        <w:pict>
          <v:rect style="width:0;height:1.5pt" o:hralign="center" o:hrstd="t" o:hr="t"/>
        </w:pict>
      </w:r>
    </w:p>
    <w:p>
      <w:pPr>
        <w:pStyle w:val="Heading1"/>
      </w:pPr>
      <w:bookmarkStart w:id="95" w:name="location-overlays"/>
      <w:r>
        <w:t xml:space="preserve">18. Location Overlays</w:t>
      </w:r>
      <w:bookmarkEnd w:id="95"/>
    </w:p>
    <w:p>
      <w:pPr>
        <w:pStyle w:val="FirstParagraph"/>
      </w:pPr>
      <w:r>
        <w:t xml:space="preserve">SCENE atoms contain tokens in curly braces:</w:t>
      </w:r>
      <w:r>
        <w:t xml:space="preserve"> </w:t>
      </w:r>
      <w:r>
        <w:rPr>
          <w:rStyle w:val="VerbatimChar"/>
        </w:rPr>
        <w:t xml:space="preserve">{transit_line}</w:t>
      </w:r>
      <w:r>
        <w:t xml:space="preserve">,</w:t>
      </w:r>
      <w:r>
        <w:t xml:space="preserve"> </w:t>
      </w:r>
      <w:r>
        <w:rPr>
          <w:rStyle w:val="VerbatimChar"/>
        </w:rPr>
        <w:t xml:space="preserve">{street_name}</w:t>
      </w:r>
      <w:r>
        <w:t xml:space="preserve">,</w:t>
      </w:r>
      <w:r>
        <w:t xml:space="preserve"> </w:t>
      </w:r>
      <w:r>
        <w:rPr>
          <w:rStyle w:val="VerbatimChar"/>
        </w:rPr>
        <w:t xml:space="preserve">{weather_detail}</w:t>
      </w:r>
      <w:r>
        <w:t xml:space="preserve">. System fills with locale-specific details.</w:t>
      </w:r>
    </w:p>
    <w:p>
      <w:pPr>
        <w:numPr>
          <w:ilvl w:val="0"/>
          <w:numId w:val="1021"/>
        </w:numPr>
        <w:pStyle w:val="Compact"/>
      </w:pPr>
      <w:r>
        <w:t xml:space="preserve">✓</w:t>
      </w:r>
      <w:r>
        <w:t xml:space="preserve"> </w:t>
      </w:r>
      <w:r>
        <w:t xml:space="preserve">“</w:t>
      </w:r>
      <w:r>
        <w:t xml:space="preserve">You are on the {transit_line} and the windows are fogged and {weather_detail} is pressing against the glass.</w:t>
      </w:r>
      <w:r>
        <w:t xml:space="preserve">”</w:t>
      </w:r>
    </w:p>
    <w:p>
      <w:pPr>
        <w:numPr>
          <w:ilvl w:val="0"/>
          <w:numId w:val="1021"/>
        </w:numPr>
        <w:pStyle w:val="Compact"/>
      </w:pPr>
      <w:r>
        <w:t xml:space="preserve">✗</w:t>
      </w:r>
      <w:r>
        <w:t xml:space="preserve"> </w:t>
      </w:r>
      <w:r>
        <w:t xml:space="preserve">“</w:t>
      </w:r>
      <w:r>
        <w:t xml:space="preserve">You are in {city_name}, on the {transit_line}, near {landmark_name}.</w:t>
      </w:r>
      <w:r>
        <w:t xml:space="preserve">”</w:t>
      </w:r>
      <w:r>
        <w:t xml:space="preserve"> </w:t>
      </w:r>
      <w:r>
        <w:t xml:space="preserve">— Three in a row. Reads like a form.</w:t>
      </w:r>
    </w:p>
    <w:p>
      <w:pPr>
        <w:pStyle w:val="FirstParagraph"/>
      </w:pPr>
      <w:r>
        <w:t xml:space="preserve">Min 2 tokens per SCENE. Max 5. Scatter through prose.</w:t>
      </w:r>
    </w:p>
    <w:p>
      <w:r>
        <w:pict>
          <v:rect style="width:0;height:1.5pt" o:hralign="center" o:hrstd="t" o:hr="t"/>
        </w:pict>
      </w:r>
    </w:p>
    <w:p>
      <w:pPr>
        <w:pStyle w:val="Heading1"/>
      </w:pPr>
      <w:bookmarkStart w:id="96" w:name="the-tests"/>
      <w:r>
        <w:t xml:space="preserve">19. The Tests</w:t>
      </w:r>
      <w:bookmarkEnd w:id="96"/>
    </w:p>
    <w:p>
      <w:pPr>
        <w:pStyle w:val="FirstParagraph"/>
      </w:pPr>
      <w:r>
        <w:rPr>
          <w:b/>
        </w:rPr>
        <w:t xml:space="preserve">The Monotone Test:</w:t>
      </w:r>
      <w:r>
        <w:t xml:space="preserve"> </w:t>
      </w:r>
      <w:r>
        <w:t xml:space="preserve">Read your atom aloud in a flat, expressionless voice. No emphasis. No pauses except at paragraph breaks. Does every sentence land? Does the prose create rhythm through LENGTH variation? At the end, do you feel something in your body? Can you identify the ONE thing this atom does? If heard in isolation, does it make sense?</w:t>
      </w:r>
    </w:p>
    <w:p>
      <w:pPr>
        <w:pStyle w:val="BodyText"/>
      </w:pPr>
      <w:r>
        <w:rPr>
          <w:b/>
        </w:rPr>
        <w:t xml:space="preserve">The Question Scan:</w:t>
      </w:r>
      <w:r>
        <w:t xml:space="preserve"> </w:t>
      </w:r>
      <w:r>
        <w:t xml:space="preserve">Search for</w:t>
      </w:r>
      <w:r>
        <w:t xml:space="preserve"> </w:t>
      </w:r>
      <w:r>
        <w:t xml:space="preserve">“</w:t>
      </w:r>
      <w:r>
        <w:t xml:space="preserve">?</w:t>
      </w:r>
      <w:r>
        <w:t xml:space="preserve">”</w:t>
      </w:r>
      <w:r>
        <w:t xml:space="preserve"> </w:t>
      </w:r>
      <w:r>
        <w:t xml:space="preserve">outside dialogue. If found → convert to statement. Zero tolerance.</w:t>
      </w:r>
    </w:p>
    <w:p>
      <w:pPr>
        <w:pStyle w:val="BodyText"/>
      </w:pPr>
      <w:r>
        <w:rPr>
          <w:b/>
        </w:rPr>
        <w:t xml:space="preserve">The Tentative Scan:</w:t>
      </w:r>
      <w:r>
        <w:t xml:space="preserve"> </w:t>
      </w:r>
      <w:r>
        <w:t xml:space="preserve">Search for perhaps, you might, maybe, it’s possible, could be, consider trying. If found → rewrite.</w:t>
      </w:r>
    </w:p>
    <w:p>
      <w:pPr>
        <w:pStyle w:val="BodyText"/>
      </w:pPr>
      <w:r>
        <w:rPr>
          <w:b/>
        </w:rPr>
        <w:t xml:space="preserve">The Body Count:</w:t>
      </w:r>
      <w:r>
        <w:t xml:space="preserve"> </w:t>
      </w:r>
      <w:r>
        <w:t xml:space="preserve">Highlight every emotional moment. Is there a concrete body anchor? If not, add one.</w:t>
      </w:r>
    </w:p>
    <w:p>
      <w:pPr>
        <w:pStyle w:val="BodyText"/>
      </w:pPr>
      <w:r>
        <w:rPr>
          <w:b/>
        </w:rPr>
        <w:t xml:space="preserve">The Sentence Length Audit:</w:t>
      </w:r>
      <w:r>
        <w:t xml:space="preserve"> </w:t>
      </w:r>
      <w:r>
        <w:t xml:space="preserve">Emotional max 15. Teaching max 12. Instructions max 10. Carry lines max 8.</w:t>
      </w:r>
    </w:p>
    <w:p>
      <w:pPr>
        <w:pStyle w:val="BodyText"/>
      </w:pPr>
      <w:r>
        <w:rPr>
          <w:b/>
        </w:rPr>
        <w:t xml:space="preserve">The Flinch Audit:</w:t>
      </w:r>
      <w:r>
        <w:t xml:space="preserve"> </w:t>
      </w:r>
      <w:r>
        <w:t xml:space="preserve">Human reads full book in monotone. Marks every involuntary body response. Minimum: 5 per standard book. 2 per micro. 1 per capsule.</w:t>
      </w:r>
    </w:p>
    <w:p>
      <w:pPr>
        <w:pStyle w:val="BodyText"/>
      </w:pPr>
      <w:r>
        <w:rPr>
          <w:b/>
        </w:rPr>
        <w:t xml:space="preserve">The Prediction Test (integrations):</w:t>
      </w:r>
      <w:r>
        <w:t xml:space="preserve"> </w:t>
      </w:r>
      <w:r>
        <w:t xml:space="preserve">Read chapter without integration. Predict what it says. If you were right, it is a summary. Rewrite until it surprises.</w:t>
      </w:r>
    </w:p>
    <w:p>
      <w:pPr>
        <w:pStyle w:val="BodyText"/>
      </w:pPr>
      <w:r>
        <w:rPr>
          <w:b/>
        </w:rPr>
        <w:t xml:space="preserve">The Stone Test (carry lines):</w:t>
      </w:r>
      <w:r>
        <w:t xml:space="preserve"> </w:t>
      </w:r>
      <w:r>
        <w:t xml:space="preserve">Read the final sentence. Does it land like a stone in still water? Could another sentence follow? If yes, it is not final enough.</w:t>
      </w:r>
    </w:p>
    <w:p>
      <w:pPr>
        <w:pStyle w:val="BodyText"/>
      </w:pPr>
      <w:r>
        <w:rPr>
          <w:b/>
        </w:rPr>
        <w:t xml:space="preserve">The Collision Scan:</w:t>
      </w:r>
      <w:r>
        <w:t xml:space="preserve"> </w:t>
      </w:r>
      <w:r>
        <w:t xml:space="preserve">Before submitting a batch, scan for: (1) same location appearing in &gt; 3 of 30 atoms; (2) same mechanism sentence (e.g. </w:t>
      </w:r>
      <w:r>
        <w:t xml:space="preserve">“</w:t>
      </w:r>
      <w:r>
        <w:t xml:space="preserve">Your nervous system does not distinguish…</w:t>
      </w:r>
      <w:r>
        <w:t xml:space="preserve">”</w:t>
      </w:r>
      <w:r>
        <w:t xml:space="preserve">) &gt; 2×; (3) same metaphor/imagery family &gt; 2×; (4) same body region/sensation phrase &gt; 3×. Fix before assembly. See §13.6 Assembly Collision Guardrails.</w:t>
      </w:r>
    </w:p>
    <w:p>
      <w:r>
        <w:pict>
          <v:rect style="width:0;height:1.5pt" o:hralign="center" o:hrstd="t" o:hr="t"/>
        </w:pict>
      </w:r>
    </w:p>
    <w:p>
      <w:pPr>
        <w:pStyle w:val="Heading1"/>
      </w:pPr>
      <w:bookmarkStart w:id="97" w:name="config-registry-atom-layout-reference"/>
      <w:r>
        <w:t xml:space="preserve">20. Config, Registry &amp; Atom Layout (Reference)</w:t>
      </w:r>
      <w:bookmarkEnd w:id="97"/>
    </w:p>
    <w:p>
      <w:pPr>
        <w:pStyle w:val="FirstParagraph"/>
      </w:pPr>
      <w:r>
        <w:t xml:space="preserve">Where topic gates, vocabulary, section packs, and canonical atoms live. Your brief is constrained by these; delivery may target staging or the canonical layout.</w:t>
      </w:r>
    </w:p>
    <w:p>
      <w:pPr>
        <w:pStyle w:val="BodyText"/>
      </w:pPr>
      <w:r>
        <w:rPr>
          <w:b/>
        </w:rPr>
        <w:t xml:space="preserve">Topic gates &amp; vocabulary (repo root):</w:t>
      </w:r>
    </w:p>
    <w:p>
      <w:pPr>
        <w:numPr>
          <w:ilvl w:val="0"/>
          <w:numId w:val="1022"/>
        </w:numPr>
        <w:pStyle w:val="Compact"/>
      </w:pPr>
      <w:r>
        <w:rPr>
          <w:b/>
        </w:rPr>
        <w:t xml:space="preserve">config/topic_engine_bindings.yaml</w:t>
      </w:r>
      <w:r>
        <w:t xml:space="preserve"> </w:t>
      </w:r>
      <w:r>
        <w:t xml:space="preserve">— Which engines and roles are allowed per topic. Unified 12 (per</w:t>
      </w:r>
      <w:r>
        <w:t xml:space="preserve"> </w:t>
      </w:r>
      <w:hyperlink r:id="rId93">
        <w:r>
          <w:rPr>
            <w:rStyle w:val="Hyperlink"/>
          </w:rPr>
          <w:t xml:space="preserve">unified_personas.md</w:t>
        </w:r>
      </w:hyperlink>
      <w:r>
        <w:t xml:space="preserve"> </w:t>
      </w:r>
      <w:r>
        <w:t xml:space="preserve">Part 2): overthinking, burnout, boundaries, self_worth, social_anxiety, financial_anxiety, imposter_syndrome, sleep_anxiety, depression, grief, compassion_fatigue, somatic_healing; legacy keys (anxiety, courage, financial_stress) may also exist. Your topic determines which engines you can use; do not write for forbidden engines.</w:t>
      </w:r>
      <w:r>
        <w:t xml:space="preserve"> </w:t>
      </w:r>
      <w:r>
        <w:rPr>
          <w:b/>
        </w:rPr>
        <w:t xml:space="preserve">Engine onboarding guides do not override config/topic_engine_bindings.yaml.</w:t>
      </w:r>
      <w:r>
        <w:t xml:space="preserve"> </w:t>
      </w:r>
      <w:r>
        <w:t xml:space="preserve">Writers may only write engines permitted by the topic binding for that topic.</w:t>
      </w:r>
    </w:p>
    <w:p>
      <w:pPr>
        <w:numPr>
          <w:ilvl w:val="0"/>
          <w:numId w:val="1022"/>
        </w:numPr>
        <w:pStyle w:val="Compact"/>
      </w:pPr>
      <w:r>
        <w:rPr>
          <w:b/>
        </w:rPr>
        <w:t xml:space="preserve">config/topic_skins.yaml</w:t>
      </w:r>
      <w:r>
        <w:t xml:space="preserve"> </w:t>
      </w:r>
      <w:r>
        <w:t xml:space="preserve">— Prohibited terms (global and per-topic), role suffixes (≤30 words), and topic overrides. Vocabulary steering is enforced from this file. No prohibited terms; use topic-appropriate language.</w:t>
      </w:r>
    </w:p>
    <w:p>
      <w:pPr>
        <w:pStyle w:val="FirstParagraph"/>
      </w:pPr>
      <w:r>
        <w:rPr>
          <w:b/>
        </w:rPr>
        <w:t xml:space="preserve">Section packs:</w:t>
      </w:r>
    </w:p>
    <w:p>
      <w:pPr>
        <w:numPr>
          <w:ilvl w:val="0"/>
          <w:numId w:val="1023"/>
        </w:numPr>
        <w:pStyle w:val="Compact"/>
      </w:pPr>
      <w:r>
        <w:rPr>
          <w:b/>
        </w:rPr>
        <w:t xml:space="preserve">registry/</w:t>
      </w:r>
      <w:r>
        <w:t xml:space="preserve"> </w:t>
      </w:r>
      <w:r>
        <w:t xml:space="preserve">— Section variant packs (e.g. </w:t>
      </w:r>
      <w:r>
        <w:rPr>
          <w:b/>
        </w:rPr>
        <w:t xml:space="preserve">registry/registry_grief.yaml</w:t>
      </w:r>
      <w:r>
        <w:t xml:space="preserve"> </w:t>
      </w:r>
      <w:r>
        <w:t xml:space="preserve">for grief). The pipeline uses these for section selection. If you are writing section variants for a pack, they are registered here.</w:t>
      </w:r>
    </w:p>
    <w:p>
      <w:pPr>
        <w:pStyle w:val="FirstParagraph"/>
      </w:pPr>
      <w:r>
        <w:rPr>
          <w:b/>
        </w:rPr>
        <w:t xml:space="preserve">Canonical story atoms:</w:t>
      </w:r>
    </w:p>
    <w:p>
      <w:pPr>
        <w:numPr>
          <w:ilvl w:val="0"/>
          <w:numId w:val="1024"/>
        </w:numPr>
        <w:pStyle w:val="Compact"/>
      </w:pPr>
      <w:r>
        <w:rPr>
          <w:b/>
        </w:rPr>
        <w:t xml:space="preserve">atoms/&lt;persona&gt;/&lt;topic&gt;/&lt;engine&gt;/CANONICAL.txt</w:t>
      </w:r>
      <w:r>
        <w:t xml:space="preserve"> </w:t>
      </w:r>
      <w:r>
        <w:t xml:space="preserve">— Canonical story atoms live under this path by persona, topic, and engine. Used for assembly and coverage. You may deliver new atoms to</w:t>
      </w:r>
      <w:r>
        <w:t xml:space="preserve"> </w:t>
      </w:r>
      <w:r>
        <w:rPr>
          <w:b/>
        </w:rPr>
        <w:t xml:space="preserve">get_these/</w:t>
      </w:r>
      <w:r>
        <w:t xml:space="preserve"> </w:t>
      </w:r>
      <w:r>
        <w:t xml:space="preserve">for ingestion; they are then moved into</w:t>
      </w:r>
      <w:r>
        <w:t xml:space="preserve"> </w:t>
      </w:r>
      <w:r>
        <w:rPr>
          <w:b/>
        </w:rPr>
        <w:t xml:space="preserve">atoms/</w:t>
      </w:r>
      <w:r>
        <w:t xml:space="preserve"> </w:t>
      </w:r>
      <w:r>
        <w:t xml:space="preserve">(see</w:t>
      </w:r>
      <w:r>
        <w:t xml:space="preserve"> </w:t>
      </w:r>
      <w:r>
        <w:rPr>
          <w:b/>
        </w:rPr>
        <w:t xml:space="preserve">get_these/README.md</w:t>
      </w:r>
      <w:r>
        <w:t xml:space="preserve"> </w:t>
      </w:r>
      <w:r>
        <w:t xml:space="preserve">and Canonical Spec Part 5).</w:t>
      </w:r>
    </w:p>
    <w:p>
      <w:pPr>
        <w:pStyle w:val="FirstParagraph"/>
      </w:pPr>
      <w:r>
        <w:rPr>
          <w:b/>
        </w:rPr>
        <w:t xml:space="preserve">Practice library (EXERCISE backstop):</w:t>
      </w:r>
    </w:p>
    <w:p>
      <w:pPr>
        <w:numPr>
          <w:ilvl w:val="0"/>
          <w:numId w:val="1025"/>
        </w:numPr>
        <w:pStyle w:val="Compact"/>
      </w:pPr>
      <w:r>
        <w:rPr>
          <w:b/>
        </w:rPr>
        <w:t xml:space="preserve">SOURCE_OF_TRUTH/practice_library/</w:t>
      </w:r>
      <w:r>
        <w:t xml:space="preserve"> </w:t>
      </w:r>
      <w:r>
        <w:t xml:space="preserve">— inbox/ (raw</w:t>
      </w:r>
      <w:r>
        <w:t xml:space="preserve"> </w:t>
      </w:r>
      <w:r>
        <w:rPr>
          <w:rStyle w:val="VerbatimChar"/>
        </w:rPr>
        <w:t xml:space="preserve">*_library_34.json</w:t>
      </w:r>
      <w:r>
        <w:t xml:space="preserve">, optional ab_tady_37), tmp/ (raw JSONL), store/practice_items.jsonl (validated).</w:t>
      </w:r>
      <w:r>
        <w:t xml:space="preserve"> </w:t>
      </w:r>
      <w:r>
        <w:rPr>
          <w:b/>
        </w:rPr>
        <w:t xml:space="preserve">config/practice/selection_rules.yaml</w:t>
      </w:r>
      <w:r>
        <w:t xml:space="preserve">,</w:t>
      </w:r>
      <w:r>
        <w:t xml:space="preserve"> </w:t>
      </w:r>
      <w:r>
        <w:rPr>
          <w:b/>
        </w:rPr>
        <w:t xml:space="preserve">config/practice/validation.yaml</w:t>
      </w:r>
      <w:r>
        <w:t xml:space="preserve">. Scripts:</w:t>
      </w:r>
      <w:r>
        <w:t xml:space="preserve"> </w:t>
      </w:r>
      <w:r>
        <w:rPr>
          <w:b/>
        </w:rPr>
        <w:t xml:space="preserve">scripts/practice/ingest_practice_libraries.py</w:t>
      </w:r>
      <w:r>
        <w:t xml:space="preserve">,</w:t>
      </w:r>
      <w:r>
        <w:t xml:space="preserve"> </w:t>
      </w:r>
      <w:r>
        <w:rPr>
          <w:b/>
        </w:rPr>
        <w:t xml:space="preserve">normalize_practice_items.py</w:t>
      </w:r>
      <w:r>
        <w:t xml:space="preserve">,</w:t>
      </w:r>
      <w:r>
        <w:t xml:space="preserve"> </w:t>
      </w:r>
      <w:r>
        <w:rPr>
          <w:b/>
        </w:rPr>
        <w:t xml:space="preserve">validate_practice_store.py</w:t>
      </w:r>
      <w:r>
        <w:t xml:space="preserve">,</w:t>
      </w:r>
      <w:r>
        <w:t xml:space="preserve"> </w:t>
      </w:r>
      <w:r>
        <w:rPr>
          <w:b/>
        </w:rPr>
        <w:t xml:space="preserve">extract_libraries_from_rtf.py</w:t>
      </w:r>
      <w:r>
        <w:t xml:space="preserve"> </w:t>
      </w:r>
      <w:r>
        <w:t xml:space="preserve">(specs/34_exercises.rtf → inbox). When EXERCISE canonical is missing, assembly fills from store; prose resolved by Stage 6 from store for atom_ids like lib34_</w:t>
      </w:r>
      <w:r>
        <w:rPr>
          <w:i/>
        </w:rPr>
        <w:t xml:space="preserve">, ab37_</w:t>
      </w:r>
      <w:r>
        <w:t xml:space="preserve">. Schema:</w:t>
      </w:r>
      <w:r>
        <w:t xml:space="preserve"> </w:t>
      </w:r>
      <w:hyperlink r:id="rId41">
        <w:r>
          <w:rPr>
            <w:rStyle w:val="Hyperlink"/>
          </w:rPr>
          <w:t xml:space="preserve">PRACTICE_ITEM_SCHEMA.md</w:t>
        </w:r>
      </w:hyperlink>
      <w:r>
        <w:t xml:space="preserve">. Teacher fallback:</w:t>
      </w:r>
      <w:r>
        <w:t xml:space="preserve"> </w:t>
      </w:r>
      <w:hyperlink r:id="rId42">
        <w:r>
          <w:rPr>
            <w:rStyle w:val="Hyperlink"/>
          </w:rPr>
          <w:t xml:space="preserve">../docs/PRACTICE_LIBRARY_TEACHER_FALLBACK.md</w:t>
        </w:r>
      </w:hyperlink>
      <w:r>
        <w:t xml:space="preserve">. Safety lint: phoenix_v4/qa/practice_safety_lint.py.</w:t>
      </w:r>
    </w:p>
    <w:p>
      <w:pPr>
        <w:pStyle w:val="FirstParagraph"/>
      </w:pPr>
      <w:r>
        <w:rPr>
          <w:i/>
        </w:rPr>
        <w:t xml:space="preserve">Ref:</w:t>
      </w:r>
      <w:r>
        <w:t xml:space="preserve"> </w:t>
      </w:r>
      <w:hyperlink r:id="rId98">
        <w:r>
          <w:rPr>
            <w:rStyle w:val="Hyperlink"/>
          </w:rPr>
          <w:t xml:space="preserve">PHOENIX_V4_CANONICAL_SPEC.md</w:t>
        </w:r>
      </w:hyperlink>
      <w:r>
        <w:t xml:space="preserve"> </w:t>
      </w:r>
      <w:r>
        <w:t xml:space="preserve">Part 5; REPO_FILES.md; get_these/README.md.</w:t>
      </w:r>
    </w:p>
    <w:p>
      <w:r>
        <w:pict>
          <v:rect style="width:0;height:1.5pt" o:hralign="center" o:hrstd="t" o:hr="t"/>
        </w:pict>
      </w:r>
    </w:p>
    <w:p>
      <w:pPr>
        <w:pStyle w:val="Heading1"/>
      </w:pPr>
      <w:bookmarkStart w:id="99" w:name="Xc05c067080a2791d22dfef6bc0b9ca1bc86e469"/>
      <w:r>
        <w:t xml:space="preserve">21. Appendix A: Shame Engine (Writer Onboarding)</w:t>
      </w:r>
      <w:bookmarkEnd w:id="99"/>
    </w:p>
    <w:p>
      <w:pPr>
        <w:pStyle w:val="FirstParagraph"/>
      </w:pPr>
      <w:r>
        <w:t xml:space="preserve">Use this as the</w:t>
      </w:r>
      <w:r>
        <w:t xml:space="preserve"> </w:t>
      </w:r>
      <w:r>
        <w:rPr>
          <w:b/>
        </w:rPr>
        <w:t xml:space="preserve">template for engine-specific onboarding</w:t>
      </w:r>
      <w:r>
        <w:t xml:space="preserve"> </w:t>
      </w:r>
      <w:r>
        <w:t xml:space="preserve">(anxiety, grief, comparison, overwhelm, watcher, spiral, false_alarm). Full one-page onboarding:</w:t>
      </w:r>
      <w:r>
        <w:t xml:space="preserve"> </w:t>
      </w:r>
      <w:r>
        <w:rPr>
          <w:rStyle w:val="VerbatimChar"/>
        </w:rPr>
        <w:t xml:space="preserve">talp/analyze_intake/WRITER_ONBOARDING_SHAME_ENGINE.md</w:t>
      </w:r>
      <w:r>
        <w:t xml:space="preserve">.</w:t>
      </w:r>
    </w:p>
    <w:p>
      <w:pPr>
        <w:pStyle w:val="BodyText"/>
      </w:pPr>
      <w:r>
        <w:rPr>
          <w:b/>
        </w:rPr>
        <w:t xml:space="preserve">Shame in one line:</w:t>
      </w:r>
      <w:r>
        <w:t xml:space="preserve"> </w:t>
      </w:r>
      <w:r>
        <w:t xml:space="preserve">Exposure + contraction. Someone saw something; the self feels smaller, wrong, wanting to disappear. Not fear, not thoughts, not loss —</w:t>
      </w:r>
      <w:r>
        <w:t xml:space="preserve"> </w:t>
      </w:r>
      <w:r>
        <w:rPr>
          <w:b/>
        </w:rPr>
        <w:t xml:space="preserve">exposure.</w:t>
      </w:r>
    </w:p>
    <w:p>
      <w:pPr>
        <w:pStyle w:val="BodyText"/>
      </w:pPr>
      <w:r>
        <w:rPr>
          <w:b/>
        </w:rPr>
        <w:t xml:space="preserve">Pattern:</w:t>
      </w:r>
      <w:r>
        <w:t xml:space="preserve"> </w:t>
      </w:r>
      <w:r>
        <w:t xml:space="preserve">(1) Moment of being seen (real or perceived). (2) Internal collapse (</w:t>
      </w:r>
      <w:r>
        <w:t xml:space="preserve">“</w:t>
      </w:r>
      <w:r>
        <w:t xml:space="preserve">something is wrong with</w:t>
      </w:r>
      <w:r>
        <w:t xml:space="preserve"> </w:t>
      </w:r>
      <w:r>
        <w:rPr>
          <w:i/>
        </w:rPr>
        <w:t xml:space="preserve">me</w:t>
      </w:r>
      <w:r>
        <w:t xml:space="preserve">”</w:t>
      </w:r>
      <w:r>
        <w:t xml:space="preserve">). (3) Urge to hide, shrink, disappear.</w:t>
      </w:r>
    </w:p>
    <w:p>
      <w:pPr>
        <w:pStyle w:val="BodyText"/>
      </w:pPr>
      <w:r>
        <w:rPr>
          <w:b/>
        </w:rPr>
        <w:t xml:space="preserve">Required:</w:t>
      </w:r>
      <w:r>
        <w:t xml:space="preserve"> </w:t>
      </w:r>
      <w:r>
        <w:t xml:space="preserve">Specific exposure moment; witness (real or implied); body signals from shame lexicon (face heat, chest drop, shoulders curling — NOT racing heart/sweating palms, that’s FALSE_ALARM).</w:t>
      </w:r>
      <w:r>
        <w:t xml:space="preserve"> </w:t>
      </w:r>
      <w:r>
        <w:rPr>
          <w:b/>
        </w:rPr>
        <w:t xml:space="preserve">Role constraints:</w:t>
      </w:r>
      <w:r>
        <w:t xml:space="preserve"> </w:t>
      </w:r>
      <w:r>
        <w:t xml:space="preserve">Recognition (no exit, still shrinking); Mechanism Proof (collapse is reliable); Turning Point (crack not cure); Embodiment (protective action only, no triumph).</w:t>
      </w:r>
      <w:r>
        <w:t xml:space="preserve"> </w:t>
      </w:r>
      <w:r>
        <w:rPr>
          <w:b/>
        </w:rPr>
        <w:t xml:space="preserve">Language bans:</w:t>
      </w:r>
      <w:r>
        <w:t xml:space="preserve"> </w:t>
      </w:r>
      <w:r>
        <w:t xml:space="preserve">embarrassed, humiliated, ashamed, self-esteem, owned it, no one noticed.</w:t>
      </w:r>
      <w:r>
        <w:t xml:space="preserve"> </w:t>
      </w:r>
      <w:r>
        <w:rPr>
          <w:b/>
        </w:rPr>
        <w:t xml:space="preserve">One-line test:</w:t>
      </w:r>
      <w:r>
        <w:t xml:space="preserve"> </w:t>
      </w:r>
      <w:r>
        <w:t xml:space="preserve">If the character could feel this alone in an empty room, it’s not shame.</w:t>
      </w:r>
    </w:p>
    <w:p>
      <w:pPr>
        <w:pStyle w:val="BodyText"/>
      </w:pPr>
      <w:r>
        <w:rPr>
          <w:b/>
        </w:rPr>
        <w:t xml:space="preserve">Template for other engines:</w:t>
      </w:r>
      <w:r>
        <w:t xml:space="preserve"> </w:t>
      </w:r>
      <w:r>
        <w:t xml:space="preserve">Core definition; pattern (3 steps); triggers (rotate); body signals (engine-specific); role constraints; turning point mechanisms; embodiment actions; engine differential (vs. spiral, watcher, overwhelm, comparison, grief); language bans; failure modes; self-check; one-line test. Write once per engine; reuse structure across personas/topics.</w:t>
      </w:r>
    </w:p>
    <w:p>
      <w:r>
        <w:pict>
          <v:rect style="width:0;height:1.5pt" o:hralign="center" o:hrstd="t" o:hr="t"/>
        </w:pict>
      </w:r>
    </w:p>
    <w:p>
      <w:pPr>
        <w:pStyle w:val="Heading1"/>
      </w:pPr>
      <w:bookmarkStart w:id="100" w:name="example-chapter-shapes"/>
      <w:r>
        <w:t xml:space="preserve">22. Example Chapter Shapes</w:t>
      </w:r>
      <w:bookmarkEnd w:id="100"/>
    </w:p>
    <w:p>
      <w:pPr>
        <w:pStyle w:val="FirstParagraph"/>
      </w:pPr>
      <w:r>
        <w:rPr>
          <w:b/>
        </w:rPr>
        <w:t xml:space="preserve">Standard / long-form (relationship_anxiety, Gen Z, LA):</w:t>
      </w:r>
      <w:r>
        <w:t xml:space="preserve"> </w:t>
      </w:r>
      <w:r>
        <w:t xml:space="preserve">Chapter shape: STORY → REFLECTION → EXERCISE (placeholder) → INTEGRATION. Use tagging (e.g. </w:t>
      </w:r>
      <w:r>
        <w:rPr>
          <w:rStyle w:val="VerbatimChar"/>
        </w:rPr>
        <w:t xml:space="preserve">[Tagged: never_know: true]</w:t>
      </w:r>
      <w:r>
        <w:t xml:space="preserve">) and Integration Mode (e.g. BODY-LANDED). Exercise placeholder:</w:t>
      </w:r>
      <w:r>
        <w:t xml:space="preserve"> </w:t>
      </w:r>
      <w:r>
        <w:rPr>
          <w:rStyle w:val="VerbatimChar"/>
        </w:rPr>
        <w:t xml:space="preserve">{EXERCISE: description}</w:t>
      </w:r>
      <w:r>
        <w:t xml:space="preserve"> </w:t>
      </w:r>
      <w:r>
        <w:t xml:space="preserve">with level/duration. Reference:</w:t>
      </w:r>
      <w:r>
        <w:t xml:space="preserve"> </w:t>
      </w:r>
      <w:r>
        <w:rPr>
          <w:rStyle w:val="VerbatimChar"/>
        </w:rPr>
        <w:t xml:space="preserve">talp/analyze_intake/relationship_anxiety_la_gen_z.md</w:t>
      </w:r>
      <w:r>
        <w:t xml:space="preserve">.</w:t>
      </w:r>
    </w:p>
    <w:p>
      <w:pPr>
        <w:pStyle w:val="BodyText"/>
      </w:pPr>
      <w:r>
        <w:rPr>
          <w:b/>
        </w:rPr>
        <w:t xml:space="preserve">Short format (the_quiet_in_the_crowd):</w:t>
      </w:r>
      <w:r>
        <w:t xml:space="preserve"> </w:t>
      </w:r>
      <w:r>
        <w:t xml:space="preserve">Beat map: ground_first. Emotional temperature: cool (Ch1). Section types per chapter: HOOK, SCENE, STORY, REFLECTION, EXERCISE, INTEGRATION with word counts. Engines: false_alarm, spiral, watcher. Format: 3 chapters × 6 section types; ~12 min audio. Reference:</w:t>
      </w:r>
      <w:r>
        <w:t xml:space="preserve"> </w:t>
      </w:r>
      <w:r>
        <w:rPr>
          <w:rStyle w:val="VerbatimChar"/>
        </w:rPr>
        <w:t xml:space="preserve">talp/analyze_intake/the_quiet_in_the_crowd.md</w:t>
      </w:r>
      <w:r>
        <w:t xml:space="preserve">.</w:t>
      </w:r>
    </w:p>
    <w:p>
      <w:pPr>
        <w:pStyle w:val="BodyText"/>
      </w:pPr>
      <w:r>
        <w:rPr>
          <w:b/>
        </w:rPr>
        <w:t xml:space="preserve">Forward reference (planner-controlled archetypes):</w:t>
      </w:r>
      <w:r>
        <w:t xml:space="preserve"> </w:t>
      </w:r>
      <w:r>
        <w:t xml:space="preserve">chapter shape is increasingly planner-driven via archetype policies. Writers should expect these fields in future intake manifests:</w:t>
      </w:r>
      <w:r>
        <w:t xml:space="preserve"> </w:t>
      </w:r>
      <w:r>
        <w:t xml:space="preserve">-</w:t>
      </w:r>
      <w:r>
        <w:t xml:space="preserve"> </w:t>
      </w:r>
      <w:r>
        <w:rPr>
          <w:rStyle w:val="VerbatimChar"/>
        </w:rPr>
        <w:t xml:space="preserve">arc_role</w:t>
      </w:r>
      <w:r>
        <w:t xml:space="preserve"> </w:t>
      </w:r>
      <w:r>
        <w:t xml:space="preserve">(</w:t>
      </w:r>
      <w:r>
        <w:rPr>
          <w:rStyle w:val="VerbatimChar"/>
        </w:rPr>
        <w:t xml:space="preserve">introduce|deepen|challenge|resolve</w:t>
      </w:r>
      <w:r>
        <w:t xml:space="preserve">)</w:t>
      </w:r>
      <w:r>
        <w:t xml:space="preserve"> </w:t>
      </w:r>
      <w:r>
        <w:t xml:space="preserve">-</w:t>
      </w:r>
      <w:r>
        <w:t xml:space="preserve"> </w:t>
      </w:r>
      <w:r>
        <w:rPr>
          <w:rStyle w:val="VerbatimChar"/>
        </w:rPr>
        <w:t xml:space="preserve">exercise_mode</w:t>
      </w:r>
      <w:r>
        <w:t xml:space="preserve"> </w:t>
      </w:r>
      <w:r>
        <w:t xml:space="preserve">(</w:t>
      </w:r>
      <w:r>
        <w:rPr>
          <w:rStyle w:val="VerbatimChar"/>
        </w:rPr>
        <w:t xml:space="preserve">none|micro|full</w:t>
      </w:r>
      <w:r>
        <w:t xml:space="preserve">)</w:t>
      </w:r>
      <w:r>
        <w:t xml:space="preserve"> </w:t>
      </w:r>
      <w:r>
        <w:t xml:space="preserve">-</w:t>
      </w:r>
      <w:r>
        <w:t xml:space="preserve"> </w:t>
      </w:r>
      <w:r>
        <w:rPr>
          <w:rStyle w:val="VerbatimChar"/>
        </w:rPr>
        <w:t xml:space="preserve">reflection_weight</w:t>
      </w:r>
      <w:r>
        <w:t xml:space="preserve"> </w:t>
      </w:r>
      <w:r>
        <w:t xml:space="preserve">(</w:t>
      </w:r>
      <w:r>
        <w:rPr>
          <w:rStyle w:val="VerbatimChar"/>
        </w:rPr>
        <w:t xml:space="preserve">light|standard|heavy</w:t>
      </w:r>
      <w:r>
        <w:t xml:space="preserve">)</w:t>
      </w:r>
      <w:r>
        <w:t xml:space="preserve"> </w:t>
      </w:r>
      <w:r>
        <w:t xml:space="preserve">-</w:t>
      </w:r>
      <w:r>
        <w:t xml:space="preserve"> </w:t>
      </w:r>
      <w:r>
        <w:rPr>
          <w:rStyle w:val="VerbatimChar"/>
        </w:rPr>
        <w:t xml:space="preserve">story_depth</w:t>
      </w:r>
      <w:r>
        <w:t xml:space="preserve"> </w:t>
      </w:r>
      <w:r>
        <w:t xml:space="preserve">(</w:t>
      </w:r>
      <w:r>
        <w:rPr>
          <w:rStyle w:val="VerbatimChar"/>
        </w:rPr>
        <w:t xml:space="preserve">micro|standard|deep</w:t>
      </w:r>
      <w:r>
        <w:t xml:space="preserve">)</w:t>
      </w:r>
    </w:p>
    <w:p>
      <w:pPr>
        <w:pStyle w:val="BodyText"/>
      </w:pPr>
      <w:r>
        <w:t xml:space="preserve">Until the archetype intake schema is fully published, continue writing section atoms per this spec; planner applies chapter-level distribution and transitions at assembly time.</w:t>
      </w:r>
    </w:p>
    <w:p>
      <w:pPr>
        <w:pStyle w:val="BodyText"/>
      </w:pPr>
      <w:r>
        <w:rPr>
          <w:b/>
        </w:rPr>
        <w:t xml:space="preserve">Integration modes and tagging:</w:t>
      </w:r>
      <w:r>
        <w:t xml:space="preserve"> </w:t>
      </w:r>
      <w:r>
        <w:t xml:space="preserve">Document integration modes (e.g. BODY-LANDED) and story tagging (e.g. never_know, misfire_tax) as optional but recommended so assembly and QA can use them. Standardize</w:t>
      </w:r>
      <w:r>
        <w:t xml:space="preserve"> </w:t>
      </w:r>
      <w:r>
        <w:rPr>
          <w:b/>
        </w:rPr>
        <w:t xml:space="preserve">{EXERCISE: description}</w:t>
      </w:r>
      <w:r>
        <w:t xml:space="preserve"> </w:t>
      </w:r>
      <w:r>
        <w:t xml:space="preserve">(and level/duration) in writer-facing instructions so mining and assembly stay aligned.</w:t>
      </w:r>
    </w:p>
    <w:p>
      <w:r>
        <w:pict>
          <v:rect style="width:0;height:1.5pt" o:hralign="center" o:hrstd="t" o:hr="t"/>
        </w:pict>
      </w:r>
    </w:p>
    <w:p>
      <w:pPr>
        <w:pStyle w:val="FirstParagraph"/>
      </w:pPr>
      <w:r>
        <w:rPr>
          <w:b/>
        </w:rPr>
        <w:t xml:space="preserve">This document is everything you need.</w:t>
      </w:r>
      <w:r>
        <w:t xml:space="preserve"> </w:t>
      </w:r>
      <w:r>
        <w:t xml:space="preserve">The system tells you what to write. This document tells you how to write it for a robot that will read it flat. Write for the robot. Write for the ear. Write one atom at a time.</w:t>
      </w:r>
      <w:r>
        <w:t xml:space="preserve"> </w:t>
      </w:r>
      <w:r>
        <w:rPr>
          <w:b/>
        </w:rPr>
        <w:t xml:space="preserve">The constraint creates the quality. The text itself must breathe.</w:t>
      </w:r>
    </w:p>
    <w:p>
      <w:r>
        <w:pict>
          <v:rect style="width:0;height:1.5pt" o:hralign="center" o:hrstd="t" o:hr="t"/>
        </w:pict>
      </w:r>
    </w:p>
    <w:p>
      <w:pPr>
        <w:pStyle w:val="FirstParagraph"/>
      </w:pPr>
      <w:r>
        <w:rPr>
          <w:b/>
        </w:rPr>
        <w:t xml:space="preserve">Still to do (whole system):</w:t>
      </w:r>
      <w:r>
        <w:t xml:space="preserve"> </w:t>
      </w:r>
      <w:r>
        <w:t xml:space="preserve">What remains to finish the whole V4 system is in the canonical systems doc and planning status:</w:t>
      </w:r>
      <w:r>
        <w:t xml:space="preserve"> </w:t>
      </w:r>
      <w:hyperlink r:id="rId101">
        <w:r>
          <w:rPr>
            <w:rStyle w:val="Hyperlink"/>
          </w:rPr>
          <w:t xml:space="preserve">../docs/SYSTEMS_V4.md</w:t>
        </w:r>
      </w:hyperlink>
      <w:r>
        <w:t xml:space="preserve"> </w:t>
      </w:r>
      <w:r>
        <w:t xml:space="preserve">§ Remaining to finish whole system,</w:t>
      </w:r>
      <w:r>
        <w:t xml:space="preserve"> </w:t>
      </w:r>
      <w:hyperlink r:id="rId102">
        <w:r>
          <w:rPr>
            <w:rStyle w:val="Hyperlink"/>
          </w:rPr>
          <w:t xml:space="preserve">../docs/PLANNING_STATUS.md</w:t>
        </w:r>
      </w:hyperlink>
      <w:r>
        <w:t xml:space="preserve">. For a concise brief to writers on what to deliver so the system runs 100%, see</w:t>
      </w:r>
      <w:r>
        <w:t xml:space="preserve"> </w:t>
      </w:r>
      <w:hyperlink r:id="rId103">
        <w:r>
          <w:rPr>
            <w:rStyle w:val="Hyperlink"/>
          </w:rPr>
          <w:t xml:space="preserve">../docs/WRITER_COMMS_SYSTEMS_100.md</w:t>
        </w:r>
      </w:hyperlink>
      <w:r>
        <w:t xml:space="preserve">.</w:t>
      </w:r>
    </w:p>
    <w:p>
      <w:r>
        <w:pict>
          <v:rect style="width:0;height:1.5pt" o:hralign="center" o:hrstd="t" o:hr="t"/>
        </w:pict>
      </w:r>
    </w:p>
    <w:p>
      <w:pPr>
        <w:pStyle w:val="Heading1"/>
      </w:pPr>
      <w:bookmarkStart w:id="104" w:name="identity-audiobook-governance-layer"/>
      <w:r>
        <w:t xml:space="preserve">23. Identity &amp; Audiobook Governance Layer</w:t>
      </w:r>
      <w:bookmarkEnd w:id="104"/>
    </w:p>
    <w:p>
      <w:pPr>
        <w:pStyle w:val="Heading2"/>
      </w:pPr>
      <w:bookmarkStart w:id="105" w:name="purpose"/>
      <w:r>
        <w:t xml:space="preserve">23.0 Purpose</w:t>
      </w:r>
      <w:bookmarkEnd w:id="105"/>
    </w:p>
    <w:p>
      <w:pPr>
        <w:pStyle w:val="FirstParagraph"/>
      </w:pPr>
      <w:r>
        <w:t xml:space="preserve">This section introduces governance for pen-name authors, brand-bound narrators, and audiobook front-matter assembly. It does not alter any existing canonical rule.</w:t>
      </w:r>
    </w:p>
    <w:p>
      <w:pPr>
        <w:pStyle w:val="Heading2"/>
      </w:pPr>
      <w:bookmarkStart w:id="106" w:name="scope-clarification"/>
      <w:r>
        <w:t xml:space="preserve">23.1 Scope Clarification</w:t>
      </w:r>
      <w:bookmarkEnd w:id="106"/>
    </w:p>
    <w:p>
      <w:pPr>
        <w:pStyle w:val="FirstParagraph"/>
      </w:pPr>
      <w:r>
        <w:rPr>
          <w:b/>
        </w:rPr>
        <w:t xml:space="preserve">Applies to:</w:t>
      </w:r>
      <w:r>
        <w:t xml:space="preserve"> </w:t>
      </w:r>
      <w:r>
        <w:t xml:space="preserve">- Pen-name authors</w:t>
      </w:r>
      <w:r>
        <w:t xml:space="preserve"> </w:t>
      </w:r>
      <w:r>
        <w:t xml:space="preserve">- Brand-bound authors</w:t>
      </w:r>
      <w:r>
        <w:t xml:space="preserve"> </w:t>
      </w:r>
      <w:r>
        <w:t xml:space="preserve">- Audiobook narrator front matter</w:t>
      </w:r>
    </w:p>
    <w:p>
      <w:pPr>
        <w:pStyle w:val="BodyText"/>
      </w:pPr>
      <w:r>
        <w:rPr>
          <w:b/>
        </w:rPr>
        <w:t xml:space="preserve">Does NOT apply to or modify:</w:t>
      </w:r>
      <w:r>
        <w:t xml:space="preserve"> </w:t>
      </w:r>
      <w:r>
        <w:t xml:space="preserve">- Teacher Mode Pre-Intro (governed by TEACHER_MODE_V4_CANONICAL_SPEC; 900–1200 words, 4 paragraphs,</w:t>
      </w:r>
      <w:r>
        <w:t xml:space="preserve"> </w:t>
      </w:r>
      <w:r>
        <w:t xml:space="preserve">“</w:t>
      </w:r>
      <w:r>
        <w:t xml:space="preserve">I was not a direct student…</w:t>
      </w:r>
      <w:r>
        <w:t xml:space="preserve">”</w:t>
      </w:r>
      <w:r>
        <w:t xml:space="preserve"> </w:t>
      </w:r>
      <w:r>
        <w:t xml:space="preserve">structure)</w:t>
      </w:r>
      <w:r>
        <w:t xml:space="preserve"> </w:t>
      </w:r>
      <w:r>
        <w:t xml:space="preserve">- STORY tense (third-person present remains canonical and unchanged)</w:t>
      </w:r>
      <w:r>
        <w:t xml:space="preserve"> </w:t>
      </w:r>
      <w:r>
        <w:t xml:space="preserve">- EXERCISE, REFLECTION, INTEGRATION, or other atom types</w:t>
      </w:r>
      <w:r>
        <w:t xml:space="preserve"> </w:t>
      </w:r>
      <w:r>
        <w:t xml:space="preserve">- Arc rules and emotional band definitions</w:t>
      </w:r>
      <w:r>
        <w:t xml:space="preserve"> </w:t>
      </w:r>
      <w:r>
        <w:t xml:space="preserve">- Six Atom Types</w:t>
      </w:r>
      <w:r>
        <w:t xml:space="preserve"> </w:t>
      </w:r>
      <w:r>
        <w:t xml:space="preserve">- TTS constraints (§3–§9)</w:t>
      </w:r>
      <w:r>
        <w:t xml:space="preserve"> </w:t>
      </w:r>
      <w:r>
        <w:t xml:space="preserve">- Persona definitions (§17)</w:t>
      </w:r>
    </w:p>
    <w:p>
      <w:pPr>
        <w:pStyle w:val="BodyText"/>
      </w:pPr>
      <w:r>
        <w:t xml:space="preserve">If any rule in this section conflicts with §1–22 of this spec, §1–22 governs.</w:t>
      </w:r>
    </w:p>
    <w:p>
      <w:pPr>
        <w:pStyle w:val="Heading2"/>
      </w:pPr>
      <w:bookmarkStart w:id="107" w:name="X029d00d70113672f2fbf476d5bb266966527805"/>
      <w:r>
        <w:t xml:space="preserve">23.2 Author Registry Requirement (Pen-Name Authors Only)</w:t>
      </w:r>
      <w:bookmarkEnd w:id="107"/>
    </w:p>
    <w:p>
      <w:pPr>
        <w:pStyle w:val="FirstParagraph"/>
      </w:pPr>
      <w:r>
        <w:t xml:space="preserve">All non-teacher pen-name authors must be registered in:</w:t>
      </w:r>
    </w:p>
    <w:p>
      <w:pPr>
        <w:pStyle w:val="SourceCode"/>
      </w:pPr>
      <w:r>
        <w:rPr>
          <w:rStyle w:val="VerbatimChar"/>
        </w:rPr>
        <w:t xml:space="preserve">config/author_registry.yaml</w:t>
      </w:r>
    </w:p>
    <w:p>
      <w:pPr>
        <w:pStyle w:val="FirstParagraph"/>
      </w:pPr>
      <w:r>
        <w:t xml:space="preserve">Each author entry must define:</w:t>
      </w:r>
      <w:r>
        <w:t xml:space="preserve"> </w:t>
      </w:r>
      <w:r>
        <w:rPr>
          <w:rStyle w:val="VerbatimChar"/>
        </w:rPr>
        <w:t xml:space="preserve">author_id</w:t>
      </w:r>
      <w:r>
        <w:t xml:space="preserve"> </w:t>
      </w:r>
      <w:r>
        <w:t xml:space="preserve">(key),</w:t>
      </w:r>
      <w:r>
        <w:t xml:space="preserve"> </w:t>
      </w:r>
      <w:r>
        <w:rPr>
          <w:rStyle w:val="VerbatimChar"/>
        </w:rPr>
        <w:t xml:space="preserve">pen_name</w:t>
      </w:r>
      <w:r>
        <w:t xml:space="preserve">,</w:t>
      </w:r>
      <w:r>
        <w:t xml:space="preserve"> </w:t>
      </w:r>
      <w:r>
        <w:rPr>
          <w:rStyle w:val="VerbatimChar"/>
        </w:rPr>
        <w:t xml:space="preserve">brand_id</w:t>
      </w:r>
      <w:r>
        <w:t xml:space="preserve">,</w:t>
      </w:r>
      <w:r>
        <w:t xml:space="preserve"> </w:t>
      </w:r>
      <w:r>
        <w:rPr>
          <w:rStyle w:val="VerbatimChar"/>
        </w:rPr>
        <w:t xml:space="preserve">persona_ids</w:t>
      </w:r>
      <w:r>
        <w:t xml:space="preserve">,</w:t>
      </w:r>
      <w:r>
        <w:t xml:space="preserve"> </w:t>
      </w:r>
      <w:r>
        <w:rPr>
          <w:rStyle w:val="VerbatimChar"/>
        </w:rPr>
        <w:t xml:space="preserve">topic_ids</w:t>
      </w:r>
      <w:r>
        <w:t xml:space="preserve">,</w:t>
      </w:r>
      <w:r>
        <w:t xml:space="preserve"> </w:t>
      </w:r>
      <w:r>
        <w:rPr>
          <w:rStyle w:val="VerbatimChar"/>
        </w:rPr>
        <w:t xml:space="preserve">positioning_profile</w:t>
      </w:r>
      <w:r>
        <w:t xml:space="preserve"> </w:t>
      </w:r>
      <w:r>
        <w:t xml:space="preserve">(mandatory; must exist in</w:t>
      </w:r>
      <w:r>
        <w:t xml:space="preserve"> </w:t>
      </w:r>
      <w:r>
        <w:rPr>
          <w:rStyle w:val="VerbatimChar"/>
        </w:rPr>
        <w:t xml:space="preserve">config/authoring/author_positioning_profiles.yaml</w:t>
      </w:r>
      <w:r>
        <w:t xml:space="preserve">),</w:t>
      </w:r>
      <w:r>
        <w:t xml:space="preserve"> </w:t>
      </w:r>
      <w:r>
        <w:rPr>
          <w:rStyle w:val="VerbatimChar"/>
        </w:rPr>
        <w:t xml:space="preserve">assets_path</w:t>
      </w:r>
      <w:r>
        <w:t xml:space="preserve"> </w:t>
      </w:r>
      <w:r>
        <w:t xml:space="preserve">(optional). Optional:</w:t>
      </w:r>
      <w:r>
        <w:t xml:space="preserve"> </w:t>
      </w:r>
      <w:r>
        <w:rPr>
          <w:rStyle w:val="VerbatimChar"/>
        </w:rPr>
        <w:t xml:space="preserve">status</w:t>
      </w:r>
      <w:r>
        <w:t xml:space="preserve"> </w:t>
      </w:r>
      <w:r>
        <w:t xml:space="preserve">(draft | approved) when enforced.</w:t>
      </w:r>
    </w:p>
    <w:p>
      <w:pPr>
        <w:pStyle w:val="BodyText"/>
      </w:pPr>
      <w:r>
        <w:rPr>
          <w:b/>
        </w:rPr>
        <w:t xml:space="preserve">Compile fails if:</w:t>
      </w:r>
      <w:r>
        <w:t xml:space="preserve"> </w:t>
      </w:r>
      <w:r>
        <w:t xml:space="preserve">Author ID not found; author topic not in</w:t>
      </w:r>
      <w:r>
        <w:t xml:space="preserve"> </w:t>
      </w:r>
      <w:r>
        <w:rPr>
          <w:rStyle w:val="VerbatimChar"/>
        </w:rPr>
        <w:t xml:space="preserve">topic_ids</w:t>
      </w:r>
      <w:r>
        <w:t xml:space="preserve">; author persona not in</w:t>
      </w:r>
      <w:r>
        <w:t xml:space="preserve"> </w:t>
      </w:r>
      <w:r>
        <w:rPr>
          <w:rStyle w:val="VerbatimChar"/>
        </w:rPr>
        <w:t xml:space="preserve">persona_ids</w:t>
      </w:r>
      <w:r>
        <w:t xml:space="preserve">; author</w:t>
      </w:r>
      <w:r>
        <w:t xml:space="preserve"> </w:t>
      </w:r>
      <w:r>
        <w:rPr>
          <w:rStyle w:val="VerbatimChar"/>
        </w:rPr>
        <w:t xml:space="preserve">positioning_profile</w:t>
      </w:r>
      <w:r>
        <w:t xml:space="preserve"> </w:t>
      </w:r>
      <w:r>
        <w:t xml:space="preserve">missing or not in author_positioning_profiles. No silent fallback. No default author. Brand default author may be resolved via</w:t>
      </w:r>
      <w:r>
        <w:t xml:space="preserve"> </w:t>
      </w:r>
      <w:r>
        <w:rPr>
          <w:rStyle w:val="VerbatimChar"/>
        </w:rPr>
        <w:t xml:space="preserve">config/brand_author_assignments.yaml</w:t>
      </w:r>
      <w:r>
        <w:t xml:space="preserve">.</w:t>
      </w:r>
    </w:p>
    <w:p>
      <w:pPr>
        <w:pStyle w:val="Heading2"/>
      </w:pPr>
      <w:bookmarkStart w:id="108" w:name="author-asset-contract"/>
      <w:r>
        <w:t xml:space="preserve">23.3 Author Asset Contract</w:t>
      </w:r>
      <w:bookmarkEnd w:id="108"/>
    </w:p>
    <w:p>
      <w:pPr>
        <w:pStyle w:val="FirstParagraph"/>
      </w:pPr>
      <w:r>
        <w:t xml:space="preserve">Each pen-name author must supply all four assets before compile is permitted. Assets live at:</w:t>
      </w:r>
    </w:p>
    <w:p>
      <w:pPr>
        <w:pStyle w:val="SourceCode"/>
      </w:pPr>
      <w:r>
        <w:rPr>
          <w:rStyle w:val="VerbatimChar"/>
        </w:rPr>
        <w:t xml:space="preserve">assets/authors/{author_id}/</w:t>
      </w:r>
      <w:r>
        <w:br/>
      </w:r>
      <w:r>
        <w:rPr>
          <w:rStyle w:val="VerbatimChar"/>
        </w:rPr>
        <w:t xml:space="preserve">    bio.yaml</w:t>
      </w:r>
      <w:r>
        <w:br/>
      </w:r>
      <w:r>
        <w:rPr>
          <w:rStyle w:val="VerbatimChar"/>
        </w:rPr>
        <w:t xml:space="preserve">    why_this_book.yaml</w:t>
      </w:r>
      <w:r>
        <w:br/>
      </w:r>
      <w:r>
        <w:rPr>
          <w:rStyle w:val="VerbatimChar"/>
        </w:rPr>
        <w:t xml:space="preserve">    authority_position.yaml</w:t>
      </w:r>
      <w:r>
        <w:br/>
      </w:r>
      <w:r>
        <w:rPr>
          <w:rStyle w:val="VerbatimChar"/>
        </w:rPr>
        <w:t xml:space="preserve">    audiobook_pre_intro.yaml</w:t>
      </w:r>
    </w:p>
    <w:p>
      <w:pPr>
        <w:pStyle w:val="FirstParagraph"/>
      </w:pPr>
      <w:r>
        <w:rPr>
          <w:b/>
        </w:rPr>
        <w:t xml:space="preserve">No asset may be runtime-generated.</w:t>
      </w:r>
      <w:r>
        <w:t xml:space="preserve"> </w:t>
      </w:r>
      <w:r>
        <w:t xml:space="preserve">All assets must be human-written and approved before</w:t>
      </w:r>
      <w:r>
        <w:t xml:space="preserve"> </w:t>
      </w:r>
      <w:r>
        <w:rPr>
          <w:rStyle w:val="VerbatimChar"/>
        </w:rPr>
        <w:t xml:space="preserve">status: approved</w:t>
      </w:r>
      <w:r>
        <w:t xml:space="preserve"> </w:t>
      </w:r>
      <w:r>
        <w:t xml:space="preserve">is set in the registry.</w:t>
      </w:r>
    </w:p>
    <w:p>
      <w:pPr>
        <w:pStyle w:val="BodyText"/>
      </w:pPr>
      <w:r>
        <w:t xml:space="preserve">Asset word ranges: bio.yaml 120–180; why_this_book.yaml 150–250; authority_position.yaml 100–150; audiobook_pre_intro.yaml 500–900 (narrator-read framing).</w:t>
      </w:r>
    </w:p>
    <w:p>
      <w:pPr>
        <w:pStyle w:val="Heading2"/>
      </w:pPr>
      <w:bookmarkStart w:id="109" w:name="Xe91616472fa139cf56a371239f78c43baa88721"/>
      <w:r>
        <w:t xml:space="preserve">23.4 Audiobook Pre-Intro Layer (Narrator Front Matter)</w:t>
      </w:r>
      <w:bookmarkEnd w:id="109"/>
    </w:p>
    <w:p>
      <w:pPr>
        <w:pStyle w:val="FirstParagraph"/>
      </w:pPr>
      <w:r>
        <w:rPr>
          <w:b/>
        </w:rPr>
        <w:t xml:space="preserve">Separate from Teacher Mode Pre-Intro.</w:t>
      </w:r>
      <w:r>
        <w:t xml:space="preserve"> </w:t>
      </w:r>
      <w:r>
        <w:t xml:space="preserve">Applies to pen-name books only.</w:t>
      </w:r>
    </w:p>
    <w:p>
      <w:pPr>
        <w:pStyle w:val="BodyText"/>
      </w:pPr>
      <w:r>
        <w:t xml:space="preserve">The narrator reads the following blocks in order before Chapter 1:</w:t>
      </w:r>
      <w:r>
        <w:t xml:space="preserve"> </w:t>
      </w:r>
      <w:r>
        <w:rPr>
          <w:rStyle w:val="VerbatimChar"/>
        </w:rPr>
        <w:t xml:space="preserve">narrator_intro</w:t>
      </w:r>
      <w:r>
        <w:t xml:space="preserve">,</w:t>
      </w:r>
      <w:r>
        <w:t xml:space="preserve"> </w:t>
      </w:r>
      <w:r>
        <w:rPr>
          <w:rStyle w:val="VerbatimChar"/>
        </w:rPr>
        <w:t xml:space="preserve">book_title_line</w:t>
      </w:r>
      <w:r>
        <w:t xml:space="preserve">,</w:t>
      </w:r>
      <w:r>
        <w:t xml:space="preserve"> </w:t>
      </w:r>
      <w:r>
        <w:rPr>
          <w:rStyle w:val="VerbatimChar"/>
        </w:rPr>
        <w:t xml:space="preserve">series_line</w:t>
      </w:r>
      <w:r>
        <w:t xml:space="preserve"> </w:t>
      </w:r>
      <w:r>
        <w:t xml:space="preserve">(omit if no series),</w:t>
      </w:r>
      <w:r>
        <w:t xml:space="preserve"> </w:t>
      </w:r>
      <w:r>
        <w:rPr>
          <w:rStyle w:val="VerbatimChar"/>
        </w:rPr>
        <w:t xml:space="preserve">author_intro</w:t>
      </w:r>
      <w:r>
        <w:t xml:space="preserve">,</w:t>
      </w:r>
      <w:r>
        <w:t xml:space="preserve"> </w:t>
      </w:r>
      <w:r>
        <w:rPr>
          <w:rStyle w:val="VerbatimChar"/>
        </w:rPr>
        <w:t xml:space="preserve">author_background</w:t>
      </w:r>
      <w:r>
        <w:t xml:space="preserve">,</w:t>
      </w:r>
      <w:r>
        <w:t xml:space="preserve"> </w:t>
      </w:r>
      <w:r>
        <w:rPr>
          <w:rStyle w:val="VerbatimChar"/>
        </w:rPr>
        <w:t xml:space="preserve">why_this_book</w:t>
      </w:r>
      <w:r>
        <w:t xml:space="preserve">,</w:t>
      </w:r>
      <w:r>
        <w:t xml:space="preserve"> </w:t>
      </w:r>
      <w:r>
        <w:rPr>
          <w:rStyle w:val="VerbatimChar"/>
        </w:rPr>
        <w:t xml:space="preserve">transition_line</w:t>
      </w:r>
      <w:r>
        <w:t xml:space="preserve">.</w:t>
      </w:r>
    </w:p>
    <w:p>
      <w:pPr>
        <w:pStyle w:val="BodyText"/>
      </w:pPr>
      <w:r>
        <w:rPr>
          <w:b/>
        </w:rPr>
        <w:t xml:space="preserve">Content rules:</w:t>
      </w:r>
      <w:r>
        <w:t xml:space="preserve"> </w:t>
      </w:r>
      <w:r>
        <w:t xml:space="preserve">No marketing language; no transformation promises; no invented credentials; no first-person emotional appeals beyond lived context; must be persona-aware in</w:t>
      </w:r>
      <w:r>
        <w:t xml:space="preserve"> </w:t>
      </w:r>
      <w:r>
        <w:rPr>
          <w:rStyle w:val="VerbatimChar"/>
        </w:rPr>
        <w:t xml:space="preserve">author_background</w:t>
      </w:r>
      <w:r>
        <w:t xml:space="preserve"> </w:t>
      </w:r>
      <w:r>
        <w:t xml:space="preserve">and</w:t>
      </w:r>
      <w:r>
        <w:t xml:space="preserve"> </w:t>
      </w:r>
      <w:r>
        <w:rPr>
          <w:rStyle w:val="VerbatimChar"/>
        </w:rPr>
        <w:t xml:space="preserve">why_this_book</w:t>
      </w:r>
      <w:r>
        <w:t xml:space="preserve">.</w:t>
      </w:r>
    </w:p>
    <w:p>
      <w:pPr>
        <w:pStyle w:val="BodyText"/>
      </w:pPr>
      <w:r>
        <w:rPr>
          <w:b/>
        </w:rPr>
        <w:t xml:space="preserve">Assembly:</w:t>
      </w:r>
      <w:r>
        <w:t xml:space="preserve"> </w:t>
      </w:r>
      <w:r>
        <w:t xml:space="preserve">Identity Binding (e.g. Stage 2.5), before arc compile. See OMEGA_LAYER_CONTRACTS for schema extension.</w:t>
      </w:r>
    </w:p>
    <w:p>
      <w:pPr>
        <w:pStyle w:val="Heading2"/>
      </w:pPr>
      <w:bookmarkStart w:id="110" w:name="narrator-registry"/>
      <w:r>
        <w:t xml:space="preserve">23.5 Narrator Registry</w:t>
      </w:r>
      <w:bookmarkEnd w:id="110"/>
    </w:p>
    <w:p>
      <w:pPr>
        <w:pStyle w:val="FirstParagraph"/>
      </w:pPr>
      <w:r>
        <w:t xml:space="preserve">Narrators must exist in</w:t>
      </w:r>
      <w:r>
        <w:t xml:space="preserve"> </w:t>
      </w:r>
      <w:r>
        <w:rPr>
          <w:rStyle w:val="VerbatimChar"/>
        </w:rPr>
        <w:t xml:space="preserve">config/narrators/narrator_registry.yaml</w:t>
      </w:r>
      <w:r>
        <w:t xml:space="preserve"> </w:t>
      </w:r>
      <w:r>
        <w:t xml:space="preserve">with:</w:t>
      </w:r>
      <w:r>
        <w:t xml:space="preserve"> </w:t>
      </w:r>
      <w:r>
        <w:rPr>
          <w:rStyle w:val="VerbatimChar"/>
        </w:rPr>
        <w:t xml:space="preserve">narrator_id</w:t>
      </w:r>
      <w:r>
        <w:t xml:space="preserve">,</w:t>
      </w:r>
      <w:r>
        <w:t xml:space="preserve"> </w:t>
      </w:r>
      <w:r>
        <w:rPr>
          <w:rStyle w:val="VerbatimChar"/>
        </w:rPr>
        <w:t xml:space="preserve">display_name</w:t>
      </w:r>
      <w:r>
        <w:t xml:space="preserve">,</w:t>
      </w:r>
      <w:r>
        <w:t xml:space="preserve"> </w:t>
      </w:r>
      <w:r>
        <w:rPr>
          <w:rStyle w:val="VerbatimChar"/>
        </w:rPr>
        <w:t xml:space="preserve">brand_compatibility</w:t>
      </w:r>
      <w:r>
        <w:t xml:space="preserve">,</w:t>
      </w:r>
      <w:r>
        <w:t xml:space="preserve"> </w:t>
      </w:r>
      <w:r>
        <w:rPr>
          <w:rStyle w:val="VerbatimChar"/>
        </w:rPr>
        <w:t xml:space="preserve">persona_alignment</w:t>
      </w:r>
      <w:r>
        <w:t xml:space="preserve">,</w:t>
      </w:r>
      <w:r>
        <w:t xml:space="preserve"> </w:t>
      </w:r>
      <w:r>
        <w:rPr>
          <w:rStyle w:val="VerbatimChar"/>
        </w:rPr>
        <w:t xml:space="preserve">pacing_profile</w:t>
      </w:r>
      <w:r>
        <w:t xml:space="preserve">,</w:t>
      </w:r>
      <w:r>
        <w:t xml:space="preserve"> </w:t>
      </w:r>
      <w:r>
        <w:rPr>
          <w:rStyle w:val="VerbatimChar"/>
        </w:rPr>
        <w:t xml:space="preserve">voice_engine_id</w:t>
      </w:r>
      <w:r>
        <w:t xml:space="preserve">,</w:t>
      </w:r>
      <w:r>
        <w:t xml:space="preserve"> </w:t>
      </w:r>
      <w:r>
        <w:rPr>
          <w:rStyle w:val="VerbatimChar"/>
        </w:rPr>
        <w:t xml:space="preserve">disallowed_topics</w:t>
      </w:r>
      <w:r>
        <w:t xml:space="preserve"> </w:t>
      </w:r>
      <w:r>
        <w:t xml:space="preserve">(optional),</w:t>
      </w:r>
      <w:r>
        <w:t xml:space="preserve"> </w:t>
      </w:r>
      <w:r>
        <w:rPr>
          <w:rStyle w:val="VerbatimChar"/>
        </w:rPr>
        <w:t xml:space="preserve">status</w:t>
      </w:r>
      <w:r>
        <w:t xml:space="preserve"> </w:t>
      </w:r>
      <w:r>
        <w:t xml:space="preserve">(draft | approved).</w:t>
      </w:r>
    </w:p>
    <w:p>
      <w:pPr>
        <w:pStyle w:val="BodyText"/>
      </w:pPr>
      <w:r>
        <w:rPr>
          <w:b/>
        </w:rPr>
        <w:t xml:space="preserve">Compile fails if:</w:t>
      </w:r>
      <w:r>
        <w:t xml:space="preserve"> </w:t>
      </w:r>
      <w:r>
        <w:t xml:space="preserve">Narrator not found; narrator</w:t>
      </w:r>
      <w:r>
        <w:t xml:space="preserve"> </w:t>
      </w:r>
      <w:r>
        <w:rPr>
          <w:rStyle w:val="VerbatimChar"/>
        </w:rPr>
        <w:t xml:space="preserve">brand_compatibility</w:t>
      </w:r>
      <w:r>
        <w:t xml:space="preserve"> </w:t>
      </w:r>
      <w:r>
        <w:t xml:space="preserve">does not include current</w:t>
      </w:r>
      <w:r>
        <w:t xml:space="preserve"> </w:t>
      </w:r>
      <w:r>
        <w:rPr>
          <w:rStyle w:val="VerbatimChar"/>
        </w:rPr>
        <w:t xml:space="preserve">brand_id</w:t>
      </w:r>
      <w:r>
        <w:t xml:space="preserve">; narrator</w:t>
      </w:r>
      <w:r>
        <w:t xml:space="preserve"> </w:t>
      </w:r>
      <w:r>
        <w:rPr>
          <w:rStyle w:val="VerbatimChar"/>
        </w:rPr>
        <w:t xml:space="preserve">status</w:t>
      </w:r>
      <w:r>
        <w:t xml:space="preserve"> </w:t>
      </w:r>
      <w:r>
        <w:t xml:space="preserve">is not</w:t>
      </w:r>
      <w:r>
        <w:t xml:space="preserve"> </w:t>
      </w:r>
      <w:r>
        <w:rPr>
          <w:rStyle w:val="VerbatimChar"/>
        </w:rPr>
        <w:t xml:space="preserve">approved</w:t>
      </w:r>
      <w:r>
        <w:t xml:space="preserve">; narrator</w:t>
      </w:r>
      <w:r>
        <w:t xml:space="preserve"> </w:t>
      </w:r>
      <w:r>
        <w:rPr>
          <w:rStyle w:val="VerbatimChar"/>
        </w:rPr>
        <w:t xml:space="preserve">disallowed_topics</w:t>
      </w:r>
      <w:r>
        <w:t xml:space="preserve"> </w:t>
      </w:r>
      <w:r>
        <w:t xml:space="preserve">overlaps current topic.</w:t>
      </w:r>
    </w:p>
    <w:p>
      <w:pPr>
        <w:pStyle w:val="Heading2"/>
      </w:pPr>
      <w:bookmarkStart w:id="111" w:name="brand-registry-extension"/>
      <w:r>
        <w:t xml:space="preserve">23.6 Brand Registry Extension</w:t>
      </w:r>
      <w:bookmarkEnd w:id="111"/>
    </w:p>
    <w:p>
      <w:pPr>
        <w:pStyle w:val="FirstParagraph"/>
      </w:pPr>
      <w:r>
        <w:t xml:space="preserve">The brand registry must include for identity binding:</w:t>
      </w:r>
      <w:r>
        <w:t xml:space="preserve"> </w:t>
      </w:r>
      <w:r>
        <w:rPr>
          <w:rStyle w:val="VerbatimChar"/>
        </w:rPr>
        <w:t xml:space="preserve">allowed_authors</w:t>
      </w:r>
      <w:r>
        <w:t xml:space="preserve">,</w:t>
      </w:r>
      <w:r>
        <w:t xml:space="preserve"> </w:t>
      </w:r>
      <w:r>
        <w:rPr>
          <w:rStyle w:val="VerbatimChar"/>
        </w:rPr>
        <w:t xml:space="preserve">default_narrators</w:t>
      </w:r>
      <w:r>
        <w:t xml:space="preserve">,</w:t>
      </w:r>
      <w:r>
        <w:t xml:space="preserve"> </w:t>
      </w:r>
      <w:r>
        <w:rPr>
          <w:rStyle w:val="VerbatimChar"/>
        </w:rPr>
        <w:t xml:space="preserve">tone_constraints</w:t>
      </w:r>
      <w:r>
        <w:t xml:space="preserve">,</w:t>
      </w:r>
      <w:r>
        <w:t xml:space="preserve"> </w:t>
      </w:r>
      <w:r>
        <w:rPr>
          <w:rStyle w:val="VerbatimChar"/>
        </w:rPr>
        <w:t xml:space="preserve">audio_pacing_profile</w:t>
      </w:r>
      <w:r>
        <w:t xml:space="preserve">. These fields are additive. Config location: see</w:t>
      </w:r>
      <w:r>
        <w:t xml:space="preserve"> </w:t>
      </w:r>
      <w:hyperlink r:id="rId112">
        <w:r>
          <w:rPr>
            <w:rStyle w:val="Hyperlink"/>
          </w:rPr>
          <w:t xml:space="preserve">OMEGA_LAYER_CONTRACTS.md</w:t>
        </w:r>
      </w:hyperlink>
      <w:r>
        <w:t xml:space="preserve"> </w:t>
      </w:r>
      <w:r>
        <w:t xml:space="preserve">and</w:t>
      </w:r>
      <w:r>
        <w:t xml:space="preserve"> </w:t>
      </w:r>
      <w:hyperlink r:id="rId101">
        <w:r>
          <w:rPr>
            <w:rStyle w:val="Hyperlink"/>
          </w:rPr>
          <w:t xml:space="preserve">../docs/SYSTEMS_V4.md</w:t>
        </w:r>
      </w:hyperlink>
      <w:r>
        <w:t xml:space="preserve">.</w:t>
      </w:r>
    </w:p>
    <w:p>
      <w:pPr>
        <w:pStyle w:val="Heading2"/>
      </w:pPr>
      <w:bookmarkStart w:id="113" w:name="persona-specificity-enforcement-additive"/>
      <w:r>
        <w:t xml:space="preserve">23.7 Persona Specificity Enforcement (Additive)</w:t>
      </w:r>
      <w:bookmarkEnd w:id="113"/>
    </w:p>
    <w:p>
      <w:pPr>
        <w:pStyle w:val="FirstParagraph"/>
      </w:pPr>
      <w:r>
        <w:t xml:space="preserve">Applies to all STORY and SCENE atoms. Does not change existing emotional band or TTS rules.</w:t>
      </w:r>
    </w:p>
    <w:p>
      <w:pPr>
        <w:pStyle w:val="BodyText"/>
      </w:pPr>
      <w:r>
        <w:t xml:space="preserve">Every STORY and SCENE atom must contain:</w:t>
      </w:r>
      <w:r>
        <w:t xml:space="preserve"> </w:t>
      </w:r>
      <w:r>
        <w:rPr>
          <w:b/>
        </w:rPr>
        <w:t xml:space="preserve">≥ 1 micro-stake</w:t>
      </w:r>
      <w:r>
        <w:t xml:space="preserve"> </w:t>
      </w:r>
      <w:r>
        <w:t xml:space="preserve">(small, socially meaningful consequence specific to the persona);</w:t>
      </w:r>
      <w:r>
        <w:t xml:space="preserve"> </w:t>
      </w:r>
      <w:r>
        <w:rPr>
          <w:b/>
        </w:rPr>
        <w:t xml:space="preserve">≥ 1 environmental cue</w:t>
      </w:r>
      <w:r>
        <w:t xml:space="preserve"> </w:t>
      </w:r>
      <w:r>
        <w:t xml:space="preserve">(physical location, sound, artifact, or social hierarchy signal);</w:t>
      </w:r>
      <w:r>
        <w:t xml:space="preserve"> </w:t>
      </w:r>
      <w:r>
        <w:rPr>
          <w:b/>
        </w:rPr>
        <w:t xml:space="preserve">Persona-realistic stressor</w:t>
      </w:r>
      <w:r>
        <w:t xml:space="preserve">.</w:t>
      </w:r>
    </w:p>
    <w:p>
      <w:pPr>
        <w:pStyle w:val="BodyText"/>
      </w:pPr>
      <w:r>
        <w:rPr>
          <w:b/>
        </w:rPr>
        <w:t xml:space="preserve">STORY tense remains third-person present. Unchanged.</w:t>
      </w:r>
    </w:p>
    <w:p>
      <w:pPr>
        <w:pStyle w:val="BodyText"/>
      </w:pPr>
      <w:r>
        <w:t xml:space="preserve">Atoms failing persona specificity may not be promoted to</w:t>
      </w:r>
      <w:r>
        <w:t xml:space="preserve"> </w:t>
      </w:r>
      <w:r>
        <w:rPr>
          <w:rStyle w:val="VerbatimChar"/>
        </w:rPr>
        <w:t xml:space="preserve">status: confirmed</w:t>
      </w:r>
      <w:r>
        <w:t xml:space="preserve">. They remain</w:t>
      </w:r>
      <w:r>
        <w:t xml:space="preserve"> </w:t>
      </w:r>
      <w:r>
        <w:rPr>
          <w:rStyle w:val="VerbatimChar"/>
        </w:rPr>
        <w:t xml:space="preserve">status: provisional_template</w:t>
      </w:r>
      <w:r>
        <w:t xml:space="preserve"> </w:t>
      </w:r>
      <w:r>
        <w:t xml:space="preserve">until upgraded. See</w:t>
      </w:r>
      <w:r>
        <w:t xml:space="preserve"> </w:t>
      </w:r>
      <w:hyperlink r:id="rId114">
        <w:r>
          <w:rPr>
            <w:rStyle w:val="Hyperlink"/>
          </w:rPr>
          <w:t xml:space="preserve">../docs/writing/GOLDEN_PHOENIX_ATOM_UPGRADE_GUIDE.md</w:t>
        </w:r>
      </w:hyperlink>
      <w:r>
        <w:t xml:space="preserve">.</w:t>
      </w:r>
    </w:p>
    <w:p>
      <w:pPr>
        <w:pStyle w:val="Heading2"/>
      </w:pPr>
      <w:bookmarkStart w:id="115" w:name="X099d2e5c22a559fa47cf87d0fb4b7dcfd463fed"/>
      <w:r>
        <w:t xml:space="preserve">23.8 Atom Promotion State (Operational Metadata Only)</w:t>
      </w:r>
      <w:bookmarkEnd w:id="115"/>
    </w:p>
    <w:p>
      <w:pPr>
        <w:pStyle w:val="FirstParagraph"/>
      </w:pPr>
      <w:r>
        <w:t xml:space="preserve">Atoms may carry optional metadata:</w:t>
      </w:r>
      <w:r>
        <w:t xml:space="preserve"> </w:t>
      </w:r>
      <w:r>
        <w:rPr>
          <w:rStyle w:val="VerbatimChar"/>
        </w:rPr>
        <w:t xml:space="preserve">status: provisional_template | confirmed</w:t>
      </w:r>
      <w:r>
        <w:t xml:space="preserve">.</w:t>
      </w:r>
    </w:p>
    <w:p>
      <w:pPr>
        <w:pStyle w:val="BodyText"/>
      </w:pPr>
      <w:r>
        <w:rPr>
          <w:b/>
        </w:rPr>
        <w:t xml:space="preserve">Rules:</w:t>
      </w:r>
      <w:r>
        <w:t xml:space="preserve"> </w:t>
      </w:r>
      <w:r>
        <w:t xml:space="preserve">This field is not evaluated at runtime assembly; it is enforced at content approval only.</w:t>
      </w:r>
      <w:r>
        <w:t xml:space="preserve"> </w:t>
      </w:r>
      <w:r>
        <w:rPr>
          <w:rStyle w:val="VerbatimChar"/>
        </w:rPr>
        <w:t xml:space="preserve">provisional_template</w:t>
      </w:r>
      <w:r>
        <w:t xml:space="preserve"> </w:t>
      </w:r>
      <w:r>
        <w:t xml:space="preserve">may be used in development;</w:t>
      </w:r>
      <w:r>
        <w:t xml:space="preserve"> </w:t>
      </w:r>
      <w:r>
        <w:rPr>
          <w:rStyle w:val="VerbatimChar"/>
        </w:rPr>
        <w:t xml:space="preserve">confirmed</w:t>
      </w:r>
      <w:r>
        <w:t xml:space="preserve"> </w:t>
      </w:r>
      <w:r>
        <w:t xml:space="preserve">only in production. Teacher Mode approval flow is unchanged.</w:t>
      </w:r>
    </w:p>
    <w:p>
      <w:pPr>
        <w:pStyle w:val="BodyText"/>
      </w:pPr>
      <w:r>
        <w:rPr>
          <w:b/>
        </w:rPr>
        <w:t xml:space="preserve">Promotion requires:</w:t>
      </w:r>
      <w:r>
        <w:t xml:space="preserve"> </w:t>
      </w:r>
      <w:r>
        <w:t xml:space="preserve">Persona overlay applied; micro-stake present and persona-specific; environmental cue present; repetition entropy acceptable (Golden Phoenix guide); human reviewer sets</w:t>
      </w:r>
      <w:r>
        <w:t xml:space="preserve"> </w:t>
      </w:r>
      <w:r>
        <w:rPr>
          <w:rStyle w:val="VerbatimChar"/>
        </w:rPr>
        <w:t xml:space="preserve">status: confirmed</w:t>
      </w:r>
      <w:r>
        <w:t xml:space="preserve">. No automated promotion.</w:t>
      </w:r>
    </w:p>
    <w:p>
      <w:pPr>
        <w:pStyle w:val="Heading2"/>
      </w:pPr>
      <w:bookmarkStart w:id="116" w:name="identity-binding-fail-conditions"/>
      <w:r>
        <w:t xml:space="preserve">23.9 Identity Binding Fail Conditions</w:t>
      </w:r>
      <w:bookmarkEnd w:id="116"/>
    </w:p>
    <w:p>
      <w:pPr>
        <w:pStyle w:val="FirstParagraph"/>
      </w:pPr>
      <w:r>
        <w:t xml:space="preserve">Build fails (no silent fallback) if: Author not in registry or topic/persona/status invalid; any required asset missing; narrator not in registry or brand incompatible or status not approved; brand missing</w:t>
      </w:r>
      <w:r>
        <w:t xml:space="preserve"> </w:t>
      </w:r>
      <w:r>
        <w:rPr>
          <w:rStyle w:val="VerbatimChar"/>
        </w:rPr>
        <w:t xml:space="preserve">allowed_authors</w:t>
      </w:r>
      <w:r>
        <w:t xml:space="preserve"> </w:t>
      </w:r>
      <w:r>
        <w:t xml:space="preserve">or</w:t>
      </w:r>
      <w:r>
        <w:t xml:space="preserve"> </w:t>
      </w:r>
      <w:r>
        <w:rPr>
          <w:rStyle w:val="VerbatimChar"/>
        </w:rPr>
        <w:t xml:space="preserve">default_narrators</w:t>
      </w:r>
      <w:r>
        <w:t xml:space="preserve">; author not in brand’s</w:t>
      </w:r>
      <w:r>
        <w:t xml:space="preserve"> </w:t>
      </w:r>
      <w:r>
        <w:rPr>
          <w:rStyle w:val="VerbatimChar"/>
        </w:rPr>
        <w:t xml:space="preserve">allowed_authors</w:t>
      </w:r>
      <w:r>
        <w:t xml:space="preserve">.</w:t>
      </w:r>
    </w:p>
    <w:p>
      <w:pPr>
        <w:pStyle w:val="BodyText"/>
      </w:pPr>
      <w:r>
        <w:rPr>
          <w:b/>
        </w:rPr>
        <w:t xml:space="preserve">Implementation (pipeline):</w:t>
      </w:r>
      <w:r>
        <w:t xml:space="preserve"> </w:t>
      </w:r>
      <w:r>
        <w:rPr>
          <w:rStyle w:val="VerbatimChar"/>
        </w:rPr>
        <w:t xml:space="preserve">scripts/run_pipeline.py</w:t>
      </w:r>
      <w:r>
        <w:t xml:space="preserve"> </w:t>
      </w:r>
      <w:r>
        <w:t xml:space="preserve">uses</w:t>
      </w:r>
      <w:r>
        <w:t xml:space="preserve"> </w:t>
      </w:r>
      <w:r>
        <w:rPr>
          <w:rStyle w:val="VerbatimChar"/>
        </w:rPr>
        <w:t xml:space="preserve">config/author_registry.yaml</w:t>
      </w:r>
      <w:r>
        <w:t xml:space="preserve"> </w:t>
      </w:r>
      <w:r>
        <w:t xml:space="preserve">(author_id, positioning_profile, optional assets_path). When author_id is set,</w:t>
      </w:r>
      <w:r>
        <w:t xml:space="preserve"> </w:t>
      </w:r>
      <w:r>
        <w:rPr>
          <w:rStyle w:val="VerbatimChar"/>
        </w:rPr>
        <w:t xml:space="preserve">phoenix_v4/planning/author_asset_loader.py</w:t>
      </w:r>
      <w:r>
        <w:t xml:space="preserve"> </w:t>
      </w:r>
      <w:r>
        <w:t xml:space="preserve">loads the four assets from</w:t>
      </w:r>
      <w:r>
        <w:t xml:space="preserve"> </w:t>
      </w:r>
      <w:r>
        <w:rPr>
          <w:rStyle w:val="VerbatimChar"/>
        </w:rPr>
        <w:t xml:space="preserve">assets/authors/{author_id}/</w:t>
      </w:r>
      <w:r>
        <w:t xml:space="preserve"> </w:t>
      </w:r>
      <w:r>
        <w:t xml:space="preserve">or from the registry’s</w:t>
      </w:r>
      <w:r>
        <w:t xml:space="preserve"> </w:t>
      </w:r>
      <w:r>
        <w:rPr>
          <w:rStyle w:val="VerbatimChar"/>
        </w:rPr>
        <w:t xml:space="preserve">assets_path</w:t>
      </w:r>
      <w:r>
        <w:t xml:space="preserve"> </w:t>
      </w:r>
      <w:r>
        <w:t xml:space="preserve">(directory or single multi-doc YAML). If any required asset is missing, the pipeline exits with failure (no silent fallback). Author may be resolved from brand via</w:t>
      </w:r>
      <w:r>
        <w:t xml:space="preserve"> </w:t>
      </w:r>
      <w:r>
        <w:rPr>
          <w:rStyle w:val="VerbatimChar"/>
        </w:rPr>
        <w:t xml:space="preserve">config/brand_author_assignments.yaml</w:t>
      </w:r>
      <w:r>
        <w:t xml:space="preserve"> </w:t>
      </w:r>
      <w:r>
        <w:t xml:space="preserve">and</w:t>
      </w:r>
      <w:r>
        <w:t xml:space="preserve"> </w:t>
      </w:r>
      <w:r>
        <w:rPr>
          <w:rStyle w:val="VerbatimChar"/>
        </w:rPr>
        <w:t xml:space="preserve">phoenix_v4/planning/author_brand_resolver.py</w:t>
      </w:r>
      <w:r>
        <w:t xml:space="preserve"> </w:t>
      </w:r>
      <w:r>
        <w:t xml:space="preserve">when</w:t>
      </w:r>
      <w:r>
        <w:t xml:space="preserve"> </w:t>
      </w:r>
      <w:r>
        <w:rPr>
          <w:rStyle w:val="VerbatimChar"/>
        </w:rPr>
        <w:t xml:space="preserve">--author</w:t>
      </w:r>
      <w:r>
        <w:t xml:space="preserve"> </w:t>
      </w:r>
      <w:r>
        <w:t xml:space="preserve">is not supplied. Compiled plan output includes</w:t>
      </w:r>
      <w:r>
        <w:t xml:space="preserve"> </w:t>
      </w:r>
      <w:r>
        <w:rPr>
          <w:rStyle w:val="VerbatimChar"/>
        </w:rPr>
        <w:t xml:space="preserve">author_assets</w:t>
      </w:r>
      <w:r>
        <w:t xml:space="preserve">; freebie templates may use placeholders</w:t>
      </w:r>
      <w:r>
        <w:t xml:space="preserve"> </w:t>
      </w:r>
      <w:r>
        <w:rPr>
          <w:rStyle w:val="VerbatimChar"/>
        </w:rPr>
        <w:t xml:space="preserve">{{author_bio}}</w:t>
      </w:r>
      <w:r>
        <w:t xml:space="preserve">,</w:t>
      </w:r>
      <w:r>
        <w:t xml:space="preserve"> </w:t>
      </w:r>
      <w:r>
        <w:rPr>
          <w:rStyle w:val="VerbatimChar"/>
        </w:rPr>
        <w:t xml:space="preserve">{{author_why_this_book}}</w:t>
      </w:r>
      <w:r>
        <w:t xml:space="preserve">,</w:t>
      </w:r>
      <w:r>
        <w:t xml:space="preserve"> </w:t>
      </w:r>
      <w:r>
        <w:rPr>
          <w:rStyle w:val="VerbatimChar"/>
        </w:rPr>
        <w:t xml:space="preserve">{{author_pen_name}}</w:t>
      </w:r>
      <w:r>
        <w:t xml:space="preserve">,</w:t>
      </w:r>
      <w:r>
        <w:t xml:space="preserve"> </w:t>
      </w:r>
      <w:r>
        <w:rPr>
          <w:rStyle w:val="VerbatimChar"/>
        </w:rPr>
        <w:t xml:space="preserve">{{author_audiobook_pre_intro}}</w:t>
      </w:r>
      <w:r>
        <w:t xml:space="preserve">. See</w:t>
      </w:r>
      <w:r>
        <w:t xml:space="preserve"> </w:t>
      </w:r>
      <w:hyperlink r:id="rId112">
        <w:r>
          <w:rPr>
            <w:rStyle w:val="Hyperlink"/>
          </w:rPr>
          <w:t xml:space="preserve">OMEGA_LAYER_CONTRACTS.md</w:t>
        </w:r>
      </w:hyperlink>
      <w:r>
        <w:t xml:space="preserve"> </w:t>
      </w:r>
      <w:r>
        <w:t xml:space="preserve">and</w:t>
      </w:r>
      <w:r>
        <w:t xml:space="preserve"> </w:t>
      </w:r>
      <w:hyperlink r:id="rId101">
        <w:r>
          <w:rPr>
            <w:rStyle w:val="Hyperlink"/>
          </w:rPr>
          <w:t xml:space="preserve">../docs/SYSTEMS_V4.md</w:t>
        </w:r>
      </w:hyperlink>
      <w:r>
        <w:t xml:space="preserve">.</w:t>
      </w:r>
    </w:p>
    <w:p>
      <w:pPr>
        <w:pStyle w:val="Heading2"/>
      </w:pPr>
      <w:bookmarkStart w:id="117" w:name="what-this-section-does-not-do"/>
      <w:r>
        <w:t xml:space="preserve">23.10 What This Section Does Not Do</w:t>
      </w:r>
      <w:bookmarkEnd w:id="117"/>
    </w:p>
    <w:p>
      <w:pPr>
        <w:pStyle w:val="FirstParagraph"/>
      </w:pPr>
      <w:r>
        <w:t xml:space="preserve">Does not add a new atom type; does not change STORY to second person; does not change emotional band definitions or arc structure; does not override Teacher Mode Pre-Intro; does not grant runtime prose generation rights.</w:t>
      </w:r>
    </w:p>
    <w:p>
      <w:r>
        <w:pict>
          <v:rect style="width:0;height:1.5pt" o:hralign="center" o:hrstd="t" o:hr="t"/>
        </w:pict>
      </w:r>
    </w:p>
    <w:p>
      <w:pPr>
        <w:pStyle w:val="Heading1"/>
      </w:pPr>
      <w:bookmarkStart w:id="118" w:name="author-positioning-compliance"/>
      <w:r>
        <w:t xml:space="preserve">24. Author Positioning Compliance</w:t>
      </w:r>
      <w:bookmarkEnd w:id="118"/>
    </w:p>
    <w:p>
      <w:pPr>
        <w:pStyle w:val="Heading2"/>
      </w:pPr>
      <w:bookmarkStart w:id="119" w:name="purpose-1"/>
      <w:r>
        <w:t xml:space="preserve">24.0 Purpose</w:t>
      </w:r>
      <w:bookmarkEnd w:id="119"/>
    </w:p>
    <w:p>
      <w:pPr>
        <w:pStyle w:val="FirstParagraph"/>
      </w:pPr>
      <w:r>
        <w:t xml:space="preserve">Each compiled book carries a</w:t>
      </w:r>
      <w:r>
        <w:t xml:space="preserve"> </w:t>
      </w:r>
      <w:r>
        <w:rPr>
          <w:b/>
        </w:rPr>
        <w:t xml:space="preserve">trust posture signature</w:t>
      </w:r>
      <w:r>
        <w:t xml:space="preserve"> </w:t>
      </w:r>
      <w:r>
        <w:t xml:space="preserve">(Layer 2 Identity). The Author Positioning Profile governs tone constraints, narrative stance, allowed/forbidden phrasing bands, vulnerability exposure, and experience framing style. This section does not alter Layer 1 content integrity; it enforces voice, authority posture, and trust alignment.</w:t>
      </w:r>
    </w:p>
    <w:p>
      <w:pPr>
        <w:pStyle w:val="BodyText"/>
      </w:pPr>
      <w:r>
        <w:rPr>
          <w:b/>
        </w:rPr>
        <w:t xml:space="preserve">Config:</w:t>
      </w:r>
      <w:r>
        <w:t xml:space="preserve"> </w:t>
      </w:r>
      <w:r>
        <w:rPr>
          <w:rStyle w:val="VerbatimChar"/>
        </w:rPr>
        <w:t xml:space="preserve">config/authoring/author_positioning_profiles.yaml</w:t>
      </w:r>
      <w:r>
        <w:t xml:space="preserve"> </w:t>
      </w:r>
      <w:r>
        <w:t xml:space="preserve">defines profiles (e.g. somatic_companion, research_guide, elder_stabilizer). Each author in</w:t>
      </w:r>
      <w:r>
        <w:t xml:space="preserve"> </w:t>
      </w:r>
      <w:r>
        <w:rPr>
          <w:rStyle w:val="VerbatimChar"/>
        </w:rPr>
        <w:t xml:space="preserve">config/author_registry.yaml</w:t>
      </w:r>
      <w:r>
        <w:t xml:space="preserve"> </w:t>
      </w:r>
      <w:r>
        <w:t xml:space="preserve">has a mandatory</w:t>
      </w:r>
      <w:r>
        <w:t xml:space="preserve"> </w:t>
      </w:r>
      <w:r>
        <w:rPr>
          <w:rStyle w:val="VerbatimChar"/>
        </w:rPr>
        <w:t xml:space="preserve">positioning_profile</w:t>
      </w:r>
      <w:r>
        <w:t xml:space="preserve">. BookSpec carries</w:t>
      </w:r>
      <w:r>
        <w:t xml:space="preserve"> </w:t>
      </w:r>
      <w:r>
        <w:rPr>
          <w:rStyle w:val="VerbatimChar"/>
        </w:rPr>
        <w:t xml:space="preserve">author_positioning_profile</w:t>
      </w:r>
      <w:r>
        <w:t xml:space="preserve">; when</w:t>
      </w:r>
      <w:r>
        <w:t xml:space="preserve"> </w:t>
      </w:r>
      <w:r>
        <w:rPr>
          <w:rStyle w:val="VerbatimChar"/>
        </w:rPr>
        <w:t xml:space="preserve">author_id</w:t>
      </w:r>
      <w:r>
        <w:t xml:space="preserve"> </w:t>
      </w:r>
      <w:r>
        <w:t xml:space="preserve">is present it is resolved from the registry and must match.</w:t>
      </w:r>
    </w:p>
    <w:p>
      <w:pPr>
        <w:pStyle w:val="Heading2"/>
      </w:pPr>
      <w:bookmarkStart w:id="120" w:name="per-chapter-compliance"/>
      <w:r>
        <w:t xml:space="preserve">24.1 Per-Chapter Compliance</w:t>
      </w:r>
      <w:bookmarkEnd w:id="120"/>
    </w:p>
    <w:p>
      <w:pPr>
        <w:pStyle w:val="FirstParagraph"/>
      </w:pPr>
      <w:r>
        <w:t xml:space="preserve">Each compiled chapter must comply with:</w:t>
      </w:r>
    </w:p>
    <w:p>
      <w:pPr>
        <w:numPr>
          <w:ilvl w:val="0"/>
          <w:numId w:val="1026"/>
        </w:numPr>
        <w:pStyle w:val="Compact"/>
      </w:pPr>
      <w:r>
        <w:rPr>
          <w:b/>
        </w:rPr>
        <w:t xml:space="preserve">trust_anchor_style</w:t>
      </w:r>
      <w:r>
        <w:t xml:space="preserve"> </w:t>
      </w:r>
      <w:r>
        <w:t xml:space="preserve">(companion | analyst | elder) — narrative stance and distance.</w:t>
      </w:r>
    </w:p>
    <w:p>
      <w:pPr>
        <w:numPr>
          <w:ilvl w:val="0"/>
          <w:numId w:val="1026"/>
        </w:numPr>
        <w:pStyle w:val="Compact"/>
      </w:pPr>
      <w:r>
        <w:rPr>
          <w:b/>
        </w:rPr>
        <w:t xml:space="preserve">vulnerability_band</w:t>
      </w:r>
      <w:r>
        <w:t xml:space="preserve"> </w:t>
      </w:r>
      <w:r>
        <w:t xml:space="preserve">— how much first-person or confessional tone is allowed.</w:t>
      </w:r>
    </w:p>
    <w:p>
      <w:pPr>
        <w:numPr>
          <w:ilvl w:val="0"/>
          <w:numId w:val="1026"/>
        </w:numPr>
        <w:pStyle w:val="Compact"/>
      </w:pPr>
      <w:r>
        <w:rPr>
          <w:b/>
        </w:rPr>
        <w:t xml:space="preserve">forbidden_language</w:t>
      </w:r>
      <w:r>
        <w:t xml:space="preserve"> </w:t>
      </w:r>
      <w:r>
        <w:t xml:space="preserve">— no use of the profile’s forbidden language list (e.g. academic_citation, command_language, slang, emotional_confession as defined per profile).</w:t>
      </w:r>
    </w:p>
    <w:p>
      <w:pPr>
        <w:pStyle w:val="Heading2"/>
      </w:pPr>
      <w:bookmarkStart w:id="121" w:name="vulnerability-band-enforcement"/>
      <w:r>
        <w:t xml:space="preserve">24.2 Vulnerability Band Enforcement</w:t>
      </w:r>
      <w:bookmarkEnd w:id="121"/>
    </w:p>
    <w:tbl>
      <w:tblPr>
        <w:tblStyle w:val="Table"/>
        <w:tblW w:type="pct" w:w="5000.0"/>
        <w:tblLook w:firstRow="1"/>
      </w:tblPr>
      <w:tblGrid>
        <w:gridCol w:w="3600"/>
        <w:gridCol w:w="4320"/>
      </w:tblGrid>
      <w:tr>
        <w:trPr>
          <w:cnfStyle w:firstRow="1"/>
        </w:trPr>
        <w:tc>
          <w:tcPr>
            <w:tcBorders>
              <w:bottom w:val="single"/>
            </w:tcBorders>
            <w:vAlign w:val="bottom"/>
          </w:tcPr>
          <w:p>
            <w:pPr>
              <w:pStyle w:val="Compact"/>
              <w:jc w:val="left"/>
            </w:pPr>
            <w:r>
              <w:t xml:space="preserve">Band</w:t>
            </w:r>
          </w:p>
        </w:tc>
        <w:tc>
          <w:tcPr>
            <w:tcBorders>
              <w:bottom w:val="single"/>
            </w:tcBorders>
            <w:vAlign w:val="bottom"/>
          </w:tcPr>
          <w:p>
            <w:pPr>
              <w:pStyle w:val="Compact"/>
              <w:jc w:val="left"/>
            </w:pPr>
            <w:r>
              <w:t xml:space="preserve">Constraint</w:t>
            </w:r>
          </w:p>
        </w:tc>
      </w:tr>
      <w:tr>
        <w:tc>
          <w:p>
            <w:pPr>
              <w:pStyle w:val="Compact"/>
              <w:jc w:val="left"/>
            </w:pPr>
            <w:r>
              <w:t xml:space="preserve">low</w:t>
            </w:r>
          </w:p>
        </w:tc>
        <w:tc>
          <w:p>
            <w:pPr>
              <w:pStyle w:val="Compact"/>
              <w:jc w:val="left"/>
            </w:pPr>
            <w:r>
              <w:t xml:space="preserve">No personal confessional tone.</w:t>
            </w:r>
          </w:p>
        </w:tc>
      </w:tr>
      <w:tr>
        <w:tc>
          <w:p>
            <w:pPr>
              <w:pStyle w:val="Compact"/>
              <w:jc w:val="left"/>
            </w:pPr>
            <w:r>
              <w:t xml:space="preserve">moderate</w:t>
            </w:r>
          </w:p>
        </w:tc>
        <w:tc>
          <w:p>
            <w:pPr>
              <w:pStyle w:val="Compact"/>
              <w:jc w:val="left"/>
            </w:pPr>
            <w:r>
              <w:t xml:space="preserve">Limited first-person experience allowed.</w:t>
            </w:r>
          </w:p>
        </w:tc>
      </w:tr>
      <w:tr>
        <w:tc>
          <w:p>
            <w:pPr>
              <w:pStyle w:val="Compact"/>
              <w:jc w:val="left"/>
            </w:pPr>
            <w:r>
              <w:t xml:space="preserve">high</w:t>
            </w:r>
          </w:p>
        </w:tc>
        <w:tc>
          <w:p>
            <w:pPr>
              <w:pStyle w:val="Compact"/>
              <w:jc w:val="left"/>
            </w:pPr>
            <w:r>
              <w:t xml:space="preserve">Personal narrative allowed but must not exceed 30% of chapter word count.</w:t>
            </w:r>
          </w:p>
        </w:tc>
      </w:tr>
    </w:tbl>
    <w:p>
      <w:pPr>
        <w:pStyle w:val="BodyText"/>
      </w:pPr>
      <w:r>
        <w:t xml:space="preserve">CI (e.g. </w:t>
      </w:r>
      <w:r>
        <w:rPr>
          <w:rStyle w:val="VerbatimChar"/>
        </w:rPr>
        <w:t xml:space="preserve">scripts/ci/check_author_positioning.py</w:t>
      </w:r>
      <w:r>
        <w:t xml:space="preserve">) enforces these bands. Exceeding the band → FAIL.</w:t>
      </w:r>
    </w:p>
    <w:p>
      <w:pPr>
        <w:pStyle w:val="Heading2"/>
      </w:pPr>
      <w:bookmarkStart w:id="122" w:name="allowed-vs-forbidden-language"/>
      <w:r>
        <w:t xml:space="preserve">24.3 Allowed vs Forbidden Language</w:t>
      </w:r>
      <w:bookmarkEnd w:id="122"/>
    </w:p>
    <w:p>
      <w:pPr>
        <w:pStyle w:val="FirstParagraph"/>
      </w:pPr>
      <w:r>
        <w:t xml:space="preserve">Profiles define</w:t>
      </w:r>
      <w:r>
        <w:t xml:space="preserve"> </w:t>
      </w:r>
      <w:r>
        <w:rPr>
          <w:rStyle w:val="VerbatimChar"/>
        </w:rPr>
        <w:t xml:space="preserve">allowed_language</w:t>
      </w:r>
      <w:r>
        <w:t xml:space="preserve"> </w:t>
      </w:r>
      <w:r>
        <w:t xml:space="preserve">and</w:t>
      </w:r>
      <w:r>
        <w:t xml:space="preserve"> </w:t>
      </w:r>
      <w:r>
        <w:rPr>
          <w:rStyle w:val="VerbatimChar"/>
        </w:rPr>
        <w:t xml:space="preserve">forbidden_language</w:t>
      </w:r>
      <w:r>
        <w:t xml:space="preserve"> </w:t>
      </w:r>
      <w:r>
        <w:t xml:space="preserve">tags. Prose must stay within allowed bands and must not use forbidden patterns. Detection is pattern-based (first-person density, command density, academic markers, slang, mystical absolutism). Writer Spec §§1–23 unchanged; this section adds a compliance layer validated in CI.</w:t>
      </w:r>
    </w:p>
    <w:p>
      <w:pPr>
        <w:pStyle w:val="Heading2"/>
      </w:pPr>
      <w:bookmarkStart w:id="123" w:name="what-this-section-does-not-do-1"/>
      <w:r>
        <w:t xml:space="preserve">24.4 What This Section Does Not Do</w:t>
      </w:r>
      <w:bookmarkEnd w:id="123"/>
    </w:p>
    <w:p>
      <w:pPr>
        <w:pStyle w:val="FirstParagraph"/>
      </w:pPr>
      <w:r>
        <w:t xml:space="preserve">Does not change atom schema; does not modify STORY/REFLECTION/EXERCISE structure; does not override TTS or emotional governance rules.</w:t>
      </w:r>
    </w:p>
    <w:p>
      <w:r>
        <w:pict>
          <v:rect style="width:0;height:1.5pt" o:hralign="center" o:hrstd="t" o:hr="t"/>
        </w:pict>
      </w:r>
    </w:p>
    <w:p>
      <w:pPr>
        <w:pStyle w:val="Heading1"/>
      </w:pPr>
      <w:bookmarkStart w:id="124" w:name="appendix-c-t01-rewrite-patterns"/>
      <w:r>
        <w:t xml:space="preserve">26. Appendix C: T01 Rewrite Patterns</w:t>
      </w:r>
      <w:bookmarkEnd w:id="124"/>
    </w:p>
    <w:p>
      <w:pPr>
        <w:pStyle w:val="FirstParagraph"/>
      </w:pPr>
      <w:r>
        <w:t xml:space="preserve">These examples show how to pass T01 (</w:t>
      </w:r>
      <w:r>
        <w:rPr>
          <w:rStyle w:val="VerbatimChar"/>
        </w:rPr>
        <w:t xml:space="preserve">teaching sentence &gt; 12 words</w:t>
      </w:r>
      <w:r>
        <w:t xml:space="preserve"> </w:t>
      </w:r>
      <w:r>
        <w:t xml:space="preserve">= hard fail) without losing meaning.</w:t>
      </w:r>
    </w:p>
    <w:p>
      <w:pPr>
        <w:numPr>
          <w:ilvl w:val="0"/>
          <w:numId w:val="1027"/>
        </w:numPr>
      </w:pPr>
      <w:r>
        <w:t xml:space="preserve">Before:</w:t>
      </w:r>
      <w:r>
        <w:t xml:space="preserve"> </w:t>
      </w:r>
      <w:r>
        <w:rPr>
          <w:rStyle w:val="VerbatimChar"/>
        </w:rPr>
        <w:t xml:space="preserve">Your nervous system interprets uncertainty as social danger and starts preparing you to hide.</w:t>
      </w:r>
      <w:r>
        <w:t xml:space="preserve"> </w:t>
      </w:r>
      <w:r>
        <w:t xml:space="preserve">After:</w:t>
      </w:r>
      <w:r>
        <w:t xml:space="preserve"> </w:t>
      </w:r>
      <w:r>
        <w:rPr>
          <w:rStyle w:val="VerbatimChar"/>
        </w:rPr>
        <w:t xml:space="preserve">Your system reads uncertainty as danger. It prepares you to hide.</w:t>
      </w:r>
    </w:p>
    <w:p>
      <w:pPr>
        <w:numPr>
          <w:ilvl w:val="0"/>
          <w:numId w:val="1027"/>
        </w:numPr>
      </w:pPr>
      <w:r>
        <w:t xml:space="preserve">Before:</w:t>
      </w:r>
      <w:r>
        <w:t xml:space="preserve"> </w:t>
      </w:r>
      <w:r>
        <w:rPr>
          <w:rStyle w:val="VerbatimChar"/>
        </w:rPr>
        <w:t xml:space="preserve">When you delay your response, your body can learn that urgency is not safety.</w:t>
      </w:r>
      <w:r>
        <w:t xml:space="preserve"> </w:t>
      </w:r>
      <w:r>
        <w:t xml:space="preserve">After:</w:t>
      </w:r>
      <w:r>
        <w:t xml:space="preserve"> </w:t>
      </w:r>
      <w:r>
        <w:rPr>
          <w:rStyle w:val="VerbatimChar"/>
        </w:rPr>
        <w:t xml:space="preserve">Delay the response. Let your body learn urgency is not safety.</w:t>
      </w:r>
    </w:p>
    <w:p>
      <w:pPr>
        <w:numPr>
          <w:ilvl w:val="0"/>
          <w:numId w:val="1027"/>
        </w:numPr>
      </w:pPr>
      <w:r>
        <w:t xml:space="preserve">Before:</w:t>
      </w:r>
      <w:r>
        <w:t xml:space="preserve"> </w:t>
      </w:r>
      <w:r>
        <w:rPr>
          <w:rStyle w:val="VerbatimChar"/>
        </w:rPr>
        <w:t xml:space="preserve">This pattern survives because avoidance brings relief quickly, even when it shrinks your life.</w:t>
      </w:r>
      <w:r>
        <w:t xml:space="preserve"> </w:t>
      </w:r>
      <w:r>
        <w:t xml:space="preserve">After:</w:t>
      </w:r>
      <w:r>
        <w:t xml:space="preserve"> </w:t>
      </w:r>
      <w:r>
        <w:rPr>
          <w:rStyle w:val="VerbatimChar"/>
        </w:rPr>
        <w:t xml:space="preserve">Avoidance relieves you quickly. It also shrinks your life.</w:t>
      </w:r>
    </w:p>
    <w:p>
      <w:pPr>
        <w:numPr>
          <w:ilvl w:val="0"/>
          <w:numId w:val="1027"/>
        </w:numPr>
      </w:pPr>
      <w:r>
        <w:t xml:space="preserve">Before:</w:t>
      </w:r>
      <w:r>
        <w:t xml:space="preserve"> </w:t>
      </w:r>
      <w:r>
        <w:rPr>
          <w:rStyle w:val="VerbatimChar"/>
        </w:rPr>
        <w:t xml:space="preserve">The alarm is not proof of danger; it is proof of prediction.</w:t>
      </w:r>
      <w:r>
        <w:t xml:space="preserve"> </w:t>
      </w:r>
      <w:r>
        <w:t xml:space="preserve">After:</w:t>
      </w:r>
      <w:r>
        <w:t xml:space="preserve"> </w:t>
      </w:r>
      <w:r>
        <w:rPr>
          <w:rStyle w:val="VerbatimChar"/>
        </w:rPr>
        <w:t xml:space="preserve">The alarm is not danger. It is prediction.</w:t>
      </w:r>
    </w:p>
    <w:p>
      <w:r>
        <w:pict>
          <v:rect style="width:0;height:1.5pt" o:hralign="center" o:hrstd="t" o:hr="t"/>
        </w:pict>
      </w:r>
    </w:p>
    <w:p>
      <w:pPr>
        <w:pStyle w:val="Heading1"/>
      </w:pPr>
      <w:bookmarkStart w:id="125" w:name="X8f22b0916fbbd023f1433799bf557b1868da91e"/>
      <w:r>
        <w:t xml:space="preserve">25. Appendix B: Compression Atoms (slot_08_compression)</w:t>
      </w:r>
      <w:bookmarkEnd w:id="125"/>
    </w:p>
    <w:p>
      <w:pPr>
        <w:pStyle w:val="FirstParagraph"/>
      </w:pPr>
      <w:r>
        <w:t xml:space="preserve">When a format includes the</w:t>
      </w:r>
      <w:r>
        <w:t xml:space="preserve"> </w:t>
      </w:r>
      <w:r>
        <w:rPr>
          <w:b/>
        </w:rPr>
        <w:t xml:space="preserve">COMPRESSION</w:t>
      </w:r>
      <w:r>
        <w:t xml:space="preserve"> </w:t>
      </w:r>
      <w:r>
        <w:t xml:space="preserve">slot (e.g. F006), each chapter gets one short, high-recall distillation (memory anchor + snippet/shareability). Structural only; no change to meaning or doctrine.</w:t>
      </w:r>
    </w:p>
    <w:p>
      <w:pPr>
        <w:pStyle w:val="Heading2"/>
      </w:pPr>
      <w:bookmarkStart w:id="126" w:name="requirements"/>
      <w:r>
        <w:t xml:space="preserve">25.1 Requirements</w:t>
      </w:r>
      <w:bookmarkEnd w:id="126"/>
    </w:p>
    <w:p>
      <w:pPr>
        <w:numPr>
          <w:ilvl w:val="0"/>
          <w:numId w:val="1028"/>
        </w:numPr>
        <w:pStyle w:val="Compact"/>
      </w:pPr>
      <w:r>
        <w:rPr>
          <w:b/>
        </w:rPr>
        <w:t xml:space="preserve">Length:</w:t>
      </w:r>
      <w:r>
        <w:t xml:space="preserve"> </w:t>
      </w:r>
      <w:r>
        <w:t xml:space="preserve">40–120 words (strict). CI fails outside this range.</w:t>
      </w:r>
    </w:p>
    <w:p>
      <w:pPr>
        <w:numPr>
          <w:ilvl w:val="0"/>
          <w:numId w:val="1028"/>
        </w:numPr>
        <w:pStyle w:val="Compact"/>
      </w:pPr>
      <w:r>
        <w:rPr>
          <w:b/>
        </w:rPr>
        <w:t xml:space="preserve">Sentences:</w:t>
      </w:r>
      <w:r>
        <w:t xml:space="preserve"> </w:t>
      </w:r>
      <w:r>
        <w:t xml:space="preserve">2–6.</w:t>
      </w:r>
    </w:p>
    <w:p>
      <w:pPr>
        <w:numPr>
          <w:ilvl w:val="0"/>
          <w:numId w:val="1028"/>
        </w:numPr>
        <w:pStyle w:val="Compact"/>
      </w:pPr>
      <w:r>
        <w:rPr>
          <w:b/>
        </w:rPr>
        <w:t xml:space="preserve">One insight only:</w:t>
      </w:r>
      <w:r>
        <w:t xml:space="preserve"> </w:t>
      </w:r>
      <w:r>
        <w:t xml:space="preserve">No steps, no lists, no citations. No</w:t>
      </w:r>
      <w:r>
        <w:t xml:space="preserve"> </w:t>
      </w:r>
      <w:r>
        <w:t xml:space="preserve">“</w:t>
      </w:r>
      <w:r>
        <w:t xml:space="preserve">first, second, third,</w:t>
      </w:r>
      <w:r>
        <w:t xml:space="preserve">”</w:t>
      </w:r>
      <w:r>
        <w:t xml:space="preserve"> </w:t>
      </w:r>
      <w:r>
        <w:t xml:space="preserve">“</w:t>
      </w:r>
      <w:r>
        <w:t xml:space="preserve">here are,</w:t>
      </w:r>
      <w:r>
        <w:t xml:space="preserve">”</w:t>
      </w:r>
      <w:r>
        <w:t xml:space="preserve"> </w:t>
      </w:r>
      <w:r>
        <w:t xml:space="preserve">or numbered lists. No more than one colon (avoids multi-idea enumeration). No more than two pivot markers (</w:t>
      </w:r>
      <w:r>
        <w:t xml:space="preserve">“</w:t>
      </w:r>
      <w:r>
        <w:t xml:space="preserve">but also,</w:t>
      </w:r>
      <w:r>
        <w:t xml:space="preserve">”</w:t>
      </w:r>
      <w:r>
        <w:t xml:space="preserve"> </w:t>
      </w:r>
      <w:r>
        <w:t xml:space="preserve">“</w:t>
      </w:r>
      <w:r>
        <w:t xml:space="preserve">and also,</w:t>
      </w:r>
      <w:r>
        <w:t xml:space="preserve">”</w:t>
      </w:r>
      <w:r>
        <w:t xml:space="preserve"> </w:t>
      </w:r>
      <w:r>
        <w:t xml:space="preserve">“</w:t>
      </w:r>
      <w:r>
        <w:t xml:space="preserve">another thing</w:t>
      </w:r>
      <w:r>
        <w:t xml:space="preserve">”</w:t>
      </w:r>
      <w:r>
        <w:t xml:space="preserve">) per atom.</w:t>
      </w:r>
    </w:p>
    <w:p>
      <w:pPr>
        <w:numPr>
          <w:ilvl w:val="0"/>
          <w:numId w:val="1028"/>
        </w:numPr>
        <w:pStyle w:val="Compact"/>
      </w:pPr>
      <w:r>
        <w:rPr>
          <w:b/>
        </w:rPr>
        <w:t xml:space="preserve">Tone:</w:t>
      </w:r>
      <w:r>
        <w:t xml:space="preserve"> </w:t>
      </w:r>
      <w:r>
        <w:t xml:space="preserve">No lecturing. Present tense allowed. One reframe only.</w:t>
      </w:r>
    </w:p>
    <w:p>
      <w:pPr>
        <w:numPr>
          <w:ilvl w:val="0"/>
          <w:numId w:val="1028"/>
        </w:numPr>
        <w:pStyle w:val="Compact"/>
      </w:pPr>
      <w:r>
        <w:rPr>
          <w:b/>
        </w:rPr>
        <w:t xml:space="preserve">TTS-safe:</w:t>
      </w:r>
      <w:r>
        <w:t xml:space="preserve"> </w:t>
      </w:r>
      <w:r>
        <w:t xml:space="preserve">No em dashes; avoid long semicolons. Short sentences; clean punctuation.</w:t>
      </w:r>
    </w:p>
    <w:p>
      <w:pPr>
        <w:numPr>
          <w:ilvl w:val="0"/>
          <w:numId w:val="1028"/>
        </w:numPr>
        <w:pStyle w:val="Compact"/>
      </w:pPr>
      <w:r>
        <w:rPr>
          <w:b/>
        </w:rPr>
        <w:t xml:space="preserve">Persona:</w:t>
      </w:r>
      <w:r>
        <w:t xml:space="preserve"> </w:t>
      </w:r>
      <w:r>
        <w:t xml:space="preserve">Persona-specific cues allowed but minimal (1–2 max).</w:t>
      </w:r>
    </w:p>
    <w:p>
      <w:pPr>
        <w:pStyle w:val="Heading2"/>
      </w:pPr>
      <w:bookmarkStart w:id="127" w:name="where-they-live"/>
      <w:r>
        <w:t xml:space="preserve">25.2 Where They Live</w:t>
      </w:r>
      <w:bookmarkEnd w:id="127"/>
    </w:p>
    <w:p>
      <w:pPr>
        <w:pStyle w:val="FirstParagraph"/>
      </w:pPr>
      <w:r>
        <w:t xml:space="preserve">Approved atoms:</w:t>
      </w:r>
      <w:r>
        <w:t xml:space="preserve"> </w:t>
      </w:r>
      <w:r>
        <w:rPr>
          <w:rStyle w:val="VerbatimChar"/>
        </w:rPr>
        <w:t xml:space="preserve">SOURCE_OF_TRUTH/compression_atoms/approved/&lt;persona_id&gt;/&lt;topic_id&gt;/*.yaml</w:t>
      </w:r>
      <w:r>
        <w:t xml:space="preserve">. Each file:</w:t>
      </w:r>
      <w:r>
        <w:t xml:space="preserve"> </w:t>
      </w:r>
      <w:r>
        <w:rPr>
          <w:rStyle w:val="VerbatimChar"/>
        </w:rPr>
        <w:t xml:space="preserve">atom_id</w:t>
      </w:r>
      <w:r>
        <w:t xml:space="preserve">,</w:t>
      </w:r>
      <w:r>
        <w:t xml:space="preserve"> </w:t>
      </w:r>
      <w:r>
        <w:rPr>
          <w:rStyle w:val="VerbatimChar"/>
        </w:rPr>
        <w:t xml:space="preserve">word_count</w:t>
      </w:r>
      <w:r>
        <w:t xml:space="preserve"> </w:t>
      </w:r>
      <w:r>
        <w:t xml:space="preserve">(40–120), optional</w:t>
      </w:r>
      <w:r>
        <w:t xml:space="preserve"> </w:t>
      </w:r>
      <w:r>
        <w:rPr>
          <w:rStyle w:val="VerbatimChar"/>
        </w:rPr>
        <w:t xml:space="preserve">compression_family</w:t>
      </w:r>
      <w:r>
        <w:t xml:space="preserve"> </w:t>
      </w:r>
      <w:r>
        <w:t xml:space="preserve">(C1…C5 for diversity),</w:t>
      </w:r>
      <w:r>
        <w:t xml:space="preserve"> </w:t>
      </w:r>
      <w:r>
        <w:rPr>
          <w:rStyle w:val="VerbatimChar"/>
        </w:rPr>
        <w:t xml:space="preserve">body</w:t>
      </w:r>
      <w:r>
        <w:t xml:space="preserve">. Stage 3 selects deterministically from this pool. CI enforces word count and one-insight structure.</w:t>
      </w:r>
    </w:p>
    <w:sectPr>
      <w:headerReference w:type="default" r:id="rId9"/>
      <w:footerReference w:type="default" r:id="rId10"/>
      <w:pgSz w:w="12240" w:h="15840" w:orient="portrait"/>
      <w:pgMar w:top="1200" w:right="1200" w:bottom="1200" w:left="1200" w:header="708" w:footer="708" w:gutter="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eorgia" w:cs="Georgia" w:eastAsia="Georgia" w:hAnsi="Georgia"/>
        <w:color w:val="AAAAAA"/>
        <w:sz w:val="15"/>
        <w:szCs w:val="15"/>
      </w:rPr>
      <w:fldChar w:fldCharType="begin"/>
      <w:instrText xml:space="preserve">PAGE</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eorgia" w:cs="Georgia" w:eastAsia="Georgia" w:hAnsi="Georgia"/>
        <w:i/>
        <w:iCs/>
        <w:color w:val="AAAAAA"/>
        <w:sz w:val="14"/>
        <w:szCs w:val="14"/>
      </w:rPr>
      <w:t xml:space="preserve">PHOENIX V4.5 — WRITER SPECIFICATION — TTS-LOCKED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evenAndOddHeaders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 Id="rId10" Type="http://schemas.openxmlformats.org/officeDocument/2006/relationships/footer" Target="footer1.xml" /><Relationship Type="http://schemas.openxmlformats.org/officeDocument/2006/relationships/hyperlink" Id="rId102" Target="../docs/PLANNING_STATUS.md" TargetMode="External" /><Relationship Type="http://schemas.openxmlformats.org/officeDocument/2006/relationships/hyperlink" Id="rId42" Target="../docs/PRACTICE_LIBRARY_TEACHER_FALLBACK.md" TargetMode="External" /><Relationship Type="http://schemas.openxmlformats.org/officeDocument/2006/relationships/hyperlink" Id="rId101" Target="../docs/SYSTEMS_V4.md" TargetMode="External" /><Relationship Type="http://schemas.openxmlformats.org/officeDocument/2006/relationships/hyperlink" Id="rId103" Target="../docs/WRITER_COMMS_SYSTEMS_100.md" TargetMode="External" /><Relationship Type="http://schemas.openxmlformats.org/officeDocument/2006/relationships/hyperlink" Id="rId21" Target="../docs/WRITER_SPEC_MARKDOWN_AND_DOCX.md" TargetMode="External" /><Relationship Type="http://schemas.openxmlformats.org/officeDocument/2006/relationships/hyperlink" Id="rId114" Target="../docs/writing/GOLDEN_PHOENIX_ATOM_UPGRADE_GUIDE.md" TargetMode="External" /><Relationship Type="http://schemas.openxmlformats.org/officeDocument/2006/relationships/hyperlink" Id="rId93" Target="../unified_personas.md" TargetMode="External" /><Relationship Type="http://schemas.openxmlformats.org/officeDocument/2006/relationships/hyperlink" Id="rId112" Target="./OMEGA_LAYER_CONTRACTS.md" TargetMode="External" /><Relationship Type="http://schemas.openxmlformats.org/officeDocument/2006/relationships/hyperlink" Id="rId98" Target="./PHOENIX_V4_CANONICAL_SPEC.md" TargetMode="External" /><Relationship Type="http://schemas.openxmlformats.org/officeDocument/2006/relationships/hyperlink" Id="rId41" Target="./PRACTICE_ITEM_SCHEMA.md" TargetMode="External" /><Relationship Type="http://schemas.openxmlformats.org/officeDocument/2006/relationships/hyperlink" Id="rId54" Target="./V4_6_BINGE_OPTIMIZATION_LAYER.md" TargetMode="External" /></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
<Relationships xmlns="http://schemas.openxmlformats.org/package/2006/relationships"><Relationship Type="http://schemas.openxmlformats.org/officeDocument/2006/relationships/hyperlink" Id="rId102" Target="../docs/PLANNING_STATUS.md" TargetMode="External" /><Relationship Type="http://schemas.openxmlformats.org/officeDocument/2006/relationships/hyperlink" Id="rId42" Target="../docs/PRACTICE_LIBRARY_TEACHER_FALLBACK.md" TargetMode="External" /><Relationship Type="http://schemas.openxmlformats.org/officeDocument/2006/relationships/hyperlink" Id="rId101" Target="../docs/SYSTEMS_V4.md" TargetMode="External" /><Relationship Type="http://schemas.openxmlformats.org/officeDocument/2006/relationships/hyperlink" Id="rId103" Target="../docs/WRITER_COMMS_SYSTEMS_100.md" TargetMode="External" /><Relationship Type="http://schemas.openxmlformats.org/officeDocument/2006/relationships/hyperlink" Id="rId21" Target="../docs/WRITER_SPEC_MARKDOWN_AND_DOCX.md" TargetMode="External" /><Relationship Type="http://schemas.openxmlformats.org/officeDocument/2006/relationships/hyperlink" Id="rId114" Target="../docs/writing/GOLDEN_PHOENIX_ATOM_UPGRADE_GUIDE.md" TargetMode="External" /><Relationship Type="http://schemas.openxmlformats.org/officeDocument/2006/relationships/hyperlink" Id="rId93" Target="../unified_personas.md" TargetMode="External" /><Relationship Type="http://schemas.openxmlformats.org/officeDocument/2006/relationships/hyperlink" Id="rId112" Target="./OMEGA_LAYER_CONTRACTS.md" TargetMode="External" /><Relationship Type="http://schemas.openxmlformats.org/officeDocument/2006/relationships/hyperlink" Id="rId98" Target="./PHOENIX_V4_CANONICAL_SPEC.md" TargetMode="External" /><Relationship Type="http://schemas.openxmlformats.org/officeDocument/2006/relationships/hyperlink" Id="rId41" Target="./PRACTICE_ITEM_SCHEMA.md" TargetMode="External" /><Relationship Type="http://schemas.openxmlformats.org/officeDocument/2006/relationships/hyperlink" Id="rId54" Target="./V4_6_BINGE_OPTIMIZATION_LAYER.md" TargetMode="External" /></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2026-02-25T10:08:28Z</dcterms:created>
  <dcterms:modified xsi:type="dcterms:W3CDTF">2026-02-25T10:08:28Z</dcterms:modified>
</cp:coreProperties>
</file>

<file path=docProps/custom.xml><?xml version="1.0" encoding="utf-8"?>
<Properties xmlns="http://schemas.openxmlformats.org/officeDocument/2006/custom-properties" xmlns:vt="http://schemas.openxmlformats.org/officeDocument/2006/docPropsVTypes"/>
</file>