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6B95F">
      <w:pPr>
        <w:pBdr>
          <w:bottom w:val="dashed" w:color="auto" w:sz="18" w:space="0"/>
        </w:pBdr>
        <w:jc w:val="center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RTSP流媒体网络中设备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（客户端）的使用方法</w:t>
      </w:r>
    </w:p>
    <w:p w14:paraId="6ED4DDF6">
      <w:pPr>
        <w:pBdr>
          <w:bottom w:val="dashed" w:color="auto" w:sz="18" w:space="0"/>
        </w:pBd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 w14:paraId="088AB64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8C887A7"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平台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: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amd64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/arm64</w:t>
      </w:r>
    </w:p>
    <w:p w14:paraId="7DCBB2BE">
      <w:pPr>
        <w:pBdr>
          <w:bottom w:val="dashed" w:color="auto" w:sz="18" w:space="0"/>
        </w:pBd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: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Linux/Windows/Maos</w:t>
      </w:r>
    </w:p>
    <w:p w14:paraId="0B876769">
      <w:pPr>
        <w:pBdr>
          <w:bottom w:val="double" w:color="auto" w:sz="4" w:space="0"/>
        </w:pBd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083DA95">
      <w:pPr>
        <w:pBdr>
          <w:bottom w:val="double" w:color="auto" w:sz="4" w:space="0"/>
        </w:pBd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程序介绍</w:t>
      </w:r>
    </w:p>
    <w:p w14:paraId="0B6C9D1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241FEC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框架图：</w:t>
      </w:r>
    </w:p>
    <w:p w14:paraId="6FC900B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562FEB89"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5420" cy="2879090"/>
            <wp:effectExtent l="0" t="0" r="17780" b="16510"/>
            <wp:docPr id="1" name="Picture 1" descr="DB_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_Work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73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EB0A6B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介绍：</w:t>
      </w:r>
    </w:p>
    <w:p w14:paraId="0F9067D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462D76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·RTSPStreamHandler 进程使用Pyav库拉取RTSP流，获取VideoFrame和AudioFrame，并将帧数据通过进程队列发送给其他进程</w:t>
      </w:r>
    </w:p>
    <w:p w14:paraId="56C18E6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DE42D6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 TSFileHandler 进程使用Pyav库将从进程队列中VideoFrame和AudioFrame同步后写入TS文件</w:t>
      </w:r>
    </w:p>
    <w:p w14:paraId="78CA3CC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5DB71C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·Video Analyer进程分析从进程队列中获取的VideoFrame，并将分析结果写入 Video-Status.srt文件中</w:t>
      </w:r>
    </w:p>
    <w:p w14:paraId="0A3EB94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A6990B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·Audio Analyer进程分析从进程队列中获取的AudioFrame，并将分析结果写入 Audio-Status.srt文件中</w:t>
      </w:r>
    </w:p>
    <w:p w14:paraId="55DF160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A17908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·Speech Recognizer 进程从进程队列中获取AudioFrame，并基于Vosk 框架在本地进行语音识别，后将识别结果写入 Audio-Status.srt文件中</w:t>
      </w:r>
    </w:p>
    <w:p w14:paraId="14C0EED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310F57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·Forwarder 进程负责转发RTSP/RTP/RTCP包，以及拷贝服务端发送的RTP包头到指定的进程队列</w:t>
      </w:r>
    </w:p>
    <w:p w14:paraId="303ABEF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65F819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·Net Analyzer 进程负责从进程队列中获取RTP包头，利用RTP包头信息计算抖动和丢包，利用ping方法计算延迟。</w:t>
      </w:r>
    </w:p>
    <w:p w14:paraId="2BAB8F0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5E7C50A">
      <w:pPr>
        <w:pBdr>
          <w:bottom w:val="double" w:color="auto" w:sz="4" w:space="0"/>
        </w:pBd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测试</w:t>
      </w:r>
    </w:p>
    <w:p w14:paraId="53ED2B2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33CDAE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main.0.1.0.py：</w:t>
      </w:r>
    </w:p>
    <w:p w14:paraId="5DC58294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RTSP Server &lt;---&gt; RTSPStreamHandler ---&gt; TSFileHandler ---&gt; output_stream.ts</w:t>
      </w:r>
    </w:p>
    <w:p w14:paraId="0DA8217E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仅在拉取RTSP流后保存为TS文件</w:t>
      </w:r>
    </w:p>
    <w:p w14:paraId="3F2D666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58ADEE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main.0.1.1.py：</w:t>
      </w:r>
    </w:p>
    <w:p w14:paraId="002D9DD4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TS...</w:t>
      </w:r>
    </w:p>
    <w:p w14:paraId="57474512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Video analyzer ---&gt; Video-Status.srt</w:t>
      </w:r>
    </w:p>
    <w:p w14:paraId="24192949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添加Video Analyzer 进程，分析视频轨道</w:t>
      </w:r>
    </w:p>
    <w:p w14:paraId="64B72177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38B94E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main.0.1.2.py：</w:t>
      </w:r>
    </w:p>
    <w:p w14:paraId="0EADBBE3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TS...</w:t>
      </w:r>
    </w:p>
    <w:p w14:paraId="6D3BDA78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Video...</w:t>
      </w:r>
    </w:p>
    <w:p w14:paraId="4C1E7521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Audio analyzer ---&gt; Audio-Status.srt</w:t>
      </w:r>
    </w:p>
    <w:p w14:paraId="72F425B4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添加Audio Analyzer 进程，分析音频轨道</w:t>
      </w:r>
    </w:p>
    <w:p w14:paraId="041B5F9F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5099B56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870FEA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main.0.2.0.py：</w:t>
      </w:r>
    </w:p>
    <w:p w14:paraId="14A7EC1D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RTSP Server &lt;---&gt; Forwarder &lt;---&gt; RTSPStreamHandler...</w:t>
      </w:r>
    </w:p>
    <w:p w14:paraId="36A12DF5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TS...</w:t>
      </w:r>
    </w:p>
    <w:p w14:paraId="48E8363C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Video...</w:t>
      </w:r>
    </w:p>
    <w:p w14:paraId="5C501B60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Audio...</w:t>
      </w:r>
    </w:p>
    <w:p w14:paraId="3C8BAF3C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...Forwarder ---&gt; Net Analyzer ---&gt;Video-Net-Status.srt/Audio-Net-Status.srt</w:t>
      </w:r>
    </w:p>
    <w:p w14:paraId="47B6BF92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添加转发器和网络分析器， 分析网络延迟、抖动、丢包</w:t>
      </w:r>
    </w:p>
    <w:p w14:paraId="605F0A86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1F1C9A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main.0.3.0.py</w:t>
      </w:r>
    </w:p>
    <w:p w14:paraId="61A2C86F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TS...</w:t>
      </w:r>
    </w:p>
    <w:p w14:paraId="0E729707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Video...</w:t>
      </w:r>
    </w:p>
    <w:p w14:paraId="36C98EE6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...RTSPStreamHandler ---&gt; Audio...</w:t>
      </w:r>
    </w:p>
    <w:p w14:paraId="77AAA857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..RTSPStreamHandler  ---&gt; Speech Recognizer ---&gt; Speech-Text.srt</w:t>
      </w:r>
    </w:p>
    <w:p w14:paraId="6073406B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添加Speech Recognizer 进程，识别音频（基于Vosk框架本地识别）</w:t>
      </w:r>
    </w:p>
    <w:p w14:paraId="4072A0D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7C986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C27D31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3417FF0">
      <w:pPr>
        <w:pBdr>
          <w:bottom w:val="double" w:color="auto" w:sz="4" w:space="0"/>
        </w:pBd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结果</w:t>
      </w:r>
    </w:p>
    <w:p w14:paraId="74F53F9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4FC0B4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1.results 文件夹如期出现各个文件</w:t>
      </w:r>
    </w:p>
    <w:p w14:paraId="1442C0B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35835" cy="1351915"/>
            <wp:effectExtent l="0" t="0" r="24765" b="19685"/>
            <wp:docPr id="15" name="Picture 15" descr="Screenshot 2024-10-25 at 10.31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10-25 at 10.31.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474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73BDE8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2.成功解析视频的分辨率（1280，720），比特率（5.58 mbps），帧率（30 fps），马赛克比例（10.00%），绿屏比例（0.07%）</w:t>
      </w:r>
    </w:p>
    <w:p w14:paraId="7DF7CF1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4997450" cy="887095"/>
            <wp:effectExtent l="0" t="0" r="6350" b="1905"/>
            <wp:docPr id="13" name="Picture 13" descr="Screenshot 2024-10-25 07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0-25 0718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8A1C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06536DD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0CC054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3.成功解析音频中人声和噪音的最高分贝值， 人声平均分贝值与噪音平均分贝值的比值</w:t>
      </w:r>
    </w:p>
    <w:p w14:paraId="2AA179B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4843145" cy="1173480"/>
            <wp:effectExtent l="0" t="0" r="8255" b="20320"/>
            <wp:docPr id="11" name="Picture 11" descr="Screenshot 2024-10-25 07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0-25 071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D76F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BDA9BE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4.成功解析传输视频时的延迟、抖动、丢包率（每500ms）和总丢包率</w:t>
      </w:r>
    </w:p>
    <w:p w14:paraId="6EE9EEF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69865" cy="1054100"/>
            <wp:effectExtent l="0" t="0" r="13335" b="12700"/>
            <wp:docPr id="8" name="Picture 8" descr="Screenshot 2024-10-25 0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25 0720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C2B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5E58518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5.成功解析传输音频时的延迟、抖动、丢包率（每500ms）和总丢包率</w:t>
      </w:r>
    </w:p>
    <w:p w14:paraId="5999455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68595" cy="1107440"/>
            <wp:effectExtent l="0" t="0" r="14605" b="10160"/>
            <wp:docPr id="9" name="Picture 9" descr="Screenshot 2024-10-25 07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0-25 071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63B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13B448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6.成功识别中文语音</w:t>
      </w:r>
    </w:p>
    <w:p w14:paraId="5253D49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770" cy="571500"/>
            <wp:effectExtent l="0" t="0" r="11430" b="12700"/>
            <wp:docPr id="10" name="Picture 10" descr="Screenshot 2024-10-25 07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0-25 0719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C9D4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2C5D719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5D9E3DCE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5DA738E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AB34614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4266319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1104167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0166C1D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17B8EC4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5EA1E5CF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AE28733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E43C570">
      <w:p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D8D83B5">
      <w:pPr>
        <w:pBdr>
          <w:bottom w:val="double" w:color="auto" w:sz="4" w:space="0"/>
        </w:pBd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不足以及改进方向</w:t>
      </w:r>
    </w:p>
    <w:p w14:paraId="67366AD3">
      <w:pPr>
        <w:numPr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 w14:paraId="0D5BDC80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马赛克计算方法：通过分析图像块的方差来确定马赛克</w:t>
      </w:r>
    </w:p>
    <w:p w14:paraId="784309D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950210" cy="2625725"/>
            <wp:effectExtent l="0" t="0" r="21590" b="15875"/>
            <wp:docPr id="7" name="Picture 7" descr="Screenshot 2024-10-25 at 09.28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0-25 at 09.28.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39A7">
      <w:pPr>
        <w:numPr>
          <w:ilvl w:val="0"/>
          <w:numId w:val="1"/>
        </w:num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块的大小、方差阈值、高斯模糊核心等参数仍需调教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（2）可尝试利用GPU加速处理过程</w:t>
      </w:r>
    </w:p>
    <w:p w14:paraId="376AB6E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6D7E61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2.绿屏计算方法：直接计算绿色像素的占比</w:t>
      </w:r>
    </w:p>
    <w:p w14:paraId="696852F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59530" cy="1325880"/>
            <wp:effectExtent l="0" t="0" r="1270" b="20320"/>
            <wp:docPr id="6" name="Picture 6" descr="Screenshot 2024-10-25 at 09.2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0-25 at 09.28.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0A66">
      <w:pPr>
        <w:numPr>
          <w:ilvl w:val="0"/>
          <w:numId w:val="2"/>
        </w:num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流媒体中的绿屏可能是帧损坏造成的，方法仍需改进</w:t>
      </w:r>
    </w:p>
    <w:p w14:paraId="2E17666B">
      <w:pPr>
        <w:numPr>
          <w:ilvl w:val="0"/>
          <w:numId w:val="2"/>
        </w:num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可尝试利用GPU加速处理过程</w:t>
      </w:r>
    </w:p>
    <w:p w14:paraId="44C663F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723E5A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3.丢包率计算：计算前一个RTP包头的Seq和当前RTP包头的Seq差值</w:t>
      </w:r>
    </w:p>
    <w:p w14:paraId="08EE182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69230" cy="1502410"/>
            <wp:effectExtent l="0" t="0" r="13970" b="21590"/>
            <wp:docPr id="4" name="Picture 4" descr="Screenshot 2024-10-25 at 09.30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25 at 09.30.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96B">
      <w:pPr>
        <w:numPr>
          <w:ilvl w:val="0"/>
          <w:numId w:val="3"/>
        </w:num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FFmpeg或Pyav在拉取RTSP流时对RTP包有一套缓存流程，延迟到达包不一定会直接丢弃。但是在本方案中将延迟到达的包直接算作丢包，故丢包率可能比实际高。</w:t>
      </w:r>
    </w:p>
    <w:p w14:paraId="5DDA22A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163C02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7D8CCC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4D0031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825A29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10B8825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690F60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4.抖动计算：500ms内每两个连续的RTP包到达时间的差的均值</w:t>
      </w:r>
    </w:p>
    <w:p w14:paraId="0C27406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4076700" cy="2121535"/>
            <wp:effectExtent l="0" t="0" r="7620" b="12065"/>
            <wp:docPr id="16" name="Picture 16" descr="Screenshot 2024-10-25 at 10.5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10-25 at 10.58.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201">
      <w:pPr>
        <w:numPr>
          <w:ilvl w:val="0"/>
          <w:numId w:val="4"/>
        </w:numPr>
        <w:ind w:firstLine="7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可能无法体现发送端的抖动情况，应同RTP丢包率计算方法一起改进</w:t>
      </w:r>
    </w:p>
    <w:p w14:paraId="15619B1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50E458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5.卡顿率的计算（预想）：RTSPStreamHandler在获取帧数据时计算帧与帧之间的间隔，若超过一定时限（例如100ms）算一次卡顿，记录卡顿的时间。卡顿率 = 卡顿时长/（最后一帧.play_time - 最初一帧.play_time）</w:t>
      </w:r>
    </w:p>
    <w:p w14:paraId="1F94284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 w14:paraId="3927FFB4"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Forwarder 类可以尝试用C/C++实现，提高效率。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E4864"/>
    <w:multiLevelType w:val="singleLevel"/>
    <w:tmpl w:val="BBBE48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93E3948"/>
    <w:multiLevelType w:val="singleLevel"/>
    <w:tmpl w:val="C93E394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EF7DDE"/>
    <w:multiLevelType w:val="singleLevel"/>
    <w:tmpl w:val="FFEF7DDE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3FCF7A6D"/>
    <w:multiLevelType w:val="singleLevel"/>
    <w:tmpl w:val="3FCF7A6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C4ED9D2"/>
    <w:multiLevelType w:val="singleLevel"/>
    <w:tmpl w:val="6C4ED9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hYzE5YTNhYzJhY2IwZDdhMGJkYjRkYzA0ZDllNDgifQ=="/>
  </w:docVars>
  <w:rsids>
    <w:rsidRoot w:val="A3DF303B"/>
    <w:rsid w:val="06545B3E"/>
    <w:rsid w:val="094B64F2"/>
    <w:rsid w:val="1ADFF7D6"/>
    <w:rsid w:val="1B7FAA18"/>
    <w:rsid w:val="1BBFDB66"/>
    <w:rsid w:val="1DEF5C08"/>
    <w:rsid w:val="1DF982C4"/>
    <w:rsid w:val="1FFF37D7"/>
    <w:rsid w:val="274FF6D1"/>
    <w:rsid w:val="33185384"/>
    <w:rsid w:val="3EDFC57F"/>
    <w:rsid w:val="3FEF1CB3"/>
    <w:rsid w:val="4DF68A89"/>
    <w:rsid w:val="4EF3A069"/>
    <w:rsid w:val="4F7E774C"/>
    <w:rsid w:val="577FBBD0"/>
    <w:rsid w:val="5B171CD2"/>
    <w:rsid w:val="5B7B3430"/>
    <w:rsid w:val="5B7BFB77"/>
    <w:rsid w:val="5BF7CDCD"/>
    <w:rsid w:val="5DFC3C94"/>
    <w:rsid w:val="5EE9EF52"/>
    <w:rsid w:val="5F7D46B2"/>
    <w:rsid w:val="5FD76871"/>
    <w:rsid w:val="5FFB7ED9"/>
    <w:rsid w:val="6BDFEB49"/>
    <w:rsid w:val="6BFEF86B"/>
    <w:rsid w:val="6EE72F9B"/>
    <w:rsid w:val="6F7AA21C"/>
    <w:rsid w:val="6FE3F3A2"/>
    <w:rsid w:val="6FFD8F5E"/>
    <w:rsid w:val="75FF4DBC"/>
    <w:rsid w:val="777F80E8"/>
    <w:rsid w:val="77E9722A"/>
    <w:rsid w:val="77EEF257"/>
    <w:rsid w:val="797F6645"/>
    <w:rsid w:val="7BFF4FD6"/>
    <w:rsid w:val="7DBFE352"/>
    <w:rsid w:val="7DED6ED0"/>
    <w:rsid w:val="7EEDBB4F"/>
    <w:rsid w:val="7F9F43FE"/>
    <w:rsid w:val="7FBEAD9A"/>
    <w:rsid w:val="7FBFDF7C"/>
    <w:rsid w:val="7FCCBB38"/>
    <w:rsid w:val="7FDF4D72"/>
    <w:rsid w:val="7FFE5CEB"/>
    <w:rsid w:val="8FFEFC3F"/>
    <w:rsid w:val="91F7A517"/>
    <w:rsid w:val="92FF6AB5"/>
    <w:rsid w:val="99FE45B9"/>
    <w:rsid w:val="9BFF72B8"/>
    <w:rsid w:val="9FDD10D7"/>
    <w:rsid w:val="A3DF303B"/>
    <w:rsid w:val="A5EFF96A"/>
    <w:rsid w:val="A7EF1B4A"/>
    <w:rsid w:val="A9FF0626"/>
    <w:rsid w:val="AD3B41B8"/>
    <w:rsid w:val="B3BED049"/>
    <w:rsid w:val="B8FE9E25"/>
    <w:rsid w:val="BEFD0E15"/>
    <w:rsid w:val="BF1DE575"/>
    <w:rsid w:val="BF4F7262"/>
    <w:rsid w:val="BF5EE6D5"/>
    <w:rsid w:val="BFF5EF1A"/>
    <w:rsid w:val="BFFDC6EC"/>
    <w:rsid w:val="C86EBBD4"/>
    <w:rsid w:val="CE7669B7"/>
    <w:rsid w:val="CEF7EDA3"/>
    <w:rsid w:val="CF7F2110"/>
    <w:rsid w:val="D3732782"/>
    <w:rsid w:val="D7FE33F7"/>
    <w:rsid w:val="D9DC85C7"/>
    <w:rsid w:val="DB3FFC48"/>
    <w:rsid w:val="DBB6CADE"/>
    <w:rsid w:val="DBD47DA1"/>
    <w:rsid w:val="DDFFAD17"/>
    <w:rsid w:val="DEED134A"/>
    <w:rsid w:val="DF3FE9C6"/>
    <w:rsid w:val="DFED1AFF"/>
    <w:rsid w:val="E3FF9FAA"/>
    <w:rsid w:val="E7FF76AB"/>
    <w:rsid w:val="EFBF28F8"/>
    <w:rsid w:val="EFEF7329"/>
    <w:rsid w:val="F2FB657D"/>
    <w:rsid w:val="F35B2C75"/>
    <w:rsid w:val="F3AE6499"/>
    <w:rsid w:val="F5CD3E80"/>
    <w:rsid w:val="F5EC3CCC"/>
    <w:rsid w:val="F5F7B7AD"/>
    <w:rsid w:val="F7BD8A2A"/>
    <w:rsid w:val="F7EB4515"/>
    <w:rsid w:val="F9C9A911"/>
    <w:rsid w:val="FA6F001F"/>
    <w:rsid w:val="FAFDC9C1"/>
    <w:rsid w:val="FBB77EFC"/>
    <w:rsid w:val="FBBE7713"/>
    <w:rsid w:val="FDBDB8F1"/>
    <w:rsid w:val="FDFE8745"/>
    <w:rsid w:val="FEBDB81A"/>
    <w:rsid w:val="FF53ED26"/>
    <w:rsid w:val="FF727C9F"/>
    <w:rsid w:val="FF77946A"/>
    <w:rsid w:val="FF7B5408"/>
    <w:rsid w:val="FFA79945"/>
    <w:rsid w:val="FFDB5E60"/>
    <w:rsid w:val="FFEF8976"/>
    <w:rsid w:val="FFF759DE"/>
    <w:rsid w:val="FFFE3194"/>
    <w:rsid w:val="FFFE82E1"/>
    <w:rsid w:val="FF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974</Words>
  <Characters>2033</Characters>
  <Lines>0</Lines>
  <Paragraphs>0</Paragraphs>
  <TotalTime>5</TotalTime>
  <ScaleCrop>false</ScaleCrop>
  <LinksUpToDate>false</LinksUpToDate>
  <CharactersWithSpaces>2119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2024-10-25T16:54:00Z</dcterms:created>
  <dc:creator>nice阿勒</dc:creator>
  <cp:lastModifiedBy>nice阿勒</cp:lastModifiedBy>
  <dcterms:modified xsi:type="dcterms:W3CDTF">2024-10-25T08:10:45Z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B5B2F13DAD3509664BEC1A67B723B6D0_41</vt:lpwstr>
  </property>
</Properties>
</file>