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416" w:rsidRDefault="001E2416" w:rsidP="001E2416">
      <w:pPr>
        <w:ind w:left="-1276" w:right="-425"/>
      </w:pPr>
    </w:p>
    <w:p w:rsidR="001E2416" w:rsidRDefault="001E2416" w:rsidP="001E2416">
      <w:pPr>
        <w:ind w:left="-1276" w:right="-851"/>
      </w:pPr>
    </w:p>
    <w:tbl>
      <w:tblPr>
        <w:tblW w:w="0" w:type="auto"/>
        <w:tblInd w:w="-1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74"/>
        <w:gridCol w:w="1670"/>
        <w:gridCol w:w="1412"/>
      </w:tblGrid>
      <w:tr w:rsidR="001E2416" w:rsidTr="001E2416">
        <w:trPr>
          <w:trHeight w:val="530"/>
        </w:trPr>
        <w:tc>
          <w:tcPr>
            <w:tcW w:w="6774" w:type="dxa"/>
            <w:tcBorders>
              <w:top w:val="single" w:sz="12" w:space="0" w:color="984806"/>
              <w:left w:val="single" w:sz="12" w:space="0" w:color="984806"/>
              <w:bottom w:val="single" w:sz="12" w:space="0" w:color="984806"/>
              <w:right w:val="single" w:sz="12" w:space="0" w:color="984806"/>
            </w:tcBorders>
          </w:tcPr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</w:tc>
        <w:tc>
          <w:tcPr>
            <w:tcW w:w="1670" w:type="dxa"/>
            <w:tcBorders>
              <w:top w:val="single" w:sz="12" w:space="0" w:color="984806"/>
              <w:left w:val="single" w:sz="12" w:space="0" w:color="984806"/>
              <w:bottom w:val="single" w:sz="12" w:space="0" w:color="984806"/>
              <w:right w:val="single" w:sz="12" w:space="0" w:color="984806"/>
            </w:tcBorders>
          </w:tcPr>
          <w:p w:rsidR="001E2416" w:rsidRPr="001E2416" w:rsidRDefault="001E2416" w:rsidP="001E2416">
            <w:p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Date / hour</w:t>
            </w:r>
          </w:p>
        </w:tc>
        <w:tc>
          <w:tcPr>
            <w:tcW w:w="1412" w:type="dxa"/>
            <w:tcBorders>
              <w:top w:val="single" w:sz="12" w:space="0" w:color="984806"/>
              <w:left w:val="single" w:sz="12" w:space="0" w:color="984806"/>
              <w:bottom w:val="single" w:sz="12" w:space="0" w:color="984806"/>
              <w:right w:val="single" w:sz="12" w:space="0" w:color="984806"/>
            </w:tcBorders>
          </w:tcPr>
          <w:p w:rsidR="001E2416" w:rsidRPr="001E2416" w:rsidRDefault="001E2416" w:rsidP="001E2416">
            <w:p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signature</w:t>
            </w:r>
          </w:p>
        </w:tc>
      </w:tr>
      <w:tr w:rsidR="001E2416" w:rsidTr="001E2416">
        <w:trPr>
          <w:trHeight w:val="6934"/>
        </w:trPr>
        <w:tc>
          <w:tcPr>
            <w:tcW w:w="6774" w:type="dxa"/>
            <w:tcBorders>
              <w:top w:val="single" w:sz="12" w:space="0" w:color="984806"/>
              <w:left w:val="single" w:sz="12" w:space="0" w:color="984806"/>
              <w:bottom w:val="single" w:sz="12" w:space="0" w:color="984806"/>
              <w:right w:val="single" w:sz="12" w:space="0" w:color="984806"/>
            </w:tcBorders>
          </w:tcPr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  <w:p w:rsidR="001E2416" w:rsidRPr="001E2416" w:rsidRDefault="001E2416" w:rsidP="001E2416">
            <w:pPr>
              <w:jc w:val="center"/>
              <w:rPr>
                <w:rFonts w:ascii="Snap ITC" w:hAnsi="Snap ITC"/>
                <w:b/>
                <w:bCs/>
                <w:lang w:val="en-GB"/>
              </w:rPr>
            </w:pPr>
            <w:r w:rsidRPr="001E2416">
              <w:rPr>
                <w:rFonts w:ascii="Snap ITC" w:hAnsi="Snap ITC"/>
                <w:b/>
                <w:bCs/>
                <w:lang w:val="en-GB"/>
              </w:rPr>
              <w:t>Module I : Family Life</w:t>
            </w:r>
          </w:p>
          <w:p w:rsidR="001E2416" w:rsidRPr="001E2416" w:rsidRDefault="001E2416" w:rsidP="001E2416">
            <w:pPr>
              <w:jc w:val="center"/>
              <w:rPr>
                <w:rFonts w:ascii="Snap ITC" w:hAnsi="Snap ITC" w:cs="Aharoni"/>
                <w:b/>
                <w:bCs/>
                <w:lang w:val="en-GB"/>
              </w:rPr>
            </w:pPr>
            <w:r w:rsidRPr="001E2416">
              <w:rPr>
                <w:rFonts w:ascii="Snap ITC" w:hAnsi="Snap ITC" w:cs="Aharoni"/>
                <w:b/>
                <w:bCs/>
                <w:lang w:val="en-GB"/>
              </w:rPr>
              <w:t>Lesson 3 : The Generation Gap</w:t>
            </w:r>
          </w:p>
          <w:p w:rsidR="001E2416" w:rsidRPr="001E2416" w:rsidRDefault="001E2416" w:rsidP="001E2416">
            <w:pPr>
              <w:jc w:val="center"/>
              <w:rPr>
                <w:rFonts w:ascii="Snap ITC" w:hAnsi="Snap ITC" w:cs="Aharoni"/>
                <w:b/>
                <w:bCs/>
                <w:lang w:val="en-GB"/>
              </w:rPr>
            </w:pPr>
          </w:p>
          <w:p w:rsidR="001E2416" w:rsidRPr="001E2416" w:rsidRDefault="001E2416" w:rsidP="001E2416">
            <w:pPr>
              <w:numPr>
                <w:ilvl w:val="0"/>
                <w:numId w:val="1"/>
              </w:numPr>
              <w:tabs>
                <w:tab w:val="clear" w:pos="360"/>
              </w:tabs>
              <w:jc w:val="both"/>
              <w:rPr>
                <w:rFonts w:cs="Aharoni"/>
                <w:b/>
                <w:bCs/>
                <w:sz w:val="26"/>
                <w:szCs w:val="26"/>
              </w:rPr>
            </w:pPr>
            <w:r w:rsidRPr="001E2416">
              <w:rPr>
                <w:rFonts w:cs="Aharoni"/>
                <w:b/>
                <w:bCs/>
                <w:sz w:val="26"/>
                <w:szCs w:val="26"/>
                <w:u w:val="single"/>
              </w:rPr>
              <w:t>Objectives</w:t>
            </w:r>
            <w:r w:rsidRPr="001E2416">
              <w:rPr>
                <w:rFonts w:cs="Aharoni"/>
                <w:b/>
                <w:bCs/>
                <w:sz w:val="26"/>
                <w:szCs w:val="26"/>
              </w:rPr>
              <w:t>:</w:t>
            </w:r>
          </w:p>
          <w:p w:rsidR="001E2416" w:rsidRPr="001E2416" w:rsidRDefault="001E2416" w:rsidP="001E2416">
            <w:pPr>
              <w:tabs>
                <w:tab w:val="left" w:pos="-993"/>
              </w:tabs>
              <w:ind w:left="-993"/>
              <w:jc w:val="both"/>
              <w:rPr>
                <w:b/>
                <w:bCs/>
                <w:sz w:val="26"/>
                <w:szCs w:val="26"/>
              </w:rPr>
            </w:pPr>
            <w:r w:rsidRPr="001E2416">
              <w:rPr>
                <w:b/>
                <w:bCs/>
                <w:sz w:val="26"/>
                <w:szCs w:val="26"/>
              </w:rPr>
              <w:t xml:space="preserve"> </w:t>
            </w:r>
            <w:r w:rsidRPr="001E2416">
              <w:rPr>
                <w:lang w:val="en-GB"/>
              </w:rPr>
              <w:t>.</w:t>
            </w:r>
            <w:r w:rsidRPr="001E2416">
              <w:rPr>
                <w:lang w:val="en-GB"/>
              </w:rPr>
              <w:tab/>
            </w: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Read for gist/details.</w:t>
            </w:r>
            <w:r w:rsidRPr="001E2416">
              <w:rPr>
                <w:lang w:val="en-GB"/>
              </w:rPr>
              <w:tab/>
            </w: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Talk about one’s relationship with parents.</w:t>
            </w:r>
            <w:r w:rsidRPr="001E2416">
              <w:rPr>
                <w:lang w:val="en-GB"/>
              </w:rPr>
              <w:tab/>
            </w:r>
            <w:r w:rsidRPr="001E2416">
              <w:rPr>
                <w:lang w:val="en-GB"/>
              </w:rPr>
              <w:tab/>
            </w: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Transfer information onto a table.</w:t>
            </w:r>
            <w:r w:rsidRPr="001E2416">
              <w:rPr>
                <w:lang w:val="en-GB"/>
              </w:rPr>
              <w:tab/>
            </w: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Find synonyms and antonyms.</w:t>
            </w:r>
          </w:p>
          <w:p w:rsidR="001E2416" w:rsidRPr="001E2416" w:rsidRDefault="001E2416" w:rsidP="001E2416">
            <w:pPr>
              <w:ind w:left="720"/>
              <w:jc w:val="both"/>
              <w:rPr>
                <w:lang w:val="en-GB"/>
              </w:rPr>
            </w:pPr>
          </w:p>
          <w:p w:rsidR="001E2416" w:rsidRPr="001E2416" w:rsidRDefault="001E2416" w:rsidP="001E2416">
            <w:pPr>
              <w:numPr>
                <w:ilvl w:val="0"/>
                <w:numId w:val="1"/>
              </w:num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1E2416">
              <w:rPr>
                <w:b/>
                <w:bCs/>
                <w:sz w:val="26"/>
                <w:szCs w:val="26"/>
                <w:u w:val="single"/>
                <w:lang w:val="en-GB"/>
              </w:rPr>
              <w:t>Skills</w:t>
            </w:r>
            <w:r w:rsidRPr="001E2416">
              <w:rPr>
                <w:b/>
                <w:bCs/>
                <w:sz w:val="26"/>
                <w:szCs w:val="26"/>
                <w:lang w:val="en-GB"/>
              </w:rPr>
              <w:t xml:space="preserve"> :</w:t>
            </w:r>
          </w:p>
          <w:p w:rsidR="001E2416" w:rsidRPr="001E2416" w:rsidRDefault="001E2416" w:rsidP="001E2416">
            <w:pPr>
              <w:ind w:left="360"/>
              <w:jc w:val="both"/>
              <w:rPr>
                <w:b/>
                <w:bCs/>
                <w:sz w:val="26"/>
                <w:szCs w:val="26"/>
                <w:lang w:val="en-GB"/>
              </w:rPr>
            </w:pP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 xml:space="preserve">Speaking </w:t>
            </w: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 xml:space="preserve">Reading   </w:t>
            </w:r>
          </w:p>
          <w:p w:rsidR="001E2416" w:rsidRPr="001E2416" w:rsidRDefault="001E2416" w:rsidP="001E2416">
            <w:pPr>
              <w:ind w:left="720"/>
              <w:jc w:val="both"/>
              <w:rPr>
                <w:b/>
                <w:bCs/>
                <w:i/>
                <w:iCs/>
                <w:lang w:val="en-GB"/>
              </w:rPr>
            </w:pPr>
          </w:p>
          <w:p w:rsidR="001E2416" w:rsidRPr="001E2416" w:rsidRDefault="001E2416" w:rsidP="001E2416">
            <w:pPr>
              <w:numPr>
                <w:ilvl w:val="0"/>
                <w:numId w:val="1"/>
              </w:num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1E2416">
              <w:rPr>
                <w:b/>
                <w:bCs/>
                <w:sz w:val="26"/>
                <w:szCs w:val="26"/>
                <w:u w:val="single"/>
                <w:lang w:val="en-GB"/>
              </w:rPr>
              <w:t>Functions</w:t>
            </w:r>
            <w:r w:rsidRPr="001E2416">
              <w:rPr>
                <w:b/>
                <w:bCs/>
                <w:sz w:val="26"/>
                <w:szCs w:val="26"/>
                <w:lang w:val="en-GB"/>
              </w:rPr>
              <w:t xml:space="preserve">: </w:t>
            </w:r>
          </w:p>
          <w:p w:rsidR="001E2416" w:rsidRPr="001E2416" w:rsidRDefault="001E2416" w:rsidP="001E2416">
            <w:pPr>
              <w:ind w:left="360"/>
              <w:jc w:val="both"/>
              <w:rPr>
                <w:b/>
                <w:bCs/>
                <w:sz w:val="26"/>
                <w:szCs w:val="26"/>
                <w:lang w:val="en-GB"/>
              </w:rPr>
            </w:pPr>
          </w:p>
          <w:p w:rsidR="001E2416" w:rsidRPr="001E2416" w:rsidRDefault="001E2416" w:rsidP="001E2416">
            <w:pPr>
              <w:pStyle w:val="ListParagraph"/>
              <w:numPr>
                <w:ilvl w:val="0"/>
                <w:numId w:val="3"/>
              </w:numPr>
              <w:ind w:left="520" w:hanging="142"/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 xml:space="preserve">Comparing </w:t>
            </w:r>
          </w:p>
          <w:p w:rsidR="001E2416" w:rsidRPr="001E2416" w:rsidRDefault="001E2416" w:rsidP="001E2416">
            <w:pPr>
              <w:ind w:left="360"/>
              <w:jc w:val="both"/>
              <w:rPr>
                <w:b/>
                <w:bCs/>
                <w:sz w:val="26"/>
                <w:szCs w:val="26"/>
                <w:lang w:val="en-GB"/>
              </w:rPr>
            </w:pPr>
          </w:p>
          <w:p w:rsidR="001E2416" w:rsidRPr="001E2416" w:rsidRDefault="001E2416" w:rsidP="001E2416">
            <w:pPr>
              <w:numPr>
                <w:ilvl w:val="0"/>
                <w:numId w:val="1"/>
              </w:num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1E2416">
              <w:rPr>
                <w:b/>
                <w:bCs/>
                <w:sz w:val="26"/>
                <w:szCs w:val="26"/>
                <w:u w:val="single"/>
                <w:lang w:val="en-GB"/>
              </w:rPr>
              <w:t>Lexical Items</w:t>
            </w:r>
            <w:r w:rsidRPr="001E2416">
              <w:rPr>
                <w:b/>
                <w:bCs/>
                <w:sz w:val="26"/>
                <w:szCs w:val="26"/>
                <w:lang w:val="en-GB"/>
              </w:rPr>
              <w:t>:</w:t>
            </w:r>
          </w:p>
          <w:p w:rsidR="001E2416" w:rsidRPr="000725B6" w:rsidRDefault="001E2416" w:rsidP="001E2416">
            <w:pPr>
              <w:ind w:left="360"/>
              <w:rPr>
                <w:lang w:eastAsia="en-US"/>
              </w:rPr>
            </w:pPr>
          </w:p>
          <w:p w:rsidR="001E2416" w:rsidRPr="001E2416" w:rsidRDefault="001E2416" w:rsidP="001E2416">
            <w:p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Conservative – argue - embarrassed agree– behaviour – approve of - appearance- hair cut - look - realize- stubborn- huge-rules...</w:t>
            </w:r>
          </w:p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  <w:p w:rsidR="001E2416" w:rsidRPr="001E2416" w:rsidRDefault="001E2416" w:rsidP="001E2416">
            <w:pPr>
              <w:numPr>
                <w:ilvl w:val="0"/>
                <w:numId w:val="1"/>
              </w:num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1E2416">
              <w:rPr>
                <w:b/>
                <w:bCs/>
                <w:sz w:val="26"/>
                <w:szCs w:val="26"/>
                <w:u w:val="single"/>
                <w:lang w:val="en-GB"/>
              </w:rPr>
              <w:t>Grammar</w:t>
            </w:r>
            <w:r w:rsidRPr="001E2416">
              <w:rPr>
                <w:b/>
                <w:bCs/>
                <w:sz w:val="26"/>
                <w:szCs w:val="26"/>
                <w:lang w:val="en-GB"/>
              </w:rPr>
              <w:t xml:space="preserve"> :</w:t>
            </w:r>
          </w:p>
          <w:p w:rsidR="001E2416" w:rsidRPr="001E2416" w:rsidRDefault="001E2416" w:rsidP="001E2416">
            <w:pPr>
              <w:ind w:left="360"/>
              <w:jc w:val="both"/>
              <w:rPr>
                <w:b/>
                <w:bCs/>
                <w:sz w:val="26"/>
                <w:szCs w:val="26"/>
                <w:lang w:val="en-GB"/>
              </w:rPr>
            </w:pPr>
          </w:p>
          <w:p w:rsidR="001E2416" w:rsidRPr="001E2416" w:rsidRDefault="001E2416" w:rsidP="001E2416">
            <w:pPr>
              <w:pStyle w:val="ListParagraph"/>
              <w:numPr>
                <w:ilvl w:val="0"/>
                <w:numId w:val="2"/>
              </w:numPr>
              <w:ind w:left="851"/>
              <w:jc w:val="both"/>
              <w:rPr>
                <w:sz w:val="26"/>
                <w:szCs w:val="26"/>
                <w:lang w:val="en-GB"/>
              </w:rPr>
            </w:pPr>
            <w:r w:rsidRPr="001E2416">
              <w:rPr>
                <w:lang w:val="en-GB"/>
              </w:rPr>
              <w:t>Compound Adjectives</w:t>
            </w:r>
          </w:p>
          <w:p w:rsidR="001E2416" w:rsidRPr="001E2416" w:rsidRDefault="001E2416" w:rsidP="001E2416">
            <w:pPr>
              <w:ind w:left="360"/>
              <w:jc w:val="both"/>
              <w:rPr>
                <w:b/>
                <w:bCs/>
                <w:i/>
                <w:iCs/>
                <w:sz w:val="26"/>
                <w:szCs w:val="26"/>
                <w:lang w:val="en-GB"/>
              </w:rPr>
            </w:pPr>
          </w:p>
          <w:p w:rsidR="001E2416" w:rsidRPr="001E2416" w:rsidRDefault="001E2416" w:rsidP="001E2416">
            <w:pPr>
              <w:numPr>
                <w:ilvl w:val="0"/>
                <w:numId w:val="1"/>
              </w:numPr>
              <w:jc w:val="both"/>
              <w:rPr>
                <w:b/>
                <w:bCs/>
                <w:sz w:val="26"/>
                <w:szCs w:val="26"/>
                <w:lang w:val="en-GB"/>
              </w:rPr>
            </w:pPr>
            <w:r w:rsidRPr="001E2416">
              <w:rPr>
                <w:b/>
                <w:bCs/>
                <w:sz w:val="26"/>
                <w:szCs w:val="26"/>
                <w:u w:val="single"/>
                <w:lang w:val="en-GB"/>
              </w:rPr>
              <w:t>Aids</w:t>
            </w:r>
            <w:r w:rsidRPr="001E2416">
              <w:rPr>
                <w:b/>
                <w:bCs/>
                <w:sz w:val="26"/>
                <w:szCs w:val="26"/>
                <w:lang w:val="en-GB"/>
              </w:rPr>
              <w:t xml:space="preserve"> :</w:t>
            </w:r>
          </w:p>
          <w:p w:rsidR="001E2416" w:rsidRPr="001E2416" w:rsidRDefault="001E2416" w:rsidP="001E2416">
            <w:pPr>
              <w:ind w:left="360"/>
              <w:jc w:val="both"/>
              <w:rPr>
                <w:b/>
                <w:bCs/>
                <w:sz w:val="26"/>
                <w:szCs w:val="26"/>
                <w:lang w:val="en-GB"/>
              </w:rPr>
            </w:pP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>Board</w:t>
            </w:r>
          </w:p>
          <w:p w:rsidR="001E2416" w:rsidRPr="001E2416" w:rsidRDefault="001E2416" w:rsidP="001E2416">
            <w:pPr>
              <w:numPr>
                <w:ilvl w:val="1"/>
                <w:numId w:val="1"/>
              </w:numPr>
              <w:jc w:val="both"/>
              <w:rPr>
                <w:lang w:val="en-GB"/>
              </w:rPr>
            </w:pPr>
            <w:r w:rsidRPr="001E2416">
              <w:rPr>
                <w:lang w:val="en-GB"/>
              </w:rPr>
              <w:t xml:space="preserve">Visuals </w:t>
            </w:r>
          </w:p>
          <w:p w:rsidR="001E2416" w:rsidRPr="001E2416" w:rsidRDefault="001E2416" w:rsidP="001E2416">
            <w:pPr>
              <w:tabs>
                <w:tab w:val="left" w:pos="2655"/>
              </w:tabs>
              <w:rPr>
                <w:lang w:val="en-GB"/>
              </w:rPr>
            </w:pPr>
          </w:p>
        </w:tc>
        <w:tc>
          <w:tcPr>
            <w:tcW w:w="1670" w:type="dxa"/>
            <w:tcBorders>
              <w:top w:val="single" w:sz="12" w:space="0" w:color="984806"/>
              <w:left w:val="single" w:sz="12" w:space="0" w:color="984806"/>
              <w:bottom w:val="single" w:sz="12" w:space="0" w:color="984806"/>
              <w:right w:val="single" w:sz="12" w:space="0" w:color="984806"/>
            </w:tcBorders>
          </w:tcPr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</w:tc>
        <w:tc>
          <w:tcPr>
            <w:tcW w:w="1412" w:type="dxa"/>
            <w:tcBorders>
              <w:top w:val="single" w:sz="12" w:space="0" w:color="984806"/>
              <w:left w:val="single" w:sz="12" w:space="0" w:color="984806"/>
              <w:bottom w:val="single" w:sz="12" w:space="0" w:color="984806"/>
              <w:right w:val="single" w:sz="12" w:space="0" w:color="984806"/>
            </w:tcBorders>
          </w:tcPr>
          <w:p w:rsidR="001E2416" w:rsidRPr="001E2416" w:rsidRDefault="001E2416" w:rsidP="001E2416">
            <w:pPr>
              <w:jc w:val="both"/>
              <w:rPr>
                <w:lang w:val="en-GB"/>
              </w:rPr>
            </w:pPr>
          </w:p>
        </w:tc>
      </w:tr>
    </w:tbl>
    <w:p w:rsidR="001E2416" w:rsidRDefault="001E2416" w:rsidP="001E2416">
      <w:pPr>
        <w:ind w:left="-1276" w:right="-425"/>
      </w:pPr>
    </w:p>
    <w:p w:rsidR="001E2416" w:rsidRDefault="001E2416" w:rsidP="001E2416">
      <w:pPr>
        <w:ind w:left="-1276" w:right="-851"/>
      </w:pPr>
    </w:p>
    <w:p w:rsidR="001E2416" w:rsidRDefault="001E2416" w:rsidP="001E2416">
      <w:pPr>
        <w:ind w:left="-1276" w:right="-425"/>
      </w:pPr>
    </w:p>
    <w:p w:rsidR="001E2416" w:rsidRDefault="001E2416" w:rsidP="001E2416">
      <w:pPr>
        <w:ind w:left="-1276" w:right="-568"/>
      </w:pPr>
    </w:p>
    <w:p w:rsidR="00E3297A" w:rsidRDefault="00E3297A"/>
    <w:sectPr w:rsidR="00E3297A" w:rsidSect="001E2416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240F7"/>
    <w:multiLevelType w:val="hybridMultilevel"/>
    <w:tmpl w:val="ED74226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C31BAA"/>
    <w:multiLevelType w:val="hybridMultilevel"/>
    <w:tmpl w:val="D472D2E4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C000F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0BB14A17"/>
    <w:multiLevelType w:val="hybridMultilevel"/>
    <w:tmpl w:val="56E86A58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E2416"/>
    <w:rsid w:val="001E2416"/>
    <w:rsid w:val="004E2BCE"/>
    <w:rsid w:val="00E32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416"/>
    <w:rPr>
      <w:rFonts w:ascii="Times New Roman" w:eastAsia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E2416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mia</cp:lastModifiedBy>
  <cp:revision>2</cp:revision>
  <dcterms:created xsi:type="dcterms:W3CDTF">2015-09-15T16:26:00Z</dcterms:created>
  <dcterms:modified xsi:type="dcterms:W3CDTF">2015-09-15T16:26:00Z</dcterms:modified>
</cp:coreProperties>
</file>