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 xml:space="preserve">[Escreva a síntese do documento aqui. Normalmente, a síntese é um breve resumo do conteúdo do documento. </w:t>
                    </w:r>
                    <w:r>
                      <w:t>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825C7C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F5897" w:themeColor="text2"/>
                              </w:rPr>
                              <w:id w:val="1887987174"/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1F3C3C" w:rsidRDefault="00825C7C">
                                <w:pPr>
                                  <w:pStyle w:val="Cabealho1"/>
                                  <w:jc w:val="center"/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>[Escreva o título da barra lateral]</w:t>
                                </w:r>
                              </w:p>
                            </w:sdtContent>
                          </w:sdt>
                          <w:p w:rsidR="001F3C3C" w:rsidRDefault="00825C7C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sdt>
                            <w:sdtPr>
                              <w:rPr>
                                <w:color w:val="2F5897" w:themeColor="text2"/>
                              </w:rPr>
                              <w:id w:val="2089965648"/>
                              <w:temporary/>
                              <w:showingPlcHdr/>
                            </w:sdtPr>
                            <w:sdtEndPr/>
                            <w:sdtContent>
                              <w:p w:rsidR="001F3C3C" w:rsidRDefault="00825C7C">
                                <w:pPr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 xml:space="preserve">[Escreva o conteúdo da barra lateral. Uma barra lateral é um </w:t>
                                </w:r>
                                <w:r>
                                  <w:rPr>
                                    <w:color w:val="2F5897" w:themeColor="text2"/>
                                  </w:rPr>
                                  <w:t>suplemento autónomo do documento principal. Está frequentemente alinhada à esquerda ou à direita da página, ou localizada na parte superior ou inferior. Utilize o separador Ferramentas de Desenho para alterar a formatação da caixa de texto da barra lateral</w:t>
                                </w:r>
                                <w:r>
                                  <w:rPr>
                                    <w:color w:val="2F5897" w:themeColor="text2"/>
                                  </w:rPr>
                                  <w:t>.</w:t>
                                </w:r>
                              </w:p>
                              <w:p w:rsidR="001F3C3C" w:rsidRDefault="00825C7C">
                                <w:pPr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>Escreva o conteúdo da barra lateral. Uma barra lateral é um suplemento autónomo do documento principal.]</w:t>
                                </w:r>
                              </w:p>
                            </w:sdtContent>
                          </w:sdt>
                          <w:p w:rsidR="001F3C3C" w:rsidRDefault="001F3C3C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srsAIAALc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81BsrsAIAALc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sdt>
                      <w:sdtPr>
                        <w:rPr>
                          <w:color w:val="2F5897" w:themeColor="text2"/>
                        </w:rPr>
                        <w:id w:val="1887987174"/>
                        <w:temporary/>
                        <w:showingPlcHdr/>
                        <w:text/>
                      </w:sdtPr>
                      <w:sdtEndPr/>
                      <w:sdtContent>
                        <w:p w:rsidR="001F3C3C" w:rsidRDefault="00825C7C">
                          <w:pPr>
                            <w:pStyle w:val="Cabealho1"/>
                            <w:jc w:val="center"/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>[Escreva o título da barra lateral]</w:t>
                          </w:r>
                        </w:p>
                      </w:sdtContent>
                    </w:sdt>
                    <w:p w:rsidR="001F3C3C" w:rsidRDefault="00825C7C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sdt>
                      <w:sdtPr>
                        <w:rPr>
                          <w:color w:val="2F5897" w:themeColor="text2"/>
                        </w:rPr>
                        <w:id w:val="2089965648"/>
                        <w:temporary/>
                        <w:showingPlcHdr/>
                      </w:sdtPr>
                      <w:sdtEndPr/>
                      <w:sdtContent>
                        <w:p w:rsidR="001F3C3C" w:rsidRDefault="00825C7C">
                          <w:pPr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 xml:space="preserve">[Escreva o conteúdo da barra lateral. Uma barra lateral é um </w:t>
                          </w:r>
                          <w:r>
                            <w:rPr>
                              <w:color w:val="2F5897" w:themeColor="text2"/>
                            </w:rPr>
                            <w:t>suplemento autónomo do documento principal. Está frequentemente alinhada à esquerda ou à direita da página, ou localizada na parte superior ou inferior. Utilize o separador Ferramentas de Desenho para alterar a formatação da caixa de texto da barra lateral</w:t>
                          </w:r>
                          <w:r>
                            <w:rPr>
                              <w:color w:val="2F5897" w:themeColor="text2"/>
                            </w:rPr>
                            <w:t>.</w:t>
                          </w:r>
                        </w:p>
                        <w:p w:rsidR="001F3C3C" w:rsidRDefault="00825C7C">
                          <w:pPr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>Escreva o conteúdo da barra lateral. Uma barra lateral é um suplemento autónomo do documento principal.]</w:t>
                          </w:r>
                        </w:p>
                      </w:sdtContent>
                    </w:sdt>
                    <w:p w:rsidR="001F3C3C" w:rsidRDefault="001F3C3C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[Escreva o subtítulo do documento]</w:t>
          </w:r>
        </w:sdtContent>
      </w:sdt>
    </w:p>
    <w:sdt>
      <w:sdt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alias w:val="Escreva o corpo do relatório"/>
        <w:tag w:val="Escreva o corpo do relatório"/>
        <w:id w:val="108009038"/>
        <w:placeholder>
          <w:docPart w:val="A06407FE612C44C0A5D9AA88DA8F284C"/>
        </w:placeholder>
        <w:temporary/>
        <w:showingPlcHdr/>
      </w:sdtPr>
      <w:sdtEndPr/>
      <w:sdtContent>
        <w:p w:rsidR="001F3C3C" w:rsidRDefault="00825C7C">
          <w:pPr>
            <w:pStyle w:val="Cabealho1"/>
          </w:pPr>
          <w:r>
            <w:t>Cabeçalho 1</w:t>
          </w:r>
        </w:p>
        <w:p w:rsidR="001F3C3C" w:rsidRDefault="00825C7C">
          <w:r>
            <w:t>No separador Inserir, as galerias incluem itens que foram concebidos para serem coordenados com o</w:t>
          </w:r>
          <w:r>
            <w:t xml:space="preserve"> aspecto global do documento. Pode utilizar estas galerias para inserir tabelas, cabeçalhos, rodapés, listas, folhas de rosto e outros blocos modulares de documento. Quando cria imagens, gráficos ou diagramas, também pode coordená-los com o aspecto actual </w:t>
          </w:r>
          <w:r>
            <w:t>do documento.</w:t>
          </w:r>
        </w:p>
        <w:p w:rsidR="001F3C3C" w:rsidRDefault="00825C7C">
          <w:pPr>
            <w:pStyle w:val="Cabealho2"/>
          </w:pPr>
          <w:r>
            <w:t>Cabeçalho 2</w:t>
          </w:r>
        </w:p>
        <w:p w:rsidR="001F3C3C" w:rsidRDefault="00825C7C">
          <w:r>
            <w:t>Pode alterar facilmente a formatação de texto seleccionado no documento escolhendo um aspecto para o texto seleccionado a partir da galeria Estilos Rápidos no separador Base. Pode também formatar directamente texto utilizando os outros controlos do separad</w:t>
          </w:r>
          <w:r>
            <w:t xml:space="preserve">or Base. A maioria dos controlos permite optar por utilizar o aspecto do tema actual ou um formato especificado directamente pelo utilizador. </w:t>
          </w:r>
        </w:p>
        <w:p w:rsidR="001F3C3C" w:rsidRDefault="00825C7C">
          <w:r>
            <w:t xml:space="preserve">Para alterar o aspecto global do documento, escolha novos Elementos de tema no separador Esquema de Página. Para </w:t>
          </w:r>
          <w:r>
            <w:t>alterar os aspectos disponíveis na galeria Estilos Rápidos, utilize o comando Alterar Conjunto Actual de Estilos Rápidos. As galerias Temas e Estilos Rápidos fornecem comandos de reposição, de modo a poder sempre restaurar o aspecto do documento para o ori</w:t>
          </w:r>
          <w:r>
            <w:t>ginal contido no modelo actual.</w:t>
          </w:r>
        </w:p>
        <w:p w:rsidR="001F3C3C" w:rsidRDefault="00825C7C">
          <w:pPr>
            <w:pStyle w:val="Cabealho3"/>
          </w:pPr>
          <w:r>
            <w:t>Cabeçalho 3</w:t>
          </w:r>
        </w:p>
        <w:p w:rsidR="001F3C3C" w:rsidRDefault="00825C7C">
          <w:pPr>
            <w:spacing w:line="288" w:lineRule="auto"/>
          </w:pPr>
          <w:r>
            <w:t>No separador Inserir, as galerias incluem itens que foram concebidos para serem coordenados com o aspecto global do documento. Pode utilizar estas galerias para inserir tabelas, cabeçalhos, rodapés, listas, folha</w:t>
          </w:r>
          <w:r>
            <w:t>s de rosto e outros blocos modulares de documento.</w:t>
          </w:r>
        </w:p>
      </w:sdtContent>
    </w:sdt>
    <w:p w:rsidR="001F3C3C" w:rsidRDefault="001F3C3C"/>
    <w:sectPr w:rsidR="001F3C3C">
      <w:headerReference w:type="default" r:id="rId9"/>
      <w:footerReference w:type="even" r:id="rId10"/>
      <w:footerReference w:type="default" r:id="rId11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7C" w:rsidRDefault="00825C7C">
      <w:pPr>
        <w:spacing w:after="0" w:line="240" w:lineRule="auto"/>
      </w:pPr>
      <w:r>
        <w:separator/>
      </w:r>
    </w:p>
  </w:endnote>
  <w:endnote w:type="continuationSeparator" w:id="0">
    <w:p w:rsidR="00825C7C" w:rsidRDefault="0082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825C7C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825C7C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825C7C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AD013A">
      <w:rPr>
        <w:noProof/>
        <w:color w:val="6076B4" w:themeColor="accent1"/>
      </w:rPr>
      <w:t>Cabeçalho 1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PAGE  \* Arabic  \* </w:instrText>
    </w:r>
    <w:r>
      <w:rPr>
        <w:color w:val="6076B4" w:themeColor="accent1"/>
      </w:rPr>
      <w:instrText>MERGEFORMAT</w:instrText>
    </w:r>
    <w:r>
      <w:rPr>
        <w:color w:val="6076B4" w:themeColor="accent1"/>
      </w:rPr>
      <w:fldChar w:fldCharType="separate"/>
    </w:r>
    <w:r w:rsidR="00AD013A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7C" w:rsidRDefault="00825C7C">
      <w:pPr>
        <w:spacing w:after="0" w:line="240" w:lineRule="auto"/>
      </w:pPr>
      <w:r>
        <w:separator/>
      </w:r>
    </w:p>
  </w:footnote>
  <w:footnote w:type="continuationSeparator" w:id="0">
    <w:p w:rsidR="00825C7C" w:rsidRDefault="0082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AD013A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1F3C3C" w:rsidRDefault="00825C7C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1F3C3C"/>
    <w:rsid w:val="00825C7C"/>
    <w:rsid w:val="00A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6B99B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000000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000000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000000" w:rsidRDefault="00107EBB">
          <w:pPr>
            <w:pStyle w:val="F7E5E8F5D2D54F80885CE8867EE72021"/>
          </w:pPr>
          <w:r>
            <w:t>[Escreva a síntese do documento aqui. Normalmente, a síntese é um breve resumo do conteúdo do documen</w:t>
          </w:r>
          <w:r>
            <w:t>to. Escreva a síntese do documento aqui. Normalmente, a síntese é um breve resumo do conteúdo do documento.]</w:t>
          </w:r>
        </w:p>
      </w:docPartBody>
    </w:docPart>
    <w:docPart>
      <w:docPartPr>
        <w:name w:val="A06407FE612C44C0A5D9AA88DA8F28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03F890-59D4-49F9-8B31-B43F8E6E0915}"/>
      </w:docPartPr>
      <w:docPartBody>
        <w:p w:rsidR="00C50359" w:rsidRDefault="00107EBB">
          <w:r>
            <w:rPr>
              <w:rStyle w:val="Cabealho1Carter"/>
            </w:rPr>
            <w:t>Cabeçalho 1</w:t>
          </w:r>
        </w:p>
        <w:p w:rsidR="00C50359" w:rsidRDefault="00107EBB">
          <w:r>
            <w:t>No separador Inserir, as galerias incluem itens que foram concebidos para serem coordenados com o aspecto global do documento. Pode uti</w:t>
          </w:r>
          <w:r>
            <w:t>lizar estas galerias para inserir tabelas, cabeçalhos, rodapés, listas, folhas de rosto e outros blocos modulares de documento. Quando cria imagens, gráficos ou diagramas, também pode coordená-los com o aspecto actual do documento.</w:t>
          </w:r>
        </w:p>
        <w:p w:rsidR="00C50359" w:rsidRDefault="00107EBB">
          <w:pPr>
            <w:pStyle w:val="Cabealho2"/>
          </w:pPr>
          <w:r>
            <w:t>Cabeçalho 2</w:t>
          </w:r>
        </w:p>
        <w:p w:rsidR="00C50359" w:rsidRDefault="00107EBB">
          <w:r>
            <w:t>Pode alterar</w:t>
          </w:r>
          <w:r>
            <w:t xml:space="preserve"> facilmente a formatação de texto seleccionado no documento escolhendo um aspecto para o texto seleccionado a partir da galeria Estilos Rápidos no separador Base. Pode também formatar directamente texto utilizando os outros controlos do separador Base. A m</w:t>
          </w:r>
          <w:r>
            <w:t xml:space="preserve">aioria dos controlos permite optar por utilizar o aspecto do tema actual ou um formato especificado directamente pelo utilizador. </w:t>
          </w:r>
        </w:p>
        <w:p w:rsidR="00C50359" w:rsidRDefault="00107EBB">
          <w:r>
            <w:t>Para alterar o aspecto global do documento, escolha novos Elementos de tema no separador Esquema de Página. Para alterar os a</w:t>
          </w:r>
          <w:r>
            <w:t>spectos disponíveis na galeria Estilos Rápidos, utilize o comando Alterar Conjunto Actual de Estilos Rápidos. As galerias Temas e Estilos Rápidos fornecem comandos de reposição, de modo a poder sempre restaurar o aspecto do documento para o original contid</w:t>
          </w:r>
          <w:r>
            <w:t>o no modelo actual.</w:t>
          </w:r>
        </w:p>
        <w:p w:rsidR="00C50359" w:rsidRDefault="00107EBB">
          <w:pPr>
            <w:pStyle w:val="Cabealho3"/>
          </w:pPr>
          <w:r>
            <w:t>Cabeçalho 3</w:t>
          </w:r>
        </w:p>
        <w:p w:rsidR="00000000" w:rsidRDefault="00107EBB">
          <w:pPr>
            <w:pStyle w:val="A06407FE612C44C0A5D9AA88DA8F284C"/>
          </w:pPr>
          <w:r>
            <w:t>No separador Inserir, as galerias incluem itens que foram concebidos para serem coordenados com o aspecto global do documento. Pode utilizar estas galerias para inserir tabelas, cabeçalhos, rodapés, listas, folhas de rosto e</w:t>
          </w:r>
          <w:r>
            <w:t xml:space="preserve"> outros blocos modulares de documento. Quando cria imagens, gráficos ou diagramas, também pode coordená-los com o aspecto actual do documento.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ED1096D-18AA-4704-9BB8-D33E4E09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1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1</cp:revision>
  <dcterms:created xsi:type="dcterms:W3CDTF">2016-12-12T01:55:00Z</dcterms:created>
  <dcterms:modified xsi:type="dcterms:W3CDTF">2016-12-12T01:56:00Z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