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قواعد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نطق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الحرف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0"/>
        </w:rPr>
        <w:t xml:space="preserve">G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775"/>
        <w:gridCol w:w="4755"/>
        <w:gridCol w:w="1560"/>
        <w:tblGridChange w:id="0">
          <w:tblGrid>
            <w:gridCol w:w="255"/>
            <w:gridCol w:w="2775"/>
            <w:gridCol w:w="475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امثلة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الحالة</w:t>
            </w: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Sign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Foreign</w:t>
            </w:r>
          </w:p>
          <w:p w:rsidR="00000000" w:rsidDel="00000000" w:rsidP="00000000" w:rsidRDefault="00000000" w:rsidRPr="00000000" w14:paraId="0000000C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شواذ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g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Light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Night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Through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Thought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هذا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المقطع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خصوصا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كان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متبوعا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Cough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Enough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Tough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خصوصا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كان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مسبوقا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rtl w:val="0"/>
              </w:rPr>
              <w:t xml:space="preserve">gh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Egypt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Engineer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generous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الجيم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المعطش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g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g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g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