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3BAF1" w14:textId="10270AA8" w:rsidR="00BE44AC" w:rsidRDefault="00BE44AC" w:rsidP="00BE44AC">
      <w:pPr>
        <w:jc w:val="center"/>
        <w:rPr>
          <w:b/>
          <w:sz w:val="36"/>
          <w:u w:val="single"/>
        </w:rPr>
      </w:pPr>
      <w:r w:rsidRPr="00BE44AC">
        <w:rPr>
          <w:b/>
          <w:bCs/>
          <w:sz w:val="36"/>
          <w:u w:val="single"/>
        </w:rPr>
        <w:t xml:space="preserve">Advanced Medical QA </w:t>
      </w:r>
      <w:r w:rsidR="00CC6471">
        <w:rPr>
          <w:b/>
          <w:bCs/>
          <w:sz w:val="36"/>
          <w:u w:val="single"/>
          <w:lang w:val="en-US"/>
        </w:rPr>
        <w:t>Engine</w:t>
      </w:r>
      <w:bookmarkStart w:id="0" w:name="_GoBack"/>
      <w:bookmarkEnd w:id="0"/>
      <w:r w:rsidRPr="00BE44AC">
        <w:rPr>
          <w:b/>
          <w:bCs/>
          <w:sz w:val="36"/>
          <w:u w:val="single"/>
        </w:rPr>
        <w:t xml:space="preserve"> with Dynamic RAG Integration &amp; Real-Time Clinical Knowledge Grounding</w:t>
      </w:r>
    </w:p>
    <w:p w14:paraId="4717A257" w14:textId="77777777" w:rsidR="00BE44AC" w:rsidRDefault="00BE44AC" w:rsidP="00BE44AC">
      <w:pPr>
        <w:jc w:val="both"/>
        <w:rPr>
          <w:b/>
          <w:sz w:val="24"/>
          <w:u w:val="single"/>
        </w:rPr>
      </w:pPr>
      <w:r>
        <w:rPr>
          <w:b/>
          <w:sz w:val="24"/>
          <w:lang w:val="en-US"/>
        </w:rPr>
        <w:t>1.</w:t>
      </w:r>
      <w:r>
        <w:rPr>
          <w:b/>
          <w:sz w:val="24"/>
          <w:lang w:val="en-US"/>
        </w:rPr>
        <w:tab/>
      </w:r>
      <w:r>
        <w:rPr>
          <w:b/>
          <w:sz w:val="32"/>
          <w:u w:val="single"/>
        </w:rPr>
        <w:t>Introduction</w:t>
      </w:r>
    </w:p>
    <w:p w14:paraId="70BBC7EF" w14:textId="18731326" w:rsidR="00BE44AC" w:rsidRDefault="00BE44AC" w:rsidP="00BE44AC">
      <w:pPr>
        <w:jc w:val="both"/>
        <w:rPr>
          <w:sz w:val="24"/>
        </w:rPr>
      </w:pPr>
      <w:r>
        <w:rPr>
          <w:sz w:val="24"/>
        </w:rPr>
        <w:t>LLMs</w:t>
      </w:r>
      <w:r w:rsidRPr="00BE44AC">
        <w:rPr>
          <w:sz w:val="24"/>
        </w:rPr>
        <w:t xml:space="preserve"> like GPT-4 struggle with temporally sensitive medical data (e.g., drug trial updates) and lack traceability, posing risks in clinical decision support. This project proposes a </w:t>
      </w:r>
      <w:r w:rsidRPr="00BE44AC">
        <w:rPr>
          <w:b/>
          <w:bCs/>
          <w:sz w:val="24"/>
        </w:rPr>
        <w:t>self-optimizing RAG framework</w:t>
      </w:r>
      <w:r w:rsidRPr="00BE44AC">
        <w:rPr>
          <w:sz w:val="24"/>
        </w:rPr>
        <w:t> that integrates </w:t>
      </w:r>
      <w:r w:rsidRPr="00BE44AC">
        <w:rPr>
          <w:b/>
          <w:bCs/>
          <w:sz w:val="24"/>
        </w:rPr>
        <w:t>real-time PubMed/MEDLINE updates</w:t>
      </w:r>
      <w:r w:rsidRPr="00BE44AC">
        <w:rPr>
          <w:sz w:val="24"/>
        </w:rPr>
        <w:t>, </w:t>
      </w:r>
      <w:r w:rsidRPr="00BE44AC">
        <w:rPr>
          <w:b/>
          <w:bCs/>
          <w:sz w:val="24"/>
        </w:rPr>
        <w:t>clinical trial registries</w:t>
      </w:r>
      <w:r w:rsidRPr="00BE44AC">
        <w:rPr>
          <w:sz w:val="24"/>
        </w:rPr>
        <w:t>, and </w:t>
      </w:r>
      <w:r w:rsidRPr="00BE44AC">
        <w:rPr>
          <w:b/>
          <w:bCs/>
          <w:sz w:val="24"/>
        </w:rPr>
        <w:t>patient-specific context filtering</w:t>
      </w:r>
      <w:r w:rsidRPr="00BE44AC">
        <w:rPr>
          <w:sz w:val="24"/>
        </w:rPr>
        <w:t> to enable LLMs to generate evidence-based, audit-ready answers compliant with FDA’s 21 CFR Part 11 guidelines for electronic records.</w:t>
      </w:r>
    </w:p>
    <w:p w14:paraId="6EF1FDFA" w14:textId="77777777" w:rsidR="00BE44AC" w:rsidRDefault="00BE44AC" w:rsidP="00BE44AC">
      <w:pPr>
        <w:jc w:val="both"/>
        <w:rPr>
          <w:b/>
          <w:sz w:val="24"/>
          <w:u w:val="single"/>
        </w:rPr>
      </w:pPr>
      <w:r>
        <w:rPr>
          <w:b/>
          <w:sz w:val="24"/>
          <w:lang w:val="en-US"/>
        </w:rPr>
        <w:t>2.</w:t>
      </w:r>
      <w:r>
        <w:rPr>
          <w:b/>
          <w:sz w:val="24"/>
          <w:lang w:val="en-US"/>
        </w:rPr>
        <w:tab/>
      </w:r>
      <w:r>
        <w:rPr>
          <w:b/>
          <w:sz w:val="32"/>
          <w:u w:val="single"/>
        </w:rPr>
        <w:t>Problem Statement</w:t>
      </w:r>
    </w:p>
    <w:p w14:paraId="04FB7661" w14:textId="299572EA" w:rsidR="00BE44AC" w:rsidRPr="00BE44AC" w:rsidRDefault="00BE44AC" w:rsidP="00BE44AC">
      <w:pPr>
        <w:numPr>
          <w:ilvl w:val="0"/>
          <w:numId w:val="5"/>
        </w:numPr>
        <w:jc w:val="both"/>
      </w:pPr>
      <w:r w:rsidRPr="00BE44AC">
        <w:rPr>
          <w:b/>
          <w:bCs/>
        </w:rPr>
        <w:t>Critical Gaps</w:t>
      </w:r>
      <w:r w:rsidRPr="00BE44AC">
        <w:t>:</w:t>
      </w:r>
    </w:p>
    <w:p w14:paraId="3DF90FED" w14:textId="77777777" w:rsidR="00BE44AC" w:rsidRPr="00BE44AC" w:rsidRDefault="00BE44AC" w:rsidP="00BE44AC">
      <w:pPr>
        <w:numPr>
          <w:ilvl w:val="1"/>
          <w:numId w:val="5"/>
        </w:numPr>
        <w:jc w:val="both"/>
        <w:rPr>
          <w:sz w:val="24"/>
        </w:rPr>
      </w:pPr>
      <w:r w:rsidRPr="00BE44AC">
        <w:rPr>
          <w:sz w:val="24"/>
        </w:rPr>
        <w:t>LLMs hallucinate dosages, misrepresent trial phases, and fail to cite sources.</w:t>
      </w:r>
    </w:p>
    <w:p w14:paraId="16E4C2C7" w14:textId="77777777" w:rsidR="00BE44AC" w:rsidRPr="00BE44AC" w:rsidRDefault="00BE44AC" w:rsidP="00BE44AC">
      <w:pPr>
        <w:numPr>
          <w:ilvl w:val="1"/>
          <w:numId w:val="5"/>
        </w:numPr>
        <w:jc w:val="both"/>
        <w:rPr>
          <w:sz w:val="24"/>
        </w:rPr>
      </w:pPr>
      <w:r w:rsidRPr="00BE44AC">
        <w:rPr>
          <w:sz w:val="24"/>
        </w:rPr>
        <w:t>Static RAG systems ignore patient demographics (e.g., age, comorbidities) during retrieval.</w:t>
      </w:r>
    </w:p>
    <w:p w14:paraId="6111114D" w14:textId="77777777" w:rsidR="00BE44AC" w:rsidRPr="00BE44AC" w:rsidRDefault="00BE44AC" w:rsidP="00BE44AC">
      <w:pPr>
        <w:numPr>
          <w:ilvl w:val="1"/>
          <w:numId w:val="5"/>
        </w:numPr>
        <w:jc w:val="both"/>
        <w:rPr>
          <w:sz w:val="24"/>
        </w:rPr>
      </w:pPr>
      <w:r w:rsidRPr="00BE44AC">
        <w:rPr>
          <w:sz w:val="24"/>
        </w:rPr>
        <w:t>No integration with live clinical databases (ClinicalTrials.gov) or EHR standards (FHIR).</w:t>
      </w:r>
    </w:p>
    <w:p w14:paraId="54A95E39" w14:textId="6B8B0724" w:rsidR="00BE44AC" w:rsidRDefault="00BE44AC" w:rsidP="00BE44AC">
      <w:pPr>
        <w:jc w:val="both"/>
        <w:rPr>
          <w:sz w:val="24"/>
        </w:rPr>
      </w:pPr>
    </w:p>
    <w:p w14:paraId="00909B09" w14:textId="77777777" w:rsidR="00BE44AC" w:rsidRDefault="00BE44AC" w:rsidP="00BE44AC">
      <w:pPr>
        <w:jc w:val="both"/>
        <w:rPr>
          <w:b/>
          <w:sz w:val="24"/>
          <w:u w:val="single"/>
        </w:rPr>
      </w:pPr>
      <w:r>
        <w:rPr>
          <w:b/>
          <w:sz w:val="24"/>
          <w:lang w:val="en-US"/>
        </w:rPr>
        <w:t>3.</w:t>
      </w:r>
      <w:r>
        <w:rPr>
          <w:b/>
          <w:sz w:val="24"/>
          <w:lang w:val="en-US"/>
        </w:rPr>
        <w:tab/>
      </w:r>
      <w:r>
        <w:rPr>
          <w:b/>
          <w:sz w:val="32"/>
          <w:u w:val="single"/>
        </w:rPr>
        <w:t>Solution</w:t>
      </w:r>
    </w:p>
    <w:p w14:paraId="41520BD3" w14:textId="35DC3396" w:rsidR="00BE44AC" w:rsidRPr="00BE44AC" w:rsidRDefault="00BE44AC" w:rsidP="00BE44AC">
      <w:pPr>
        <w:jc w:val="both"/>
      </w:pPr>
      <w:r>
        <w:rPr>
          <w:sz w:val="24"/>
        </w:rPr>
        <w:t xml:space="preserve">Build </w:t>
      </w:r>
      <w:r w:rsidRPr="00BE44AC">
        <w:t>a </w:t>
      </w:r>
      <w:r w:rsidRPr="00BE44AC">
        <w:rPr>
          <w:bCs/>
        </w:rPr>
        <w:t>Multi-Source, Context-Aware RAG Engine</w:t>
      </w:r>
      <w:r w:rsidRPr="00BE44AC">
        <w:t> with:</w:t>
      </w:r>
    </w:p>
    <w:p w14:paraId="039C8548" w14:textId="77777777" w:rsidR="00BE44AC" w:rsidRPr="00BE44AC" w:rsidRDefault="00BE44AC" w:rsidP="00BE44AC">
      <w:pPr>
        <w:numPr>
          <w:ilvl w:val="0"/>
          <w:numId w:val="6"/>
        </w:numPr>
        <w:jc w:val="both"/>
        <w:rPr>
          <w:sz w:val="24"/>
        </w:rPr>
      </w:pPr>
      <w:r w:rsidRPr="00BE44AC">
        <w:rPr>
          <w:b/>
          <w:bCs/>
          <w:sz w:val="24"/>
        </w:rPr>
        <w:t>Dynamic Knowledge Ingestion</w:t>
      </w:r>
      <w:r w:rsidRPr="00BE44AC">
        <w:rPr>
          <w:sz w:val="24"/>
        </w:rPr>
        <w:t>: Continuously ingest PubMed, PMC, DrugBank, and ClinicalTrials.gov via NIH APIs.</w:t>
      </w:r>
    </w:p>
    <w:p w14:paraId="26B1D6A7" w14:textId="77777777" w:rsidR="00BE44AC" w:rsidRPr="00BE44AC" w:rsidRDefault="00BE44AC" w:rsidP="00BE44AC">
      <w:pPr>
        <w:numPr>
          <w:ilvl w:val="0"/>
          <w:numId w:val="6"/>
        </w:numPr>
        <w:jc w:val="both"/>
        <w:rPr>
          <w:sz w:val="24"/>
        </w:rPr>
      </w:pPr>
      <w:r w:rsidRPr="00BE44AC">
        <w:rPr>
          <w:b/>
          <w:bCs/>
          <w:sz w:val="24"/>
        </w:rPr>
        <w:t>Patient Context Encoders</w:t>
      </w:r>
      <w:r w:rsidRPr="00BE44AC">
        <w:rPr>
          <w:sz w:val="24"/>
        </w:rPr>
        <w:t>: Use SNOMED-CT ontologies to filter retrieved content based on simulated patient profiles (age, gender, conditions).</w:t>
      </w:r>
    </w:p>
    <w:p w14:paraId="0F8480B0" w14:textId="77777777" w:rsidR="00BE44AC" w:rsidRPr="00BE44AC" w:rsidRDefault="00BE44AC" w:rsidP="00BE44AC">
      <w:pPr>
        <w:numPr>
          <w:ilvl w:val="0"/>
          <w:numId w:val="6"/>
        </w:numPr>
        <w:jc w:val="both"/>
        <w:rPr>
          <w:sz w:val="24"/>
        </w:rPr>
      </w:pPr>
      <w:r w:rsidRPr="00BE44AC">
        <w:rPr>
          <w:b/>
          <w:bCs/>
          <w:sz w:val="24"/>
        </w:rPr>
        <w:t>Explainability Layer</w:t>
      </w:r>
      <w:r w:rsidRPr="00BE44AC">
        <w:rPr>
          <w:sz w:val="24"/>
        </w:rPr>
        <w:t>: Generate FDA-compliant audit trails linking answer snippets to source documents (PDFs, trial IDs).</w:t>
      </w:r>
    </w:p>
    <w:p w14:paraId="5C91B0BE" w14:textId="0066D1B3" w:rsidR="00BE44AC" w:rsidRDefault="00BE44AC" w:rsidP="00BE44AC">
      <w:pPr>
        <w:jc w:val="both"/>
        <w:rPr>
          <w:sz w:val="24"/>
        </w:rPr>
      </w:pPr>
    </w:p>
    <w:p w14:paraId="5C364868" w14:textId="77777777" w:rsidR="00BE44AC" w:rsidRDefault="00BE44AC" w:rsidP="00BE44AC">
      <w:pPr>
        <w:jc w:val="both"/>
        <w:rPr>
          <w:sz w:val="24"/>
        </w:rPr>
      </w:pPr>
      <w:r>
        <w:rPr>
          <w:b/>
          <w:sz w:val="24"/>
          <w:lang w:val="en-US"/>
        </w:rPr>
        <w:t>4</w:t>
      </w:r>
      <w:r>
        <w:rPr>
          <w:b/>
          <w:sz w:val="24"/>
        </w:rPr>
        <w:t>.</w:t>
      </w:r>
      <w:r>
        <w:rPr>
          <w:sz w:val="24"/>
        </w:rPr>
        <w:tab/>
        <w:t xml:space="preserve"> </w:t>
      </w:r>
      <w:r>
        <w:rPr>
          <w:b/>
          <w:sz w:val="32"/>
          <w:u w:val="single"/>
        </w:rPr>
        <w:t>Objectives</w:t>
      </w:r>
    </w:p>
    <w:p w14:paraId="7F37DDF5" w14:textId="76389907" w:rsidR="00BE44AC" w:rsidRPr="00BE44AC" w:rsidRDefault="00BE44AC" w:rsidP="00BE44AC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BE44AC">
        <w:rPr>
          <w:sz w:val="24"/>
        </w:rPr>
        <w:t>Primary: Develop a RAG system with ≤5% hallucination rate, verified against UMLS Metathesaurus.</w:t>
      </w:r>
    </w:p>
    <w:p w14:paraId="1D4AF2DF" w14:textId="10BB8F3C" w:rsidR="00BE44AC" w:rsidRPr="00BE44AC" w:rsidRDefault="00BE44AC" w:rsidP="00BE44AC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BE44AC">
        <w:rPr>
          <w:sz w:val="24"/>
        </w:rPr>
        <w:t xml:space="preserve"> Secondary:</w:t>
      </w:r>
    </w:p>
    <w:p w14:paraId="5F541A05" w14:textId="77777777" w:rsidR="00BE44AC" w:rsidRPr="00BE44AC" w:rsidRDefault="00BE44AC" w:rsidP="00B379A3">
      <w:pPr>
        <w:pStyle w:val="ListParagraph"/>
        <w:numPr>
          <w:ilvl w:val="1"/>
          <w:numId w:val="1"/>
        </w:numPr>
        <w:jc w:val="both"/>
        <w:rPr>
          <w:sz w:val="24"/>
        </w:rPr>
      </w:pPr>
      <w:r w:rsidRPr="00BE44AC">
        <w:rPr>
          <w:sz w:val="24"/>
        </w:rPr>
        <w:t>Create a HIPAA-compliant vector DB with time-stamped PubMed chunks (2020–2024).</w:t>
      </w:r>
    </w:p>
    <w:p w14:paraId="387716D2" w14:textId="77777777" w:rsidR="00BE44AC" w:rsidRPr="00BE44AC" w:rsidRDefault="00BE44AC" w:rsidP="00B379A3">
      <w:pPr>
        <w:pStyle w:val="ListParagraph"/>
        <w:numPr>
          <w:ilvl w:val="1"/>
          <w:numId w:val="1"/>
        </w:numPr>
        <w:jc w:val="both"/>
        <w:rPr>
          <w:sz w:val="24"/>
        </w:rPr>
      </w:pPr>
      <w:r w:rsidRPr="00BE44AC">
        <w:rPr>
          <w:sz w:val="24"/>
        </w:rPr>
        <w:t>Implement a reranking pipeline using BioBERT-based cross-encoders.</w:t>
      </w:r>
    </w:p>
    <w:p w14:paraId="4BB34A6F" w14:textId="42212886" w:rsidR="00BE44AC" w:rsidRPr="00BE44AC" w:rsidRDefault="00BE44AC" w:rsidP="00B379A3">
      <w:pPr>
        <w:pStyle w:val="ListParagraph"/>
        <w:numPr>
          <w:ilvl w:val="1"/>
          <w:numId w:val="1"/>
        </w:numPr>
        <w:jc w:val="both"/>
        <w:rPr>
          <w:sz w:val="24"/>
        </w:rPr>
      </w:pPr>
      <w:r w:rsidRPr="00BE44AC">
        <w:rPr>
          <w:sz w:val="24"/>
        </w:rPr>
        <w:t>Industry Alignment:</w:t>
      </w:r>
    </w:p>
    <w:p w14:paraId="383B5D7D" w14:textId="77777777" w:rsidR="00BE44AC" w:rsidRPr="00BE44AC" w:rsidRDefault="00BE44AC" w:rsidP="00B379A3">
      <w:pPr>
        <w:pStyle w:val="ListParagraph"/>
        <w:numPr>
          <w:ilvl w:val="2"/>
          <w:numId w:val="1"/>
        </w:numPr>
        <w:jc w:val="both"/>
        <w:rPr>
          <w:sz w:val="24"/>
        </w:rPr>
      </w:pPr>
      <w:r w:rsidRPr="00BE44AC">
        <w:rPr>
          <w:sz w:val="24"/>
        </w:rPr>
        <w:lastRenderedPageBreak/>
        <w:t>Support FHIR API integration for EHR interoperability testing.</w:t>
      </w:r>
    </w:p>
    <w:p w14:paraId="587E6418" w14:textId="77777777" w:rsidR="00BE44AC" w:rsidRPr="00BE44AC" w:rsidRDefault="00BE44AC" w:rsidP="00B379A3">
      <w:pPr>
        <w:pStyle w:val="ListParagraph"/>
        <w:numPr>
          <w:ilvl w:val="2"/>
          <w:numId w:val="1"/>
        </w:numPr>
        <w:jc w:val="both"/>
        <w:rPr>
          <w:sz w:val="24"/>
        </w:rPr>
      </w:pPr>
      <w:r w:rsidRPr="00BE44AC">
        <w:rPr>
          <w:sz w:val="24"/>
        </w:rPr>
        <w:t>Benchmark against IBM Watson Health’s PubMedQA architecture.</w:t>
      </w:r>
    </w:p>
    <w:p w14:paraId="11777EC2" w14:textId="6153FA4D" w:rsidR="00BE44AC" w:rsidRDefault="00BE44AC" w:rsidP="00BE44AC">
      <w:pPr>
        <w:pStyle w:val="ListParagraph"/>
        <w:jc w:val="both"/>
        <w:rPr>
          <w:sz w:val="24"/>
        </w:rPr>
      </w:pPr>
    </w:p>
    <w:p w14:paraId="30468B21" w14:textId="5C245E3F" w:rsidR="00BE44AC" w:rsidRDefault="00BE44AC" w:rsidP="00BE44AC">
      <w:pPr>
        <w:jc w:val="both"/>
        <w:rPr>
          <w:b/>
          <w:sz w:val="24"/>
          <w:u w:val="single"/>
        </w:rPr>
      </w:pPr>
      <w:r>
        <w:rPr>
          <w:b/>
          <w:sz w:val="24"/>
          <w:lang w:val="en-US"/>
        </w:rPr>
        <w:t>5</w:t>
      </w:r>
      <w:r>
        <w:rPr>
          <w:b/>
          <w:sz w:val="24"/>
        </w:rPr>
        <w:t>.</w:t>
      </w:r>
      <w:r>
        <w:rPr>
          <w:b/>
          <w:sz w:val="24"/>
        </w:rPr>
        <w:tab/>
      </w:r>
      <w:r>
        <w:rPr>
          <w:b/>
          <w:sz w:val="24"/>
          <w:u w:val="single"/>
        </w:rPr>
        <w:t xml:space="preserve"> </w:t>
      </w:r>
      <w:r>
        <w:rPr>
          <w:b/>
          <w:sz w:val="32"/>
          <w:u w:val="single"/>
        </w:rPr>
        <w:t>Methodology</w:t>
      </w:r>
    </w:p>
    <w:p w14:paraId="10A2C4E3" w14:textId="77777777" w:rsidR="00BE44AC" w:rsidRPr="00BE44AC" w:rsidRDefault="00BE44AC" w:rsidP="00BE44AC">
      <w:pPr>
        <w:jc w:val="both"/>
        <w:rPr>
          <w:sz w:val="24"/>
        </w:rPr>
      </w:pPr>
      <w:r w:rsidRPr="00BE44AC">
        <w:rPr>
          <w:b/>
          <w:bCs/>
          <w:sz w:val="24"/>
        </w:rPr>
        <w:t>5.1 Data Pipeline</w:t>
      </w:r>
    </w:p>
    <w:p w14:paraId="4F68021E" w14:textId="77777777" w:rsidR="00BE44AC" w:rsidRPr="00BE44AC" w:rsidRDefault="00BE44AC" w:rsidP="00BE44AC">
      <w:pPr>
        <w:numPr>
          <w:ilvl w:val="0"/>
          <w:numId w:val="7"/>
        </w:numPr>
        <w:jc w:val="both"/>
        <w:rPr>
          <w:sz w:val="24"/>
        </w:rPr>
      </w:pPr>
      <w:r w:rsidRPr="00BE44AC">
        <w:rPr>
          <w:b/>
          <w:bCs/>
          <w:sz w:val="24"/>
        </w:rPr>
        <w:t>Sources</w:t>
      </w:r>
      <w:r w:rsidRPr="00BE44AC">
        <w:rPr>
          <w:sz w:val="24"/>
        </w:rPr>
        <w:t>:</w:t>
      </w:r>
    </w:p>
    <w:p w14:paraId="642627F1" w14:textId="77777777" w:rsidR="00BE44AC" w:rsidRPr="00BE44AC" w:rsidRDefault="00BE44AC" w:rsidP="00BE44AC">
      <w:pPr>
        <w:numPr>
          <w:ilvl w:val="1"/>
          <w:numId w:val="7"/>
        </w:numPr>
        <w:jc w:val="both"/>
        <w:rPr>
          <w:sz w:val="24"/>
        </w:rPr>
      </w:pPr>
      <w:r w:rsidRPr="00BE44AC">
        <w:rPr>
          <w:b/>
          <w:bCs/>
          <w:sz w:val="24"/>
        </w:rPr>
        <w:t>PubMed/MEDLINE</w:t>
      </w:r>
      <w:r w:rsidRPr="00BE44AC">
        <w:rPr>
          <w:sz w:val="24"/>
        </w:rPr>
        <w:t>: 50k+ full-text articles via NIH Open-i, updated weekly.</w:t>
      </w:r>
    </w:p>
    <w:p w14:paraId="26D729BC" w14:textId="77777777" w:rsidR="00BE44AC" w:rsidRPr="00BE44AC" w:rsidRDefault="00BE44AC" w:rsidP="00BE44AC">
      <w:pPr>
        <w:numPr>
          <w:ilvl w:val="1"/>
          <w:numId w:val="7"/>
        </w:numPr>
        <w:jc w:val="both"/>
        <w:rPr>
          <w:sz w:val="24"/>
        </w:rPr>
      </w:pPr>
      <w:r w:rsidRPr="00BE44AC">
        <w:rPr>
          <w:b/>
          <w:bCs/>
          <w:sz w:val="24"/>
        </w:rPr>
        <w:t>Clinical Guidelines</w:t>
      </w:r>
      <w:r w:rsidRPr="00BE44AC">
        <w:rPr>
          <w:sz w:val="24"/>
        </w:rPr>
        <w:t>: NICE (UK), CDC, and WHO PDFs parsed with Nougat OCR.</w:t>
      </w:r>
    </w:p>
    <w:p w14:paraId="2768DB54" w14:textId="77777777" w:rsidR="00BE44AC" w:rsidRPr="00BE44AC" w:rsidRDefault="00BE44AC" w:rsidP="00BE44AC">
      <w:pPr>
        <w:numPr>
          <w:ilvl w:val="1"/>
          <w:numId w:val="7"/>
        </w:numPr>
        <w:jc w:val="both"/>
        <w:rPr>
          <w:sz w:val="24"/>
        </w:rPr>
      </w:pPr>
      <w:r w:rsidRPr="00BE44AC">
        <w:rPr>
          <w:b/>
          <w:bCs/>
          <w:sz w:val="24"/>
        </w:rPr>
        <w:t>Synthetic Queries</w:t>
      </w:r>
      <w:r w:rsidRPr="00BE44AC">
        <w:rPr>
          <w:sz w:val="24"/>
        </w:rPr>
        <w:t>: Generate 1k+ RLHF-trained QA pairs using Mistral-7B + human clinicians.</w:t>
      </w:r>
    </w:p>
    <w:p w14:paraId="7CB2EAAC" w14:textId="77777777" w:rsidR="00BE44AC" w:rsidRPr="00BE44AC" w:rsidRDefault="00BE44AC" w:rsidP="00BE44AC">
      <w:pPr>
        <w:numPr>
          <w:ilvl w:val="0"/>
          <w:numId w:val="7"/>
        </w:numPr>
        <w:jc w:val="both"/>
        <w:rPr>
          <w:sz w:val="24"/>
        </w:rPr>
      </w:pPr>
      <w:r w:rsidRPr="00BE44AC">
        <w:rPr>
          <w:b/>
          <w:bCs/>
          <w:sz w:val="24"/>
        </w:rPr>
        <w:t>Pre-processing</w:t>
      </w:r>
      <w:r w:rsidRPr="00BE44AC">
        <w:rPr>
          <w:sz w:val="24"/>
        </w:rPr>
        <w:t>:</w:t>
      </w:r>
    </w:p>
    <w:p w14:paraId="76E1BB6C" w14:textId="77777777" w:rsidR="00BE44AC" w:rsidRPr="00BE44AC" w:rsidRDefault="00BE44AC" w:rsidP="00BE44AC">
      <w:pPr>
        <w:numPr>
          <w:ilvl w:val="1"/>
          <w:numId w:val="7"/>
        </w:numPr>
        <w:jc w:val="both"/>
        <w:rPr>
          <w:sz w:val="24"/>
        </w:rPr>
      </w:pPr>
      <w:r w:rsidRPr="00BE44AC">
        <w:rPr>
          <w:b/>
          <w:bCs/>
          <w:sz w:val="24"/>
        </w:rPr>
        <w:t>Structured Extraction</w:t>
      </w:r>
      <w:r w:rsidRPr="00BE44AC">
        <w:rPr>
          <w:sz w:val="24"/>
        </w:rPr>
        <w:t>: Use spaCy + ScispaCy to tag entities (drugs, conditions) and extract PICO frames (Population, Intervention, Comparison, Outcome).</w:t>
      </w:r>
    </w:p>
    <w:p w14:paraId="4CE010A6" w14:textId="77777777" w:rsidR="00BE44AC" w:rsidRPr="00BE44AC" w:rsidRDefault="00BE44AC" w:rsidP="00BE44AC">
      <w:pPr>
        <w:numPr>
          <w:ilvl w:val="1"/>
          <w:numId w:val="7"/>
        </w:numPr>
        <w:jc w:val="both"/>
        <w:rPr>
          <w:sz w:val="24"/>
        </w:rPr>
      </w:pPr>
      <w:r w:rsidRPr="00BE44AC">
        <w:rPr>
          <w:b/>
          <w:bCs/>
          <w:sz w:val="24"/>
        </w:rPr>
        <w:t>Temporal Chunking</w:t>
      </w:r>
      <w:r w:rsidRPr="00BE44AC">
        <w:rPr>
          <w:sz w:val="24"/>
        </w:rPr>
        <w:t>: Index documents by publication date and version history (e.g., drug label changes).</w:t>
      </w:r>
    </w:p>
    <w:p w14:paraId="4AEB983B" w14:textId="77777777" w:rsidR="00BE44AC" w:rsidRPr="00BE44AC" w:rsidRDefault="00BE44AC" w:rsidP="00BE44AC">
      <w:pPr>
        <w:jc w:val="both"/>
        <w:rPr>
          <w:sz w:val="24"/>
        </w:rPr>
      </w:pPr>
      <w:r w:rsidRPr="00BE44AC">
        <w:rPr>
          <w:b/>
          <w:bCs/>
          <w:sz w:val="24"/>
        </w:rPr>
        <w:t>5.2 Retrieval System</w:t>
      </w:r>
    </w:p>
    <w:p w14:paraId="4B3BE6CD" w14:textId="77777777" w:rsidR="00BE44AC" w:rsidRPr="00BE44AC" w:rsidRDefault="00BE44AC" w:rsidP="00BE44AC">
      <w:pPr>
        <w:numPr>
          <w:ilvl w:val="0"/>
          <w:numId w:val="8"/>
        </w:numPr>
        <w:jc w:val="both"/>
        <w:rPr>
          <w:sz w:val="24"/>
        </w:rPr>
      </w:pPr>
      <w:r w:rsidRPr="00BE44AC">
        <w:rPr>
          <w:b/>
          <w:bCs/>
          <w:sz w:val="24"/>
        </w:rPr>
        <w:t>Hybrid Search</w:t>
      </w:r>
      <w:r w:rsidRPr="00BE44AC">
        <w:rPr>
          <w:sz w:val="24"/>
        </w:rPr>
        <w:t>:</w:t>
      </w:r>
    </w:p>
    <w:p w14:paraId="5412185E" w14:textId="77777777" w:rsidR="00BE44AC" w:rsidRPr="00BE44AC" w:rsidRDefault="00BE44AC" w:rsidP="00BE44AC">
      <w:pPr>
        <w:numPr>
          <w:ilvl w:val="1"/>
          <w:numId w:val="8"/>
        </w:numPr>
        <w:jc w:val="both"/>
        <w:rPr>
          <w:sz w:val="24"/>
        </w:rPr>
      </w:pPr>
      <w:r w:rsidRPr="00BE44AC">
        <w:rPr>
          <w:b/>
          <w:bCs/>
          <w:sz w:val="24"/>
        </w:rPr>
        <w:t>Dense</w:t>
      </w:r>
      <w:r w:rsidRPr="00BE44AC">
        <w:rPr>
          <w:sz w:val="24"/>
        </w:rPr>
        <w:t>: PubMedBERT embeddings (768d) fine-tuned on MeSH terms.</w:t>
      </w:r>
    </w:p>
    <w:p w14:paraId="553DBC71" w14:textId="77777777" w:rsidR="00BE44AC" w:rsidRPr="00BE44AC" w:rsidRDefault="00BE44AC" w:rsidP="00BE44AC">
      <w:pPr>
        <w:numPr>
          <w:ilvl w:val="1"/>
          <w:numId w:val="8"/>
        </w:numPr>
        <w:jc w:val="both"/>
        <w:rPr>
          <w:sz w:val="24"/>
        </w:rPr>
      </w:pPr>
      <w:r w:rsidRPr="00BE44AC">
        <w:rPr>
          <w:b/>
          <w:bCs/>
          <w:sz w:val="24"/>
        </w:rPr>
        <w:t>Sparse</w:t>
      </w:r>
      <w:r w:rsidRPr="00BE44AC">
        <w:rPr>
          <w:sz w:val="24"/>
        </w:rPr>
        <w:t>: Custom BM25 analyzer with medical stopwords (e.g., “placebo,” “mg”).</w:t>
      </w:r>
    </w:p>
    <w:p w14:paraId="3C732347" w14:textId="77777777" w:rsidR="00BE44AC" w:rsidRPr="00BE44AC" w:rsidRDefault="00BE44AC" w:rsidP="00BE44AC">
      <w:pPr>
        <w:numPr>
          <w:ilvl w:val="1"/>
          <w:numId w:val="8"/>
        </w:numPr>
        <w:jc w:val="both"/>
        <w:rPr>
          <w:sz w:val="24"/>
        </w:rPr>
      </w:pPr>
      <w:r w:rsidRPr="00BE44AC">
        <w:rPr>
          <w:b/>
          <w:bCs/>
          <w:sz w:val="24"/>
        </w:rPr>
        <w:t>Graph-Based</w:t>
      </w:r>
      <w:r w:rsidRPr="00BE44AC">
        <w:rPr>
          <w:sz w:val="24"/>
        </w:rPr>
        <w:t>: Link retrieved articles to related entries in DrugBank via knowledge graph embeddings (PyKEEN).</w:t>
      </w:r>
    </w:p>
    <w:p w14:paraId="281D27AC" w14:textId="77777777" w:rsidR="00BE44AC" w:rsidRPr="00BE44AC" w:rsidRDefault="00BE44AC" w:rsidP="00BE44AC">
      <w:pPr>
        <w:numPr>
          <w:ilvl w:val="0"/>
          <w:numId w:val="8"/>
        </w:numPr>
        <w:jc w:val="both"/>
        <w:rPr>
          <w:sz w:val="24"/>
        </w:rPr>
      </w:pPr>
      <w:r w:rsidRPr="00BE44AC">
        <w:rPr>
          <w:b/>
          <w:bCs/>
          <w:sz w:val="24"/>
        </w:rPr>
        <w:t>Reranking</w:t>
      </w:r>
      <w:r w:rsidRPr="00BE44AC">
        <w:rPr>
          <w:sz w:val="24"/>
        </w:rPr>
        <w:t>: Apply DeBERTa-v3 cross-encoder fine-tuned on clinical relevance scores.</w:t>
      </w:r>
    </w:p>
    <w:p w14:paraId="0187B2E7" w14:textId="77777777" w:rsidR="00BE44AC" w:rsidRPr="00BE44AC" w:rsidRDefault="00BE44AC" w:rsidP="00BE44AC">
      <w:pPr>
        <w:jc w:val="both"/>
        <w:rPr>
          <w:sz w:val="24"/>
        </w:rPr>
      </w:pPr>
      <w:r w:rsidRPr="00BE44AC">
        <w:rPr>
          <w:b/>
          <w:bCs/>
          <w:sz w:val="24"/>
        </w:rPr>
        <w:t>5.3 Generation &amp; Safety</w:t>
      </w:r>
    </w:p>
    <w:p w14:paraId="791328B4" w14:textId="6CF9DB51" w:rsidR="00BE44AC" w:rsidRPr="00BE44AC" w:rsidRDefault="00BE44AC" w:rsidP="00BE44AC">
      <w:pPr>
        <w:numPr>
          <w:ilvl w:val="0"/>
          <w:numId w:val="9"/>
        </w:numPr>
        <w:jc w:val="both"/>
        <w:rPr>
          <w:sz w:val="24"/>
        </w:rPr>
      </w:pPr>
      <w:r w:rsidRPr="00BE44AC">
        <w:rPr>
          <w:b/>
          <w:bCs/>
          <w:sz w:val="24"/>
        </w:rPr>
        <w:t>LLM</w:t>
      </w:r>
      <w:r w:rsidRPr="00BE44AC">
        <w:rPr>
          <w:sz w:val="24"/>
        </w:rPr>
        <w:t>: Llama-2-13B, quantized via GPTQ for GPU efficiency, with:</w:t>
      </w:r>
    </w:p>
    <w:p w14:paraId="6F0D7740" w14:textId="77777777" w:rsidR="00BE44AC" w:rsidRPr="00BE44AC" w:rsidRDefault="00BE44AC" w:rsidP="00BE44AC">
      <w:pPr>
        <w:numPr>
          <w:ilvl w:val="0"/>
          <w:numId w:val="10"/>
        </w:numPr>
        <w:jc w:val="both"/>
        <w:rPr>
          <w:sz w:val="24"/>
        </w:rPr>
      </w:pPr>
      <w:r w:rsidRPr="00BE44AC">
        <w:rPr>
          <w:b/>
          <w:bCs/>
          <w:sz w:val="24"/>
        </w:rPr>
        <w:t>Prompt Engineering</w:t>
      </w:r>
      <w:r w:rsidRPr="00BE44AC">
        <w:rPr>
          <w:sz w:val="24"/>
        </w:rPr>
        <w:t>:</w:t>
      </w:r>
    </w:p>
    <w:p w14:paraId="261D916D" w14:textId="28C378B6" w:rsidR="00BE44AC" w:rsidRPr="00BE44AC" w:rsidRDefault="00BE44AC" w:rsidP="00BE44AC">
      <w:pPr>
        <w:ind w:left="720"/>
        <w:jc w:val="both"/>
        <w:rPr>
          <w:sz w:val="24"/>
        </w:rPr>
      </w:pPr>
      <w:r w:rsidRPr="00BE44AC">
        <w:rPr>
          <w:sz w:val="24"/>
        </w:rPr>
        <w:t xml:space="preserve"> [Role] You are a board-certified oncologist.  </w:t>
      </w:r>
    </w:p>
    <w:p w14:paraId="5760C4D5" w14:textId="77777777" w:rsidR="00BE44AC" w:rsidRPr="00BE44AC" w:rsidRDefault="00BE44AC" w:rsidP="00BE44AC">
      <w:pPr>
        <w:ind w:left="720"/>
        <w:jc w:val="both"/>
        <w:rPr>
          <w:sz w:val="24"/>
        </w:rPr>
      </w:pPr>
      <w:r w:rsidRPr="00BE44AC">
        <w:rPr>
          <w:sz w:val="24"/>
        </w:rPr>
        <w:t xml:space="preserve">[Context] Retrieved 2023 ASCO guidelines on HER2+ breast cancer: {DOC_1}, {DOC_2}.  </w:t>
      </w:r>
    </w:p>
    <w:p w14:paraId="366C0F19" w14:textId="77777777" w:rsidR="00BE44AC" w:rsidRPr="00BE44AC" w:rsidRDefault="00BE44AC" w:rsidP="00BE44AC">
      <w:pPr>
        <w:ind w:left="720"/>
        <w:jc w:val="both"/>
        <w:rPr>
          <w:sz w:val="24"/>
        </w:rPr>
      </w:pPr>
      <w:r w:rsidRPr="00BE44AC">
        <w:rPr>
          <w:sz w:val="24"/>
        </w:rPr>
        <w:t xml:space="preserve">[Constraints] Do not mention drugs withdrawn after 2022.  </w:t>
      </w:r>
    </w:p>
    <w:p w14:paraId="6A8C0540" w14:textId="77777777" w:rsidR="00BE44AC" w:rsidRPr="00BE44AC" w:rsidRDefault="00BE44AC" w:rsidP="00BE44AC">
      <w:pPr>
        <w:ind w:left="720"/>
        <w:jc w:val="both"/>
        <w:rPr>
          <w:sz w:val="24"/>
        </w:rPr>
      </w:pPr>
      <w:r w:rsidRPr="00BE44AC">
        <w:rPr>
          <w:sz w:val="24"/>
        </w:rPr>
        <w:t xml:space="preserve">[Query] What is first-line therapy for a 65-year-old with hypertension?  </w:t>
      </w:r>
    </w:p>
    <w:p w14:paraId="18B259EB" w14:textId="77777777" w:rsidR="00BE44AC" w:rsidRPr="00BE44AC" w:rsidRDefault="00BE44AC" w:rsidP="00BE44AC">
      <w:pPr>
        <w:numPr>
          <w:ilvl w:val="0"/>
          <w:numId w:val="10"/>
        </w:numPr>
        <w:jc w:val="both"/>
        <w:rPr>
          <w:sz w:val="24"/>
        </w:rPr>
      </w:pPr>
      <w:r w:rsidRPr="00BE44AC">
        <w:rPr>
          <w:b/>
          <w:bCs/>
          <w:sz w:val="24"/>
        </w:rPr>
        <w:t>Safety Guardrails</w:t>
      </w:r>
      <w:r w:rsidRPr="00BE44AC">
        <w:rPr>
          <w:sz w:val="24"/>
        </w:rPr>
        <w:t>:</w:t>
      </w:r>
    </w:p>
    <w:p w14:paraId="0D3054E8" w14:textId="77777777" w:rsidR="00BE44AC" w:rsidRPr="00BE44AC" w:rsidRDefault="00BE44AC" w:rsidP="00BE44AC">
      <w:pPr>
        <w:numPr>
          <w:ilvl w:val="1"/>
          <w:numId w:val="10"/>
        </w:numPr>
        <w:jc w:val="both"/>
        <w:rPr>
          <w:sz w:val="24"/>
        </w:rPr>
      </w:pPr>
      <w:r w:rsidRPr="00BE44AC">
        <w:rPr>
          <w:b/>
          <w:bCs/>
          <w:sz w:val="24"/>
        </w:rPr>
        <w:t>Fact-Checking</w:t>
      </w:r>
      <w:r w:rsidRPr="00BE44AC">
        <w:rPr>
          <w:sz w:val="24"/>
        </w:rPr>
        <w:t>: Validate dosages against DailyMed API.</w:t>
      </w:r>
    </w:p>
    <w:p w14:paraId="1235F52B" w14:textId="77777777" w:rsidR="00BE44AC" w:rsidRPr="00BE44AC" w:rsidRDefault="00BE44AC" w:rsidP="00BE44AC">
      <w:pPr>
        <w:numPr>
          <w:ilvl w:val="1"/>
          <w:numId w:val="10"/>
        </w:numPr>
        <w:jc w:val="both"/>
        <w:rPr>
          <w:sz w:val="24"/>
        </w:rPr>
      </w:pPr>
      <w:r w:rsidRPr="00BE44AC">
        <w:rPr>
          <w:b/>
          <w:bCs/>
          <w:sz w:val="24"/>
        </w:rPr>
        <w:lastRenderedPageBreak/>
        <w:t>Negation Detection</w:t>
      </w:r>
      <w:r w:rsidRPr="00BE44AC">
        <w:rPr>
          <w:sz w:val="24"/>
        </w:rPr>
        <w:t>: Use BioClinicalBERT to flag contradictions (e.g., “do not prescribe X with Y”).</w:t>
      </w:r>
    </w:p>
    <w:p w14:paraId="3B0B1E88" w14:textId="77777777" w:rsidR="00BE44AC" w:rsidRPr="00BE44AC" w:rsidRDefault="00BE44AC" w:rsidP="00BE44AC">
      <w:pPr>
        <w:jc w:val="both"/>
        <w:rPr>
          <w:sz w:val="24"/>
        </w:rPr>
      </w:pPr>
      <w:r w:rsidRPr="00BE44AC">
        <w:rPr>
          <w:b/>
          <w:bCs/>
          <w:sz w:val="24"/>
        </w:rPr>
        <w:t>5.4 Evaluation</w:t>
      </w:r>
    </w:p>
    <w:p w14:paraId="349F0BD1" w14:textId="77777777" w:rsidR="00BE44AC" w:rsidRPr="00BE44AC" w:rsidRDefault="00BE44AC" w:rsidP="00BE44AC">
      <w:pPr>
        <w:numPr>
          <w:ilvl w:val="0"/>
          <w:numId w:val="11"/>
        </w:numPr>
        <w:jc w:val="both"/>
        <w:rPr>
          <w:sz w:val="24"/>
        </w:rPr>
      </w:pPr>
      <w:r w:rsidRPr="00BE44AC">
        <w:rPr>
          <w:b/>
          <w:bCs/>
          <w:sz w:val="24"/>
        </w:rPr>
        <w:t>Automated</w:t>
      </w:r>
      <w:r w:rsidRPr="00BE44AC">
        <w:rPr>
          <w:sz w:val="24"/>
        </w:rPr>
        <w:t>:</w:t>
      </w:r>
    </w:p>
    <w:p w14:paraId="5495248B" w14:textId="77777777" w:rsidR="00BE44AC" w:rsidRPr="00BE44AC" w:rsidRDefault="00BE44AC" w:rsidP="00BE44AC">
      <w:pPr>
        <w:numPr>
          <w:ilvl w:val="1"/>
          <w:numId w:val="11"/>
        </w:numPr>
        <w:jc w:val="both"/>
        <w:rPr>
          <w:sz w:val="24"/>
        </w:rPr>
      </w:pPr>
      <w:r w:rsidRPr="00BE44AC">
        <w:rPr>
          <w:b/>
          <w:bCs/>
          <w:sz w:val="24"/>
        </w:rPr>
        <w:t>Drug-Drug Interaction (DDI) Accuracy</w:t>
      </w:r>
      <w:r w:rsidRPr="00BE44AC">
        <w:rPr>
          <w:sz w:val="24"/>
        </w:rPr>
        <w:t>: Test on DDIExtraction 2013 corpus.</w:t>
      </w:r>
    </w:p>
    <w:p w14:paraId="78A7DD9B" w14:textId="77777777" w:rsidR="00BE44AC" w:rsidRPr="00BE44AC" w:rsidRDefault="00BE44AC" w:rsidP="00BE44AC">
      <w:pPr>
        <w:numPr>
          <w:ilvl w:val="1"/>
          <w:numId w:val="11"/>
        </w:numPr>
        <w:jc w:val="both"/>
        <w:rPr>
          <w:sz w:val="24"/>
        </w:rPr>
      </w:pPr>
      <w:r w:rsidRPr="00BE44AC">
        <w:rPr>
          <w:b/>
          <w:bCs/>
          <w:sz w:val="24"/>
        </w:rPr>
        <w:t>Temporal Consistency</w:t>
      </w:r>
      <w:r w:rsidRPr="00BE44AC">
        <w:rPr>
          <w:sz w:val="24"/>
        </w:rPr>
        <w:t>: Ensure answers align with latest guidelines (e.g., 2024 ADA diabetes standards).</w:t>
      </w:r>
    </w:p>
    <w:p w14:paraId="5AED7FD7" w14:textId="77777777" w:rsidR="00BE44AC" w:rsidRPr="00BE44AC" w:rsidRDefault="00BE44AC" w:rsidP="00BE44AC">
      <w:pPr>
        <w:numPr>
          <w:ilvl w:val="0"/>
          <w:numId w:val="11"/>
        </w:numPr>
        <w:jc w:val="both"/>
        <w:rPr>
          <w:sz w:val="24"/>
        </w:rPr>
      </w:pPr>
      <w:r w:rsidRPr="00BE44AC">
        <w:rPr>
          <w:b/>
          <w:bCs/>
          <w:sz w:val="24"/>
        </w:rPr>
        <w:t>Clinical Validation</w:t>
      </w:r>
      <w:r w:rsidRPr="00BE44AC">
        <w:rPr>
          <w:sz w:val="24"/>
        </w:rPr>
        <w:t>: Partner with [Local Hospital] for blinded review by 10 physicians using REDCap surveys.</w:t>
      </w:r>
    </w:p>
    <w:p w14:paraId="2EA2A8A1" w14:textId="77777777" w:rsidR="00BE44AC" w:rsidRDefault="00BE44AC" w:rsidP="00BE44AC">
      <w:pPr>
        <w:jc w:val="both"/>
        <w:rPr>
          <w:sz w:val="24"/>
        </w:rPr>
      </w:pPr>
    </w:p>
    <w:p w14:paraId="312BF78A" w14:textId="5DE79EDF" w:rsidR="00BE44AC" w:rsidRDefault="00BE44AC" w:rsidP="00BE44AC">
      <w:pPr>
        <w:jc w:val="both"/>
        <w:rPr>
          <w:b/>
          <w:sz w:val="24"/>
          <w:u w:val="single"/>
        </w:rPr>
      </w:pPr>
      <w:r>
        <w:rPr>
          <w:b/>
          <w:sz w:val="24"/>
          <w:lang w:val="en-US"/>
        </w:rPr>
        <w:t>6</w:t>
      </w:r>
      <w:r>
        <w:rPr>
          <w:b/>
          <w:sz w:val="24"/>
        </w:rPr>
        <w:t xml:space="preserve">. </w:t>
      </w:r>
      <w:r>
        <w:rPr>
          <w:b/>
          <w:sz w:val="24"/>
        </w:rPr>
        <w:tab/>
      </w:r>
      <w:r>
        <w:rPr>
          <w:b/>
          <w:sz w:val="32"/>
          <w:u w:val="single"/>
        </w:rPr>
        <w:t>Implementation Plan</w:t>
      </w:r>
    </w:p>
    <w:p w14:paraId="394DA70D" w14:textId="77777777" w:rsidR="00BE44AC" w:rsidRPr="00BE44AC" w:rsidRDefault="00BE44AC" w:rsidP="00BE44AC">
      <w:pPr>
        <w:numPr>
          <w:ilvl w:val="0"/>
          <w:numId w:val="12"/>
        </w:numPr>
        <w:jc w:val="both"/>
        <w:rPr>
          <w:b/>
          <w:sz w:val="24"/>
        </w:rPr>
      </w:pPr>
      <w:r w:rsidRPr="00BE44AC">
        <w:rPr>
          <w:b/>
          <w:bCs/>
          <w:sz w:val="24"/>
        </w:rPr>
        <w:t>Tools</w:t>
      </w:r>
      <w:r w:rsidRPr="00BE44AC">
        <w:rPr>
          <w:b/>
          <w:sz w:val="24"/>
        </w:rPr>
        <w:t>:</w:t>
      </w:r>
    </w:p>
    <w:p w14:paraId="730E6055" w14:textId="77777777" w:rsidR="00BE44AC" w:rsidRPr="00BE44AC" w:rsidRDefault="00BE44AC" w:rsidP="00BE44AC">
      <w:pPr>
        <w:numPr>
          <w:ilvl w:val="1"/>
          <w:numId w:val="12"/>
        </w:numPr>
        <w:jc w:val="both"/>
        <w:rPr>
          <w:b/>
          <w:sz w:val="24"/>
        </w:rPr>
      </w:pPr>
      <w:r w:rsidRPr="00BE44AC">
        <w:rPr>
          <w:b/>
          <w:bCs/>
          <w:sz w:val="24"/>
        </w:rPr>
        <w:t>Data Pipeline</w:t>
      </w:r>
      <w:r w:rsidRPr="00BE44AC">
        <w:rPr>
          <w:b/>
          <w:sz w:val="24"/>
        </w:rPr>
        <w:t xml:space="preserve">: </w:t>
      </w:r>
      <w:r w:rsidRPr="00B379A3">
        <w:rPr>
          <w:sz w:val="24"/>
        </w:rPr>
        <w:t>Apache NiFi for ETL, DVC for versioning.</w:t>
      </w:r>
    </w:p>
    <w:p w14:paraId="09928914" w14:textId="77777777" w:rsidR="00BE44AC" w:rsidRPr="00BE44AC" w:rsidRDefault="00BE44AC" w:rsidP="00BE44AC">
      <w:pPr>
        <w:numPr>
          <w:ilvl w:val="1"/>
          <w:numId w:val="12"/>
        </w:numPr>
        <w:jc w:val="both"/>
        <w:rPr>
          <w:b/>
          <w:sz w:val="24"/>
        </w:rPr>
      </w:pPr>
      <w:r w:rsidRPr="00BE44AC">
        <w:rPr>
          <w:b/>
          <w:bCs/>
          <w:sz w:val="24"/>
        </w:rPr>
        <w:t>Vector DB</w:t>
      </w:r>
      <w:r w:rsidRPr="00BE44AC">
        <w:rPr>
          <w:b/>
          <w:sz w:val="24"/>
        </w:rPr>
        <w:t xml:space="preserve">: </w:t>
      </w:r>
      <w:r w:rsidRPr="00B379A3">
        <w:rPr>
          <w:sz w:val="24"/>
        </w:rPr>
        <w:t>Weaviate with dynamic schemas for time-series data.</w:t>
      </w:r>
    </w:p>
    <w:p w14:paraId="55A182D4" w14:textId="77777777" w:rsidR="00BE44AC" w:rsidRPr="00BE44AC" w:rsidRDefault="00BE44AC" w:rsidP="00BE44AC">
      <w:pPr>
        <w:numPr>
          <w:ilvl w:val="1"/>
          <w:numId w:val="12"/>
        </w:numPr>
        <w:jc w:val="both"/>
        <w:rPr>
          <w:b/>
          <w:sz w:val="24"/>
        </w:rPr>
      </w:pPr>
      <w:r w:rsidRPr="00BE44AC">
        <w:rPr>
          <w:b/>
          <w:bCs/>
          <w:sz w:val="24"/>
        </w:rPr>
        <w:t>LLM Serving</w:t>
      </w:r>
      <w:r w:rsidRPr="00BE44AC">
        <w:rPr>
          <w:b/>
          <w:sz w:val="24"/>
        </w:rPr>
        <w:t xml:space="preserve">: </w:t>
      </w:r>
      <w:r w:rsidRPr="00B379A3">
        <w:rPr>
          <w:sz w:val="24"/>
        </w:rPr>
        <w:t>NVIDIA Triton with TRT-LLM backend.</w:t>
      </w:r>
    </w:p>
    <w:p w14:paraId="3024F28E" w14:textId="77777777" w:rsidR="00BE44AC" w:rsidRPr="00BE44AC" w:rsidRDefault="00BE44AC" w:rsidP="00BE44AC">
      <w:pPr>
        <w:numPr>
          <w:ilvl w:val="0"/>
          <w:numId w:val="12"/>
        </w:numPr>
        <w:jc w:val="both"/>
        <w:rPr>
          <w:b/>
          <w:sz w:val="24"/>
        </w:rPr>
      </w:pPr>
      <w:r w:rsidRPr="00BE44AC">
        <w:rPr>
          <w:b/>
          <w:bCs/>
          <w:sz w:val="24"/>
        </w:rPr>
        <w:t>UI</w:t>
      </w:r>
      <w:r w:rsidRPr="00BE44AC">
        <w:rPr>
          <w:b/>
          <w:sz w:val="24"/>
        </w:rPr>
        <w:t>: Streamlit app with MedPaLM-like interface, offering:</w:t>
      </w:r>
    </w:p>
    <w:p w14:paraId="147A0EE0" w14:textId="77777777" w:rsidR="00BE44AC" w:rsidRPr="00BE44AC" w:rsidRDefault="00BE44AC" w:rsidP="00BE44AC">
      <w:pPr>
        <w:numPr>
          <w:ilvl w:val="1"/>
          <w:numId w:val="12"/>
        </w:numPr>
        <w:jc w:val="both"/>
        <w:rPr>
          <w:b/>
          <w:sz w:val="24"/>
        </w:rPr>
      </w:pPr>
      <w:r w:rsidRPr="00BE44AC">
        <w:rPr>
          <w:b/>
          <w:bCs/>
          <w:sz w:val="24"/>
        </w:rPr>
        <w:t>Source Attribution</w:t>
      </w:r>
      <w:r w:rsidRPr="00BE44AC">
        <w:rPr>
          <w:b/>
          <w:sz w:val="24"/>
        </w:rPr>
        <w:t xml:space="preserve">: </w:t>
      </w:r>
      <w:r w:rsidRPr="00B379A3">
        <w:rPr>
          <w:sz w:val="24"/>
        </w:rPr>
        <w:t>Hover-over citations from retrieved articles.</w:t>
      </w:r>
    </w:p>
    <w:p w14:paraId="29996052" w14:textId="77777777" w:rsidR="00BE44AC" w:rsidRPr="00BE44AC" w:rsidRDefault="00BE44AC" w:rsidP="00BE44AC">
      <w:pPr>
        <w:numPr>
          <w:ilvl w:val="1"/>
          <w:numId w:val="12"/>
        </w:numPr>
        <w:jc w:val="both"/>
        <w:rPr>
          <w:b/>
          <w:sz w:val="24"/>
        </w:rPr>
      </w:pPr>
      <w:r w:rsidRPr="00BE44AC">
        <w:rPr>
          <w:b/>
          <w:bCs/>
          <w:sz w:val="24"/>
        </w:rPr>
        <w:t>Confidence Scores</w:t>
      </w:r>
      <w:r w:rsidRPr="00BE44AC">
        <w:rPr>
          <w:b/>
          <w:sz w:val="24"/>
        </w:rPr>
        <w:t xml:space="preserve">: </w:t>
      </w:r>
      <w:r w:rsidRPr="00B379A3">
        <w:rPr>
          <w:sz w:val="24"/>
        </w:rPr>
        <w:t>Per-sentence probability from the LLM.</w:t>
      </w:r>
    </w:p>
    <w:p w14:paraId="033CEC39" w14:textId="77777777" w:rsidR="00BE44AC" w:rsidRDefault="00BE44AC" w:rsidP="00BE44AC">
      <w:pPr>
        <w:jc w:val="both"/>
        <w:rPr>
          <w:sz w:val="24"/>
        </w:rPr>
      </w:pPr>
    </w:p>
    <w:p w14:paraId="533F02A6" w14:textId="785B55EC" w:rsidR="00BE44AC" w:rsidRDefault="00BE44AC" w:rsidP="00BE44AC">
      <w:pPr>
        <w:jc w:val="both"/>
        <w:rPr>
          <w:b/>
          <w:sz w:val="24"/>
        </w:rPr>
      </w:pPr>
      <w:r>
        <w:rPr>
          <w:b/>
          <w:sz w:val="24"/>
          <w:lang w:val="en-US"/>
        </w:rPr>
        <w:t>7</w:t>
      </w:r>
      <w:r>
        <w:rPr>
          <w:b/>
          <w:sz w:val="24"/>
        </w:rPr>
        <w:t xml:space="preserve">. </w:t>
      </w:r>
      <w:r>
        <w:rPr>
          <w:b/>
          <w:sz w:val="24"/>
        </w:rPr>
        <w:tab/>
      </w:r>
      <w:r>
        <w:rPr>
          <w:b/>
          <w:sz w:val="32"/>
          <w:u w:val="single"/>
        </w:rPr>
        <w:t>Timeline</w:t>
      </w:r>
    </w:p>
    <w:p w14:paraId="33558023" w14:textId="30C352DB" w:rsidR="00BE44AC" w:rsidRPr="00BE44AC" w:rsidRDefault="00BE44AC" w:rsidP="00BE44AC">
      <w:pPr>
        <w:ind w:firstLine="720"/>
        <w:jc w:val="both"/>
        <w:rPr>
          <w:b/>
          <w:sz w:val="24"/>
          <w:lang w:val="en-US"/>
        </w:rPr>
      </w:pPr>
      <w:r>
        <w:rPr>
          <w:b/>
          <w:sz w:val="24"/>
        </w:rPr>
        <w:t>Phase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Duration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  <w:lang w:val="en-US"/>
        </w:rPr>
        <w:t>Milestones</w:t>
      </w:r>
    </w:p>
    <w:p w14:paraId="4CED375A" w14:textId="3860A92D" w:rsidR="00BE44AC" w:rsidRPr="00BE44AC" w:rsidRDefault="00BE44AC" w:rsidP="00BE44AC">
      <w:pPr>
        <w:jc w:val="both"/>
        <w:rPr>
          <w:sz w:val="24"/>
        </w:rPr>
      </w:pPr>
      <w:r w:rsidRPr="00BE44AC">
        <w:rPr>
          <w:sz w:val="24"/>
        </w:rPr>
        <w:t>Federated Data Ingestion</w:t>
      </w:r>
      <w:r w:rsidRPr="00BE44AC">
        <w:rPr>
          <w:sz w:val="24"/>
        </w:rPr>
        <w:tab/>
      </w:r>
      <w:r>
        <w:rPr>
          <w:sz w:val="24"/>
        </w:rPr>
        <w:tab/>
      </w:r>
      <w:r w:rsidRPr="00BE44AC">
        <w:rPr>
          <w:sz w:val="24"/>
        </w:rPr>
        <w:t>4 weeks</w:t>
      </w:r>
      <w:r w:rsidRPr="00BE44AC">
        <w:rPr>
          <w:sz w:val="24"/>
        </w:rPr>
        <w:tab/>
        <w:t>FHIR EHR integration test</w:t>
      </w:r>
    </w:p>
    <w:p w14:paraId="43716278" w14:textId="6F46FFCE" w:rsidR="00BE44AC" w:rsidRPr="00BE44AC" w:rsidRDefault="00BE44AC" w:rsidP="00BE44AC">
      <w:pPr>
        <w:jc w:val="both"/>
        <w:rPr>
          <w:sz w:val="24"/>
        </w:rPr>
      </w:pPr>
      <w:r w:rsidRPr="00BE44AC">
        <w:rPr>
          <w:sz w:val="24"/>
        </w:rPr>
        <w:t>Ontology-Driven Retrieval</w:t>
      </w:r>
      <w:r w:rsidRPr="00BE44AC">
        <w:rPr>
          <w:sz w:val="24"/>
        </w:rPr>
        <w:tab/>
      </w:r>
      <w:r>
        <w:rPr>
          <w:sz w:val="24"/>
        </w:rPr>
        <w:tab/>
      </w:r>
      <w:r w:rsidRPr="00BE44AC">
        <w:rPr>
          <w:sz w:val="24"/>
        </w:rPr>
        <w:t>5 weeks</w:t>
      </w:r>
      <w:r w:rsidRPr="00BE44AC">
        <w:rPr>
          <w:sz w:val="24"/>
        </w:rPr>
        <w:tab/>
        <w:t>95% recall@10 on UMNSRS benchmark</w:t>
      </w:r>
    </w:p>
    <w:p w14:paraId="6FDB6936" w14:textId="77777777" w:rsidR="00BE44AC" w:rsidRPr="00BE44AC" w:rsidRDefault="00BE44AC" w:rsidP="00BE44AC">
      <w:pPr>
        <w:jc w:val="both"/>
        <w:rPr>
          <w:sz w:val="24"/>
        </w:rPr>
      </w:pPr>
      <w:r w:rsidRPr="00BE44AC">
        <w:rPr>
          <w:sz w:val="24"/>
        </w:rPr>
        <w:t>Safety-Constrained Generation</w:t>
      </w:r>
      <w:r w:rsidRPr="00BE44AC">
        <w:rPr>
          <w:sz w:val="24"/>
        </w:rPr>
        <w:tab/>
        <w:t>6 weeks</w:t>
      </w:r>
      <w:r w:rsidRPr="00BE44AC">
        <w:rPr>
          <w:sz w:val="24"/>
        </w:rPr>
        <w:tab/>
        <w:t>≤5% DDI error rate</w:t>
      </w:r>
    </w:p>
    <w:p w14:paraId="54866F47" w14:textId="140CCF8A" w:rsidR="00BE44AC" w:rsidRDefault="00BE44AC" w:rsidP="00BE44AC">
      <w:pPr>
        <w:jc w:val="both"/>
        <w:rPr>
          <w:sz w:val="24"/>
        </w:rPr>
      </w:pPr>
      <w:r w:rsidRPr="00BE44AC">
        <w:rPr>
          <w:sz w:val="24"/>
        </w:rPr>
        <w:t>HIPAA-Compliant Deployment</w:t>
      </w:r>
      <w:r w:rsidRPr="00BE44AC">
        <w:rPr>
          <w:sz w:val="24"/>
        </w:rPr>
        <w:tab/>
        <w:t>3 weeks</w:t>
      </w:r>
      <w:r w:rsidRPr="00BE44AC">
        <w:rPr>
          <w:sz w:val="24"/>
        </w:rPr>
        <w:tab/>
        <w:t>AWS HealthLake demo</w:t>
      </w:r>
    </w:p>
    <w:p w14:paraId="4A82A518" w14:textId="77777777" w:rsidR="00BE44AC" w:rsidRDefault="00BE44AC" w:rsidP="00BE44AC">
      <w:pPr>
        <w:jc w:val="both"/>
        <w:rPr>
          <w:sz w:val="24"/>
        </w:rPr>
      </w:pPr>
    </w:p>
    <w:p w14:paraId="4467D6A0" w14:textId="77777777" w:rsidR="00BE44AC" w:rsidRDefault="00BE44AC" w:rsidP="00BE44AC">
      <w:pPr>
        <w:jc w:val="both"/>
        <w:rPr>
          <w:b/>
          <w:sz w:val="24"/>
        </w:rPr>
      </w:pPr>
      <w:r>
        <w:rPr>
          <w:b/>
          <w:sz w:val="24"/>
        </w:rPr>
        <w:t xml:space="preserve">8. </w:t>
      </w:r>
      <w:r>
        <w:rPr>
          <w:b/>
          <w:sz w:val="24"/>
        </w:rPr>
        <w:tab/>
      </w:r>
      <w:r>
        <w:rPr>
          <w:b/>
          <w:sz w:val="32"/>
          <w:u w:val="single"/>
        </w:rPr>
        <w:t xml:space="preserve">Challenges </w:t>
      </w:r>
    </w:p>
    <w:p w14:paraId="10AAC4E8" w14:textId="77777777" w:rsidR="00BE44AC" w:rsidRPr="00BE44AC" w:rsidRDefault="00BE44AC" w:rsidP="00BE44AC">
      <w:pPr>
        <w:pStyle w:val="ListParagraph"/>
        <w:numPr>
          <w:ilvl w:val="0"/>
          <w:numId w:val="3"/>
        </w:numPr>
        <w:jc w:val="both"/>
        <w:rPr>
          <w:sz w:val="24"/>
        </w:rPr>
      </w:pPr>
      <w:r w:rsidRPr="00BE44AC">
        <w:rPr>
          <w:sz w:val="24"/>
        </w:rPr>
        <w:t>Bias in Retrieval: Use SHAP values to audit retrieval fairness across demographics.</w:t>
      </w:r>
    </w:p>
    <w:p w14:paraId="0250AF6F" w14:textId="77777777" w:rsidR="00BE44AC" w:rsidRPr="00BE44AC" w:rsidRDefault="00BE44AC" w:rsidP="00BE44AC">
      <w:pPr>
        <w:pStyle w:val="ListParagraph"/>
        <w:numPr>
          <w:ilvl w:val="0"/>
          <w:numId w:val="3"/>
        </w:numPr>
        <w:jc w:val="both"/>
        <w:rPr>
          <w:sz w:val="24"/>
        </w:rPr>
      </w:pPr>
      <w:r w:rsidRPr="00BE44AC">
        <w:rPr>
          <w:sz w:val="24"/>
        </w:rPr>
        <w:t>LLM Over-Alignment: Apply RLHF with negative examples (e.g., “As an AI, I cannot prescribe…”).</w:t>
      </w:r>
    </w:p>
    <w:p w14:paraId="658A1E79" w14:textId="73DC7988" w:rsidR="00BE44AC" w:rsidRPr="00BE44AC" w:rsidRDefault="00BE44AC" w:rsidP="00BE44AC">
      <w:pPr>
        <w:pStyle w:val="ListParagraph"/>
        <w:numPr>
          <w:ilvl w:val="0"/>
          <w:numId w:val="3"/>
        </w:numPr>
        <w:jc w:val="both"/>
        <w:rPr>
          <w:sz w:val="24"/>
        </w:rPr>
      </w:pPr>
      <w:r w:rsidRPr="00BE44AC">
        <w:rPr>
          <w:sz w:val="24"/>
        </w:rPr>
        <w:t>Latency: Optimize FAISS indices with IVF-PQ compression for &lt;500ms response time.</w:t>
      </w:r>
    </w:p>
    <w:p w14:paraId="7EBFFB7E" w14:textId="5CCE7364" w:rsidR="00BE44AC" w:rsidRPr="00E4389B" w:rsidRDefault="00BE44AC" w:rsidP="00BE44AC">
      <w:pPr>
        <w:jc w:val="both"/>
        <w:rPr>
          <w:b/>
          <w:sz w:val="24"/>
          <w:u w:val="single"/>
          <w:lang w:val="en-US"/>
        </w:rPr>
      </w:pPr>
      <w:r>
        <w:rPr>
          <w:b/>
          <w:sz w:val="24"/>
          <w:lang w:val="en-US"/>
        </w:rPr>
        <w:lastRenderedPageBreak/>
        <w:t>9.</w:t>
      </w:r>
      <w:r>
        <w:rPr>
          <w:b/>
          <w:sz w:val="24"/>
          <w:lang w:val="en-US"/>
        </w:rPr>
        <w:tab/>
      </w:r>
      <w:r w:rsidR="00E4389B">
        <w:rPr>
          <w:b/>
          <w:sz w:val="32"/>
          <w:u w:val="single"/>
          <w:lang w:val="en-US"/>
        </w:rPr>
        <w:t>Impact</w:t>
      </w:r>
    </w:p>
    <w:p w14:paraId="425017B4" w14:textId="77777777" w:rsidR="00E4389B" w:rsidRPr="00E4389B" w:rsidRDefault="00E4389B" w:rsidP="00E4389B">
      <w:pPr>
        <w:numPr>
          <w:ilvl w:val="0"/>
          <w:numId w:val="13"/>
        </w:numPr>
        <w:jc w:val="both"/>
        <w:rPr>
          <w:sz w:val="24"/>
        </w:rPr>
      </w:pPr>
      <w:r w:rsidRPr="00E4389B">
        <w:rPr>
          <w:b/>
          <w:bCs/>
          <w:sz w:val="24"/>
        </w:rPr>
        <w:t>Clinical Workflows</w:t>
      </w:r>
      <w:r w:rsidRPr="00E4389B">
        <w:rPr>
          <w:sz w:val="24"/>
        </w:rPr>
        <w:t>: Assist UpToDate in real-time evidence synthesis.</w:t>
      </w:r>
    </w:p>
    <w:p w14:paraId="15AA22D8" w14:textId="77777777" w:rsidR="00E4389B" w:rsidRPr="00E4389B" w:rsidRDefault="00E4389B" w:rsidP="00E4389B">
      <w:pPr>
        <w:numPr>
          <w:ilvl w:val="0"/>
          <w:numId w:val="13"/>
        </w:numPr>
        <w:jc w:val="both"/>
        <w:rPr>
          <w:sz w:val="24"/>
        </w:rPr>
      </w:pPr>
      <w:r w:rsidRPr="00E4389B">
        <w:rPr>
          <w:b/>
          <w:bCs/>
          <w:sz w:val="24"/>
        </w:rPr>
        <w:t>Commercialization Path</w:t>
      </w:r>
      <w:r w:rsidRPr="00E4389B">
        <w:rPr>
          <w:sz w:val="24"/>
        </w:rPr>
        <w:t>: HIPAA-compliant SaaS API at $0.10/query (benchmarked against Amazon Comprehend Medical).</w:t>
      </w:r>
    </w:p>
    <w:p w14:paraId="5E1BB3B3" w14:textId="77777777" w:rsidR="00BE44AC" w:rsidRDefault="00BE44AC" w:rsidP="00BE44AC">
      <w:pPr>
        <w:jc w:val="both"/>
        <w:rPr>
          <w:sz w:val="24"/>
        </w:rPr>
      </w:pPr>
    </w:p>
    <w:p w14:paraId="67C9C3F9" w14:textId="77777777" w:rsidR="00BE44AC" w:rsidRDefault="00BE44AC" w:rsidP="00BE44AC">
      <w:pPr>
        <w:jc w:val="center"/>
        <w:rPr>
          <w:b/>
          <w:sz w:val="32"/>
          <w:u w:val="single"/>
          <w:lang w:val="en-US"/>
        </w:rPr>
      </w:pPr>
      <w:r>
        <w:rPr>
          <w:b/>
          <w:sz w:val="32"/>
          <w:u w:val="single"/>
          <w:lang w:val="en-US"/>
        </w:rPr>
        <w:t>Conclusion</w:t>
      </w:r>
    </w:p>
    <w:p w14:paraId="65DFC0E0" w14:textId="0D1C7D6A" w:rsidR="004D2BCA" w:rsidRDefault="00BE44AC" w:rsidP="00E4389B">
      <w:pPr>
        <w:jc w:val="both"/>
      </w:pPr>
      <w:r>
        <w:rPr>
          <w:sz w:val="24"/>
        </w:rPr>
        <w:t>This</w:t>
      </w:r>
      <w:r w:rsidR="00E4389B">
        <w:rPr>
          <w:sz w:val="24"/>
          <w:lang w:val="en-US"/>
        </w:rPr>
        <w:t xml:space="preserve"> </w:t>
      </w:r>
      <w:r w:rsidR="00E4389B" w:rsidRPr="00E4389B">
        <w:rPr>
          <w:sz w:val="24"/>
        </w:rPr>
        <w:t xml:space="preserve">project bridges translational informatics and production ML, preparing the student for roles in health-tech startups (e.g., Hippocratic AI) or pharma R&amp;D. </w:t>
      </w:r>
    </w:p>
    <w:sectPr w:rsidR="004D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7F91"/>
    <w:multiLevelType w:val="hybridMultilevel"/>
    <w:tmpl w:val="72FA7DC8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F28F2"/>
    <w:multiLevelType w:val="multilevel"/>
    <w:tmpl w:val="F4D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E4B63"/>
    <w:multiLevelType w:val="hybridMultilevel"/>
    <w:tmpl w:val="C6B6D7B2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84664"/>
    <w:multiLevelType w:val="hybridMultilevel"/>
    <w:tmpl w:val="622497F4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93068"/>
    <w:multiLevelType w:val="multilevel"/>
    <w:tmpl w:val="926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246C8"/>
    <w:multiLevelType w:val="multilevel"/>
    <w:tmpl w:val="54D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E228F"/>
    <w:multiLevelType w:val="multilevel"/>
    <w:tmpl w:val="DF9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36F4F"/>
    <w:multiLevelType w:val="multilevel"/>
    <w:tmpl w:val="123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D17C2"/>
    <w:multiLevelType w:val="multilevel"/>
    <w:tmpl w:val="5E2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B61D2"/>
    <w:multiLevelType w:val="multilevel"/>
    <w:tmpl w:val="DEE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73960"/>
    <w:multiLevelType w:val="hybridMultilevel"/>
    <w:tmpl w:val="A882FFC6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05E9F"/>
    <w:multiLevelType w:val="multilevel"/>
    <w:tmpl w:val="741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46B3C"/>
    <w:multiLevelType w:val="multilevel"/>
    <w:tmpl w:val="759E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2"/>
  </w:num>
  <w:num w:numId="7">
    <w:abstractNumId w:val="5"/>
  </w:num>
  <w:num w:numId="8">
    <w:abstractNumId w:val="6"/>
  </w:num>
  <w:num w:numId="9">
    <w:abstractNumId w:val="1"/>
  </w:num>
  <w:num w:numId="10">
    <w:abstractNumId w:val="4"/>
  </w:num>
  <w:num w:numId="11">
    <w:abstractNumId w:val="1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D8E"/>
    <w:rsid w:val="004D2BCA"/>
    <w:rsid w:val="00632805"/>
    <w:rsid w:val="006E6BC5"/>
    <w:rsid w:val="00B379A3"/>
    <w:rsid w:val="00BE44AC"/>
    <w:rsid w:val="00CC6471"/>
    <w:rsid w:val="00E4389B"/>
    <w:rsid w:val="00F6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2BFE7"/>
  <w15:chartTrackingRefBased/>
  <w15:docId w15:val="{792E1858-12DE-45D0-8DCA-F328F2E6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44A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4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44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3640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83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4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5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6457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35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1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Ashraf</dc:creator>
  <cp:keywords/>
  <dc:description/>
  <cp:lastModifiedBy>DELL</cp:lastModifiedBy>
  <cp:revision>4</cp:revision>
  <dcterms:created xsi:type="dcterms:W3CDTF">2025-04-20T18:26:00Z</dcterms:created>
  <dcterms:modified xsi:type="dcterms:W3CDTF">2025-05-08T18:10:00Z</dcterms:modified>
</cp:coreProperties>
</file>