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233C"/>
          <w:sz w:val="84"/>
        </w:rPr>
        <w:t>ArcLM</w:t>
      </w:r>
    </w:p>
    <w:p>
      <w:pPr>
        <w:spacing w:after="200"/>
        <w:jc w:val="center"/>
      </w:pPr>
      <w:r>
        <w:rPr>
          <w:rFonts w:ascii="Aptos Display" w:hAnsi="Aptos Display"/>
          <w:b/>
          <w:color w:val="2E5AAC"/>
          <w:sz w:val="46"/>
        </w:rPr>
        <w:t>Web Interface Pause &amp; Core Development Roadmap</w:t>
      </w:r>
    </w:p>
    <w:p>
      <w:pPr>
        <w:jc w:val="center"/>
      </w:pPr>
      <w:r>
        <w:rPr>
          <w:rFonts w:ascii="Aptos" w:hAnsi="Aptos"/>
          <w:color w:val="3A4352"/>
          <w:sz w:val="24"/>
        </w:rPr>
        <w:t>Handover document: exact stopping point, verified status, open work, and next core priorities</w:t>
      </w:r>
    </w:p>
    <w:p>
      <w:pPr>
        <w:spacing w:before="680"/>
        <w:jc w:val="center"/>
      </w:pPr>
      <w:r>
        <w:rPr>
          <w:rFonts w:ascii="Aptos" w:hAnsi="Aptos"/>
          <w:b/>
          <w:color w:val="1E88A8"/>
          <w:sz w:val="20"/>
        </w:rPr>
        <w:t>Project version referenced: ArcLM 0.6.1</w:t>
      </w:r>
    </w:p>
    <w:p>
      <w:pPr>
        <w:jc w:val="center"/>
      </w:pPr>
      <w:r>
        <w:rPr>
          <w:rFonts w:ascii="Aptos" w:hAnsi="Aptos"/>
          <w:i/>
          <w:color w:val="6B7280"/>
          <w:sz w:val="19"/>
        </w:rPr>
        <w:t>Prepared from the implementation reports provided through Web Milestone 2 / Feature 4</w:t>
      </w:r>
    </w:p>
    <w:tbl>
      <w:tblPr>
        <w:tblW w:type="auto" w:w="0"/>
        <w:jc w:val="center"/>
        <w:tblLayout w:type="fixed"/>
        <w:tblLook w:firstColumn="1" w:firstRow="1" w:lastColumn="0" w:lastRow="0" w:noHBand="0" w:noVBand="1" w:val="04A0"/>
      </w:tblPr>
      <w:tblGrid>
        <w:gridCol w:w="3360"/>
        <w:gridCol w:w="3360"/>
        <w:gridCol w:w="3360"/>
      </w:tblGrid>
      <w:tr>
        <w:trPr>
          <w:cantSplit/>
        </w:trPr>
        <w:tc>
          <w:tcPr>
            <w:tcW w:type="dxa" w:w="2880"/>
            <w:shd w:fill="17233C"/>
          </w:tcPr>
          <w:p>
            <w:r/>
          </w:p>
        </w:tc>
        <w:tc>
          <w:tcPr>
            <w:tcW w:type="dxa" w:w="2880"/>
            <w:shd w:fill="2E5AAC"/>
          </w:tcPr>
          <w:p>
            <w:r/>
          </w:p>
        </w:tc>
        <w:tc>
          <w:tcPr>
            <w:tcW w:type="dxa" w:w="2880"/>
            <w:shd w:fill="1E88A8"/>
          </w:tcPr>
          <w:p>
            <w:r/>
          </w:p>
        </w:tc>
      </w:tr>
    </w:tbl>
    <w:p>
      <w:pPr>
        <w:spacing w:after="40"/>
      </w:pPr>
    </w:p>
    <w:tbl>
      <w:tblPr>
        <w:tblW w:type="auto" w:w="0"/>
        <w:jc w:val="center"/>
        <w:tblLayout w:type="autofit"/>
        <w:tblLook w:firstColumn="1" w:firstRow="1" w:lastColumn="0" w:lastRow="0" w:noHBand="0" w:noVBand="1" w:val="04A0"/>
      </w:tblPr>
      <w:tblGrid>
        <w:gridCol w:w="10080"/>
      </w:tblGrid>
      <w:tr>
        <w:trPr>
          <w:cantSplit/>
        </w:trPr>
        <w:tc>
          <w:tcPr>
            <w:tcW w:type="dxa" w:w="10080"/>
            <w:shd w:fill="FFF4D8"/>
            <w:tcMar>
              <w:top w:w="120" w:type="dxa"/>
              <w:start w:w="150" w:type="dxa"/>
              <w:bottom w:w="120" w:type="dxa"/>
              <w:end w:w="150" w:type="dxa"/>
            </w:tcMar>
          </w:tcPr>
          <w:p>
            <w:pPr>
              <w:spacing w:after="60"/>
            </w:pPr>
            <w:r>
              <w:rPr>
                <w:rFonts w:ascii="Aptos" w:hAnsi="Aptos"/>
                <w:b/>
                <w:color w:val="A86700"/>
                <w:sz w:val="21"/>
              </w:rPr>
              <w:t>Decision</w:t>
            </w:r>
          </w:p>
          <w:p>
            <w:pPr>
              <w:spacing w:after="0"/>
            </w:pPr>
            <w:r>
              <w:rPr>
                <w:rFonts w:ascii="Aptos" w:hAnsi="Aptos"/>
                <w:color w:val="3A4352"/>
                <w:sz w:val="20"/>
              </w:rPr>
              <w:t>Pause all new Web Interface development after Dataset Source Manager. Continue development in the ArcLM Python core. The Web UI remains preserved and should only receive critical compatibility or security fixes until the core roadmap explicitly reopens it.</w:t>
            </w:r>
          </w:p>
        </w:tc>
      </w:tr>
    </w:tbl>
    <w:p>
      <w:pPr>
        <w:spacing w:after="20"/>
      </w:pPr>
    </w:p>
    <w:p>
      <w:r>
        <w:br w:type="page"/>
      </w:r>
    </w:p>
    <w:p>
      <w:pPr>
        <w:pStyle w:val="Heading1"/>
        <w:keepNext/>
        <w:spacing w:before="320" w:after="160"/>
      </w:pPr>
      <w:r>
        <w:rPr>
          <w:rFonts w:ascii="Aptos" w:hAnsi="Aptos"/>
          <w:b/>
          <w:color w:val="17233C"/>
          <w:sz w:val="36"/>
        </w:rPr>
        <w:t>Document Purpose</w:t>
      </w:r>
    </w:p>
    <w:p>
      <w:pPr>
        <w:pStyle w:val="BodyText"/>
        <w:spacing w:before="0" w:after="120" w:line="264" w:lineRule="auto"/>
      </w:pPr>
      <w:r>
        <w:rPr>
          <w:rFonts w:ascii="Aptos" w:hAnsi="Aptos"/>
          <w:i w:val="0"/>
          <w:color w:val="3A4352"/>
          <w:sz w:val="21"/>
        </w:rPr>
        <w:t>This document records the exact ArcLM stopping point and prevents the project from losing context while development moves away from the Web Interface and back to the ArcLM core. It separates verified implementation from planned work, establishes a freeze boundary for the website, and defines the recommended order for core development.</w:t>
      </w:r>
    </w:p>
    <w:p>
      <w:pPr>
        <w:pStyle w:val="Heading2"/>
        <w:keepNext/>
        <w:spacing w:before="240" w:after="100"/>
      </w:pPr>
      <w:r>
        <w:rPr>
          <w:rFonts w:ascii="Aptos" w:hAnsi="Aptos"/>
          <w:b/>
          <w:color w:val="2E5AAC"/>
          <w:sz w:val="28"/>
        </w:rPr>
        <w:t>Contents</w:t>
      </w:r>
    </w:p>
    <w:p>
      <w:pPr>
        <w:spacing w:after="60"/>
        <w:ind w:left="461" w:hanging="346"/>
      </w:pPr>
      <w:r>
        <w:rPr>
          <w:rFonts w:ascii="Aptos" w:hAnsi="Aptos"/>
          <w:b/>
          <w:color w:val="2E5AAC"/>
          <w:sz w:val="20"/>
        </w:rPr>
        <w:t xml:space="preserve">1. </w:t>
      </w:r>
      <w:r>
        <w:rPr>
          <w:rFonts w:ascii="Aptos" w:hAnsi="Aptos"/>
          <w:color w:val="3A4352"/>
          <w:sz w:val="20"/>
        </w:rPr>
        <w:t>Executive decision and freeze boundary</w:t>
      </w:r>
    </w:p>
    <w:p>
      <w:pPr>
        <w:spacing w:after="60"/>
        <w:ind w:left="461" w:hanging="346"/>
      </w:pPr>
      <w:r>
        <w:rPr>
          <w:rFonts w:ascii="Aptos" w:hAnsi="Aptos"/>
          <w:b/>
          <w:color w:val="2E5AAC"/>
          <w:sz w:val="20"/>
        </w:rPr>
        <w:t xml:space="preserve">2. </w:t>
      </w:r>
      <w:r>
        <w:rPr>
          <w:rFonts w:ascii="Aptos" w:hAnsi="Aptos"/>
          <w:color w:val="3A4352"/>
          <w:sz w:val="20"/>
        </w:rPr>
        <w:t>Exact Web Interface stopping point</w:t>
      </w:r>
    </w:p>
    <w:p>
      <w:pPr>
        <w:spacing w:after="60"/>
        <w:ind w:left="461" w:hanging="346"/>
      </w:pPr>
      <w:r>
        <w:rPr>
          <w:rFonts w:ascii="Aptos" w:hAnsi="Aptos"/>
          <w:b/>
          <w:color w:val="2E5AAC"/>
          <w:sz w:val="20"/>
        </w:rPr>
        <w:t xml:space="preserve">3. </w:t>
      </w:r>
      <w:r>
        <w:rPr>
          <w:rFonts w:ascii="Aptos" w:hAnsi="Aptos"/>
          <w:color w:val="3A4352"/>
          <w:sz w:val="20"/>
        </w:rPr>
        <w:t>Verified ArcLM core status</w:t>
      </w:r>
    </w:p>
    <w:p>
      <w:pPr>
        <w:spacing w:after="60"/>
        <w:ind w:left="461" w:hanging="346"/>
      </w:pPr>
      <w:r>
        <w:rPr>
          <w:rFonts w:ascii="Aptos" w:hAnsi="Aptos"/>
          <w:b/>
          <w:color w:val="2E5AAC"/>
          <w:sz w:val="20"/>
        </w:rPr>
        <w:t xml:space="preserve">4. </w:t>
      </w:r>
      <w:r>
        <w:rPr>
          <w:rFonts w:ascii="Aptos" w:hAnsi="Aptos"/>
          <w:color w:val="3A4352"/>
          <w:sz w:val="20"/>
        </w:rPr>
        <w:t>Known issues and verification gaps</w:t>
      </w:r>
    </w:p>
    <w:p>
      <w:pPr>
        <w:spacing w:after="60"/>
        <w:ind w:left="461" w:hanging="346"/>
      </w:pPr>
      <w:r>
        <w:rPr>
          <w:rFonts w:ascii="Aptos" w:hAnsi="Aptos"/>
          <w:b/>
          <w:color w:val="2E5AAC"/>
          <w:sz w:val="20"/>
        </w:rPr>
        <w:t xml:space="preserve">5. </w:t>
      </w:r>
      <w:r>
        <w:rPr>
          <w:rFonts w:ascii="Aptos" w:hAnsi="Aptos"/>
          <w:color w:val="3A4352"/>
          <w:sz w:val="20"/>
        </w:rPr>
        <w:t>Work that remains in the Web Interface</w:t>
      </w:r>
    </w:p>
    <w:p>
      <w:pPr>
        <w:spacing w:after="60"/>
        <w:ind w:left="461" w:hanging="346"/>
      </w:pPr>
      <w:r>
        <w:rPr>
          <w:rFonts w:ascii="Aptos" w:hAnsi="Aptos"/>
          <w:b/>
          <w:color w:val="2E5AAC"/>
          <w:sz w:val="20"/>
        </w:rPr>
        <w:t xml:space="preserve">6. </w:t>
      </w:r>
      <w:r>
        <w:rPr>
          <w:rFonts w:ascii="Aptos" w:hAnsi="Aptos"/>
          <w:color w:val="3A4352"/>
          <w:sz w:val="20"/>
        </w:rPr>
        <w:t>ArcLM core gaps by product domain</w:t>
      </w:r>
    </w:p>
    <w:p>
      <w:pPr>
        <w:spacing w:after="60"/>
        <w:ind w:left="461" w:hanging="346"/>
      </w:pPr>
      <w:r>
        <w:rPr>
          <w:rFonts w:ascii="Aptos" w:hAnsi="Aptos"/>
          <w:b/>
          <w:color w:val="2E5AAC"/>
          <w:sz w:val="20"/>
        </w:rPr>
        <w:t xml:space="preserve">7. </w:t>
      </w:r>
      <w:r>
        <w:rPr>
          <w:rFonts w:ascii="Aptos" w:hAnsi="Aptos"/>
          <w:color w:val="3A4352"/>
          <w:sz w:val="20"/>
        </w:rPr>
        <w:t>Recommended core roadmap and milestone order</w:t>
      </w:r>
    </w:p>
    <w:p>
      <w:pPr>
        <w:spacing w:after="60"/>
        <w:ind w:left="461" w:hanging="346"/>
      </w:pPr>
      <w:r>
        <w:rPr>
          <w:rFonts w:ascii="Aptos" w:hAnsi="Aptos"/>
          <w:b/>
          <w:color w:val="2E5AAC"/>
          <w:sz w:val="20"/>
        </w:rPr>
        <w:t xml:space="preserve">8. </w:t>
      </w:r>
      <w:r>
        <w:rPr>
          <w:rFonts w:ascii="Aptos" w:hAnsi="Aptos"/>
          <w:color w:val="3A4352"/>
          <w:sz w:val="20"/>
        </w:rPr>
        <w:t>Immediate next milestone</w:t>
      </w:r>
    </w:p>
    <w:p>
      <w:pPr>
        <w:spacing w:after="60"/>
        <w:ind w:left="461" w:hanging="346"/>
      </w:pPr>
      <w:r>
        <w:rPr>
          <w:rFonts w:ascii="Aptos" w:hAnsi="Aptos"/>
          <w:b/>
          <w:color w:val="2E5AAC"/>
          <w:sz w:val="20"/>
        </w:rPr>
        <w:t xml:space="preserve">9. </w:t>
      </w:r>
      <w:r>
        <w:rPr>
          <w:rFonts w:ascii="Aptos" w:hAnsi="Aptos"/>
          <w:color w:val="3A4352"/>
          <w:sz w:val="20"/>
        </w:rPr>
        <w:t>Completion rules and restart conditions</w:t>
      </w:r>
    </w:p>
    <w:p>
      <w:pPr>
        <w:pStyle w:val="Heading2"/>
        <w:keepNext/>
        <w:spacing w:before="240" w:after="100"/>
      </w:pPr>
      <w:r>
        <w:rPr>
          <w:rFonts w:ascii="Aptos" w:hAnsi="Aptos"/>
          <w:b/>
          <w:color w:val="2E5AAC"/>
          <w:sz w:val="28"/>
        </w:rPr>
        <w:t>Evidence and Honesty Note</w:t>
      </w:r>
    </w:p>
    <w:p>
      <w:pPr>
        <w:pStyle w:val="BodyText"/>
        <w:spacing w:before="0" w:after="120" w:line="264" w:lineRule="auto"/>
      </w:pPr>
      <w:r>
        <w:rPr>
          <w:rFonts w:ascii="Aptos" w:hAnsi="Aptos"/>
          <w:i w:val="0"/>
          <w:color w:val="3A4352"/>
          <w:sz w:val="21"/>
        </w:rPr>
        <w:t>The statuses in this document are based on the implementation and validation reports supplied during the project. A feature is listed as complete only when the reports included implementation, tests, regression checks, or runtime verification. Items that were only discussed, designed, or proposed are listed as planned or not implemented.</w:t>
      </w:r>
    </w:p>
    <w:p>
      <w:pPr>
        <w:pStyle w:val="Heading1"/>
        <w:keepNext/>
        <w:spacing w:before="320" w:after="160"/>
      </w:pPr>
      <w:r>
        <w:rPr>
          <w:rFonts w:ascii="Aptos" w:hAnsi="Aptos"/>
          <w:b/>
          <w:color w:val="17233C"/>
          <w:sz w:val="36"/>
        </w:rPr>
        <w:t>1. Executive Decision and Freeze Boundary</w:t>
      </w:r>
    </w:p>
    <w:tbl>
      <w:tblPr>
        <w:tblW w:type="auto" w:w="0"/>
        <w:jc w:val="center"/>
        <w:tblLayout w:type="autofit"/>
        <w:tblLook w:firstColumn="1" w:firstRow="1" w:lastColumn="0" w:lastRow="0" w:noHBand="0" w:noVBand="1" w:val="04A0"/>
      </w:tblPr>
      <w:tblGrid>
        <w:gridCol w:w="10080"/>
      </w:tblGrid>
      <w:tr>
        <w:trPr>
          <w:cantSplit/>
        </w:trPr>
        <w:tc>
          <w:tcPr>
            <w:tcW w:type="dxa" w:w="10080"/>
            <w:shd w:fill="FDECEA"/>
            <w:tcMar>
              <w:top w:w="120" w:type="dxa"/>
              <w:start w:w="150" w:type="dxa"/>
              <w:bottom w:w="120" w:type="dxa"/>
              <w:end w:w="150" w:type="dxa"/>
            </w:tcMar>
          </w:tcPr>
          <w:p>
            <w:pPr>
              <w:spacing w:after="60"/>
            </w:pPr>
            <w:r>
              <w:rPr>
                <w:rFonts w:ascii="Aptos" w:hAnsi="Aptos"/>
                <w:b/>
                <w:color w:val="B42318"/>
                <w:sz w:val="21"/>
              </w:rPr>
              <w:t>Web development is paused</w:t>
            </w:r>
          </w:p>
          <w:p>
            <w:pPr>
              <w:spacing w:after="0"/>
            </w:pPr>
            <w:r>
              <w:rPr>
                <w:rFonts w:ascii="Aptos" w:hAnsi="Aptos"/>
                <w:color w:val="3A4352"/>
                <w:sz w:val="20"/>
              </w:rPr>
              <w:t>Do not begin the Approved Pipeline Step Registry or any later Web Milestone 2 feature. Preserve the current Web UI, backend endpoints, Dataset Inspector, and Dataset Source Manager in their verified state.</w:t>
            </w:r>
          </w:p>
        </w:tc>
      </w:tr>
    </w:tbl>
    <w:p>
      <w:pPr>
        <w:spacing w:after="20"/>
      </w:pPr>
    </w:p>
    <w:p>
      <w:pPr>
        <w:pStyle w:val="Heading2"/>
        <w:keepNext/>
        <w:spacing w:before="240" w:after="100"/>
      </w:pPr>
      <w:r>
        <w:rPr>
          <w:rFonts w:ascii="Aptos" w:hAnsi="Aptos"/>
          <w:b/>
          <w:color w:val="2E5AAC"/>
          <w:sz w:val="28"/>
        </w:rPr>
        <w:t>What “paused” means</w:t>
      </w:r>
    </w:p>
    <w:p>
      <w:pPr>
        <w:pStyle w:val="ListBullet"/>
        <w:spacing w:after="60"/>
        <w:ind w:left="360" w:hanging="230"/>
      </w:pPr>
      <w:r>
        <w:rPr>
          <w:rFonts w:ascii="Aptos" w:hAnsi="Aptos"/>
          <w:color w:val="3A4352"/>
          <w:sz w:val="20"/>
        </w:rPr>
        <w:t>No new Web UI pages, dashboard sections, pipeline editors, charts, upload workflows, or browser training controls.</w:t>
      </w:r>
    </w:p>
    <w:p>
      <w:pPr>
        <w:pStyle w:val="ListBullet"/>
        <w:spacing w:after="60"/>
        <w:ind w:left="360" w:hanging="230"/>
      </w:pPr>
      <w:r>
        <w:rPr>
          <w:rFonts w:ascii="Aptos" w:hAnsi="Aptos"/>
          <w:color w:val="3A4352"/>
          <w:sz w:val="20"/>
        </w:rPr>
        <w:t>No new Web-specific backend endpoints unless needed to repair a critical security, compatibility, or data-loss defect.</w:t>
      </w:r>
    </w:p>
    <w:p>
      <w:pPr>
        <w:pStyle w:val="ListBullet"/>
        <w:spacing w:after="60"/>
        <w:ind w:left="360" w:hanging="230"/>
      </w:pPr>
      <w:r>
        <w:rPr>
          <w:rFonts w:ascii="Aptos" w:hAnsi="Aptos"/>
          <w:color w:val="3A4352"/>
          <w:sz w:val="20"/>
        </w:rPr>
        <w:t>No new frontend dependencies or visual redesign work.</w:t>
      </w:r>
    </w:p>
    <w:p>
      <w:pPr>
        <w:pStyle w:val="ListBullet"/>
        <w:spacing w:after="60"/>
        <w:ind w:left="360" w:hanging="230"/>
      </w:pPr>
      <w:r>
        <w:rPr>
          <w:rFonts w:ascii="Aptos" w:hAnsi="Aptos"/>
          <w:color w:val="3A4352"/>
          <w:sz w:val="20"/>
        </w:rPr>
        <w:t>Existing Web tests must continue to run during full repository regression when core changes could affect shared APIs.</w:t>
      </w:r>
    </w:p>
    <w:p>
      <w:pPr>
        <w:pStyle w:val="ListBullet"/>
        <w:spacing w:after="60"/>
        <w:ind w:left="360" w:hanging="230"/>
      </w:pPr>
      <w:r>
        <w:rPr>
          <w:rFonts w:ascii="Aptos" w:hAnsi="Aptos"/>
          <w:color w:val="3A4352"/>
          <w:sz w:val="20"/>
        </w:rPr>
        <w:t>The legacy Flask interface remains preserved for compatibility.</w:t>
      </w:r>
    </w:p>
    <w:p>
      <w:pPr>
        <w:pStyle w:val="ListBullet"/>
        <w:spacing w:after="60"/>
        <w:ind w:left="360" w:hanging="230"/>
      </w:pPr>
      <w:r>
        <w:rPr>
          <w:rFonts w:ascii="Aptos" w:hAnsi="Aptos"/>
          <w:color w:val="3A4352"/>
          <w:sz w:val="20"/>
        </w:rPr>
        <w:t>The modern Next.js/FastAPI interface remains in the repository as a stable paused subsystem.</w:t>
      </w:r>
    </w:p>
    <w:p>
      <w:pPr>
        <w:pStyle w:val="Heading2"/>
        <w:keepNext/>
        <w:spacing w:before="240" w:after="100"/>
      </w:pPr>
      <w:r>
        <w:rPr>
          <w:rFonts w:ascii="Aptos" w:hAnsi="Aptos"/>
          <w:b/>
          <w:color w:val="2E5AAC"/>
          <w:sz w:val="28"/>
        </w:rPr>
        <w:t>Allowed Web maintenance during the pause</w:t>
      </w:r>
    </w:p>
    <w:p>
      <w:pPr>
        <w:pStyle w:val="ListBullet"/>
        <w:spacing w:after="60"/>
        <w:ind w:left="360" w:hanging="230"/>
      </w:pPr>
      <w:r>
        <w:rPr>
          <w:rFonts w:ascii="Aptos" w:hAnsi="Aptos"/>
          <w:color w:val="3A4352"/>
          <w:sz w:val="20"/>
        </w:rPr>
        <w:t>Critical security fixes.</w:t>
      </w:r>
    </w:p>
    <w:p>
      <w:pPr>
        <w:pStyle w:val="ListBullet"/>
        <w:spacing w:after="60"/>
        <w:ind w:left="360" w:hanging="230"/>
      </w:pPr>
      <w:r>
        <w:rPr>
          <w:rFonts w:ascii="Aptos" w:hAnsi="Aptos"/>
          <w:color w:val="3A4352"/>
          <w:sz w:val="20"/>
        </w:rPr>
        <w:t>Fixes required because a core public API changed in an approved backward-compatible migration.</w:t>
      </w:r>
    </w:p>
    <w:p>
      <w:pPr>
        <w:pStyle w:val="ListBullet"/>
        <w:spacing w:after="60"/>
        <w:ind w:left="360" w:hanging="230"/>
      </w:pPr>
      <w:r>
        <w:rPr>
          <w:rFonts w:ascii="Aptos" w:hAnsi="Aptos"/>
          <w:color w:val="3A4352"/>
          <w:sz w:val="20"/>
        </w:rPr>
        <w:t>Dependency updates needed to repair a confirmed vulnerability or build failure.</w:t>
      </w:r>
    </w:p>
    <w:p>
      <w:pPr>
        <w:pStyle w:val="ListBullet"/>
        <w:spacing w:after="60"/>
        <w:ind w:left="360" w:hanging="230"/>
      </w:pPr>
      <w:r>
        <w:rPr>
          <w:rFonts w:ascii="Aptos" w:hAnsi="Aptos"/>
          <w:color w:val="3A4352"/>
          <w:sz w:val="20"/>
        </w:rPr>
        <w:t>Regression-test maintenance when test tooling changes.</w:t>
      </w:r>
    </w:p>
    <w:p>
      <w:pPr>
        <w:pStyle w:val="ListBullet"/>
        <w:spacing w:after="60"/>
        <w:ind w:left="360" w:hanging="230"/>
      </w:pPr>
      <w:r>
        <w:rPr>
          <w:rFonts w:ascii="Aptos" w:hAnsi="Aptos"/>
          <w:color w:val="3A4352"/>
          <w:sz w:val="20"/>
        </w:rPr>
        <w:t>Documentation corrections that do not expand product scope.</w:t>
      </w:r>
    </w:p>
    <w:p>
      <w:pPr>
        <w:pStyle w:val="Heading2"/>
        <w:keepNext/>
        <w:spacing w:before="240" w:after="100"/>
      </w:pPr>
      <w:r>
        <w:rPr>
          <w:rFonts w:ascii="Aptos" w:hAnsi="Aptos"/>
          <w:b/>
          <w:color w:val="2E5AAC"/>
          <w:sz w:val="28"/>
        </w:rPr>
        <w:t>Not allowed without explicit reopening</w:t>
      </w:r>
    </w:p>
    <w:p>
      <w:pPr>
        <w:pStyle w:val="ListBullet"/>
        <w:spacing w:after="60"/>
        <w:ind w:left="360" w:hanging="230"/>
      </w:pPr>
      <w:r>
        <w:rPr>
          <w:rFonts w:ascii="Aptos" w:hAnsi="Aptos"/>
          <w:color w:val="3A4352"/>
          <w:sz w:val="20"/>
        </w:rPr>
        <w:t>Approved Pipeline Step Registry UI or API work.</w:t>
      </w:r>
    </w:p>
    <w:p>
      <w:pPr>
        <w:pStyle w:val="ListBullet"/>
        <w:spacing w:after="60"/>
        <w:ind w:left="360" w:hanging="230"/>
      </w:pPr>
      <w:r>
        <w:rPr>
          <w:rFonts w:ascii="Aptos" w:hAnsi="Aptos"/>
          <w:color w:val="3A4352"/>
          <w:sz w:val="20"/>
        </w:rPr>
        <w:t>Pipeline configuration, preview, execution, or before/after comparison.</w:t>
      </w:r>
    </w:p>
    <w:p>
      <w:pPr>
        <w:pStyle w:val="ListBullet"/>
        <w:spacing w:after="60"/>
        <w:ind w:left="360" w:hanging="230"/>
      </w:pPr>
      <w:r>
        <w:rPr>
          <w:rFonts w:ascii="Aptos" w:hAnsi="Aptos"/>
          <w:color w:val="3A4352"/>
          <w:sz w:val="20"/>
        </w:rPr>
        <w:t>Dataset upload, cloud sources, remote URLs, or filesystem browser.</w:t>
      </w:r>
    </w:p>
    <w:p>
      <w:pPr>
        <w:pStyle w:val="ListBullet"/>
        <w:spacing w:after="60"/>
        <w:ind w:left="360" w:hanging="230"/>
      </w:pPr>
      <w:r>
        <w:rPr>
          <w:rFonts w:ascii="Aptos" w:hAnsi="Aptos"/>
          <w:color w:val="3A4352"/>
          <w:sz w:val="20"/>
        </w:rPr>
        <w:t>Training Dashboard, live charts, WebSockets, Server-Sent Events, or browser job control.</w:t>
      </w:r>
    </w:p>
    <w:p>
      <w:pPr>
        <w:pStyle w:val="ListBullet"/>
        <w:spacing w:after="60"/>
        <w:ind w:left="360" w:hanging="230"/>
      </w:pPr>
      <w:r>
        <w:rPr>
          <w:rFonts w:ascii="Aptos" w:hAnsi="Aptos"/>
          <w:color w:val="3A4352"/>
          <w:sz w:val="20"/>
        </w:rPr>
        <w:t>Model Registry, plugins, marketplace, project templates, architecture designer, or Dataset-to-Model Studio.</w:t>
      </w:r>
    </w:p>
    <w:p>
      <w:pPr>
        <w:pStyle w:val="Heading1"/>
        <w:keepNext/>
        <w:spacing w:before="320" w:after="160"/>
      </w:pPr>
      <w:r>
        <w:rPr>
          <w:rFonts w:ascii="Aptos" w:hAnsi="Aptos"/>
          <w:b/>
          <w:color w:val="17233C"/>
          <w:sz w:val="36"/>
        </w:rPr>
        <w:t>2. Exact Web Interface Stopping Point</w:t>
      </w:r>
    </w:p>
    <w:p>
      <w:pPr>
        <w:pStyle w:val="BodyText"/>
        <w:spacing w:before="0" w:after="120" w:line="264" w:lineRule="auto"/>
      </w:pPr>
      <w:r>
        <w:rPr>
          <w:rFonts w:ascii="Aptos" w:hAnsi="Aptos"/>
          <w:i w:val="0"/>
          <w:color w:val="3A4352"/>
          <w:sz w:val="21"/>
        </w:rPr>
        <w:t>The modern Web Experience has progressed beyond a prototype. Web Milestone 1 is complete, and Web Milestone 2 has completed its planning, dataset inspection, and dataset-source management stages. The project stops immediately before the Approved Pipeline Step Registry.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76"/>
            <w:shd w:fill="17233C"/>
            <w:tcMar>
              <w:top w:w="90" w:type="dxa"/>
              <w:start w:w="100" w:type="dxa"/>
              <w:bottom w:w="90" w:type="dxa"/>
              <w:end w:w="100" w:type="dxa"/>
            </w:tcMar>
            <w:vAlign w:val="center"/>
          </w:tcPr>
          <w:p>
            <w:pPr>
              <w:jc w:val="left"/>
            </w:pPr>
            <w:r>
              <w:rPr>
                <w:rFonts w:ascii="Aptos" w:hAnsi="Aptos"/>
                <w:b/>
                <w:color w:val="FFFFFF"/>
                <w:sz w:val="18"/>
              </w:rPr>
              <w:t>Milestone / Feature</w:t>
            </w:r>
          </w:p>
        </w:tc>
        <w:tc>
          <w:tcPr>
            <w:tcW w:type="dxa" w:w="1800"/>
            <w:shd w:fill="17233C"/>
            <w:tcMar>
              <w:top w:w="90" w:type="dxa"/>
              <w:start w:w="100" w:type="dxa"/>
              <w:bottom w:w="90" w:type="dxa"/>
              <w:end w:w="100" w:type="dxa"/>
            </w:tcMar>
            <w:vAlign w:val="center"/>
          </w:tcPr>
          <w:p>
            <w:pPr>
              <w:jc w:val="left"/>
            </w:pPr>
            <w:r>
              <w:rPr>
                <w:rFonts w:ascii="Aptos" w:hAnsi="Aptos"/>
                <w:b/>
                <w:color w:val="FFFFFF"/>
                <w:sz w:val="18"/>
              </w:rPr>
              <w:t>Status</w:t>
            </w:r>
          </w:p>
        </w:tc>
        <w:tc>
          <w:tcPr>
            <w:tcW w:type="dxa" w:w="5760"/>
            <w:shd w:fill="17233C"/>
            <w:tcMar>
              <w:top w:w="90" w:type="dxa"/>
              <w:start w:w="100" w:type="dxa"/>
              <w:bottom w:w="90" w:type="dxa"/>
              <w:end w:w="100" w:type="dxa"/>
            </w:tcMar>
            <w:vAlign w:val="center"/>
          </w:tcPr>
          <w:p>
            <w:pPr>
              <w:jc w:val="left"/>
            </w:pPr>
            <w:r>
              <w:rPr>
                <w:rFonts w:ascii="Aptos" w:hAnsi="Aptos"/>
                <w:b/>
                <w:color w:val="FFFFFF"/>
                <w:sz w:val="18"/>
              </w:rPr>
              <w:t>Verified result</w:t>
            </w:r>
          </w:p>
        </w:tc>
      </w:tr>
      <w:tr>
        <w:trPr>
          <w:cantSplit/>
        </w:trPr>
        <w:tc>
          <w:tcPr>
            <w:tcW w:type="dxa" w:w="2376"/>
            <w:tcMar>
              <w:top w:w="90" w:type="dxa"/>
              <w:start w:w="100" w:type="dxa"/>
              <w:bottom w:w="90" w:type="dxa"/>
              <w:end w:w="100" w:type="dxa"/>
            </w:tcMar>
            <w:vAlign w:val="top"/>
          </w:tcPr>
          <w:p>
            <w:pPr>
              <w:spacing w:after="0"/>
            </w:pPr>
            <w:r>
              <w:rPr>
                <w:rFonts w:ascii="Aptos" w:hAnsi="Aptos"/>
                <w:color w:val="3A4352"/>
                <w:sz w:val="17"/>
              </w:rPr>
              <w:t>Web Milestone 1</w:t>
            </w:r>
          </w:p>
        </w:tc>
        <w:tc>
          <w:tcPr>
            <w:tcW w:type="dxa" w:w="1800"/>
            <w:tcMar>
              <w:top w:w="90" w:type="dxa"/>
              <w:start w:w="100" w:type="dxa"/>
              <w:bottom w:w="90" w:type="dxa"/>
              <w:end w:w="100" w:type="dxa"/>
            </w:tcMar>
            <w:vAlign w:val="top"/>
          </w:tcPr>
          <w:p>
            <w:pPr>
              <w:spacing w:after="0"/>
            </w:pPr>
            <w:r>
              <w:rPr>
                <w:rFonts w:ascii="Aptos" w:hAnsi="Aptos"/>
                <w:color w:val="2D7D46"/>
                <w:sz w:val="17"/>
              </w:rPr>
              <w:t>Complete</w:t>
            </w:r>
          </w:p>
        </w:tc>
        <w:tc>
          <w:tcPr>
            <w:tcW w:type="dxa" w:w="5760"/>
            <w:tcMar>
              <w:top w:w="90" w:type="dxa"/>
              <w:start w:w="100" w:type="dxa"/>
              <w:bottom w:w="90" w:type="dxa"/>
              <w:end w:w="100" w:type="dxa"/>
            </w:tcMar>
            <w:vAlign w:val="top"/>
          </w:tcPr>
          <w:p>
            <w:pPr>
              <w:spacing w:after="0"/>
            </w:pPr>
            <w:r>
              <w:rPr>
                <w:rFonts w:ascii="Aptos" w:hAnsi="Aptos"/>
                <w:color w:val="3A4352"/>
                <w:sz w:val="17"/>
              </w:rPr>
              <w:t>Frontend foundation, design system, application shell, local backend, Simple Dashboard, and Advanced Dashboard.</w:t>
            </w:r>
          </w:p>
        </w:tc>
      </w:tr>
      <w:tr>
        <w:trPr>
          <w:cantSplit/>
        </w:trPr>
        <w:tc>
          <w:tcPr>
            <w:tcW w:type="dxa" w:w="2376"/>
            <w:shd w:fill="F8FAFC"/>
            <w:tcMar>
              <w:top w:w="90" w:type="dxa"/>
              <w:start w:w="100" w:type="dxa"/>
              <w:bottom w:w="90" w:type="dxa"/>
              <w:end w:w="100" w:type="dxa"/>
            </w:tcMar>
            <w:vAlign w:val="top"/>
          </w:tcPr>
          <w:p>
            <w:pPr>
              <w:spacing w:after="0"/>
            </w:pPr>
            <w:r>
              <w:rPr>
                <w:rFonts w:ascii="Aptos" w:hAnsi="Aptos"/>
                <w:color w:val="3A4352"/>
                <w:sz w:val="17"/>
              </w:rPr>
              <w:t>Web M2 / Feature 1</w:t>
            </w:r>
          </w:p>
        </w:tc>
        <w:tc>
          <w:tcPr>
            <w:tcW w:type="dxa" w:w="1800"/>
            <w:shd w:fill="F8FAFC"/>
            <w:tcMar>
              <w:top w:w="90" w:type="dxa"/>
              <w:start w:w="100" w:type="dxa"/>
              <w:bottom w:w="90" w:type="dxa"/>
              <w:end w:w="100" w:type="dxa"/>
            </w:tcMar>
            <w:vAlign w:val="top"/>
          </w:tcPr>
          <w:p>
            <w:pPr>
              <w:spacing w:after="0"/>
            </w:pPr>
            <w:r>
              <w:rPr>
                <w:rFonts w:ascii="Aptos" w:hAnsi="Aptos"/>
                <w:color w:val="2D7D46"/>
                <w:sz w:val="17"/>
              </w:rPr>
              <w:t>Complete</w:t>
            </w:r>
          </w:p>
        </w:tc>
        <w:tc>
          <w:tcPr>
            <w:tcW w:type="dxa" w:w="5760"/>
            <w:shd w:fill="F8FAFC"/>
            <w:tcMar>
              <w:top w:w="90" w:type="dxa"/>
              <w:start w:w="100" w:type="dxa"/>
              <w:bottom w:w="90" w:type="dxa"/>
              <w:end w:w="100" w:type="dxa"/>
            </w:tcMar>
            <w:vAlign w:val="top"/>
          </w:tcPr>
          <w:p>
            <w:pPr>
              <w:spacing w:after="0"/>
            </w:pPr>
            <w:r>
              <w:rPr>
                <w:rFonts w:ascii="Aptos" w:hAnsi="Aptos"/>
                <w:color w:val="3A4352"/>
                <w:sz w:val="17"/>
              </w:rPr>
              <w:t>Data Pipeline Studio planning and API audit; documentation only.</w:t>
            </w:r>
          </w:p>
        </w:tc>
      </w:tr>
      <w:tr>
        <w:trPr>
          <w:cantSplit/>
        </w:trPr>
        <w:tc>
          <w:tcPr>
            <w:tcW w:type="dxa" w:w="2376"/>
            <w:tcMar>
              <w:top w:w="90" w:type="dxa"/>
              <w:start w:w="100" w:type="dxa"/>
              <w:bottom w:w="90" w:type="dxa"/>
              <w:end w:w="100" w:type="dxa"/>
            </w:tcMar>
            <w:vAlign w:val="top"/>
          </w:tcPr>
          <w:p>
            <w:pPr>
              <w:spacing w:after="0"/>
            </w:pPr>
            <w:r>
              <w:rPr>
                <w:rFonts w:ascii="Aptos" w:hAnsi="Aptos"/>
                <w:color w:val="3A4352"/>
                <w:sz w:val="17"/>
              </w:rPr>
              <w:t>Web M2 / Feature 2</w:t>
            </w:r>
          </w:p>
        </w:tc>
        <w:tc>
          <w:tcPr>
            <w:tcW w:type="dxa" w:w="1800"/>
            <w:tcMar>
              <w:top w:w="90" w:type="dxa"/>
              <w:start w:w="100" w:type="dxa"/>
              <w:bottom w:w="90" w:type="dxa"/>
              <w:end w:w="100" w:type="dxa"/>
            </w:tcMar>
            <w:vAlign w:val="top"/>
          </w:tcPr>
          <w:p>
            <w:pPr>
              <w:spacing w:after="0"/>
            </w:pPr>
            <w:r>
              <w:rPr>
                <w:rFonts w:ascii="Aptos" w:hAnsi="Aptos"/>
                <w:color w:val="2D7D46"/>
                <w:sz w:val="17"/>
              </w:rPr>
              <w:t>Complete</w:t>
            </w:r>
          </w:p>
        </w:tc>
        <w:tc>
          <w:tcPr>
            <w:tcW w:type="dxa" w:w="5760"/>
            <w:tcMar>
              <w:top w:w="90" w:type="dxa"/>
              <w:start w:w="100" w:type="dxa"/>
              <w:bottom w:w="90" w:type="dxa"/>
              <w:end w:w="100" w:type="dxa"/>
            </w:tcMar>
            <w:vAlign w:val="top"/>
          </w:tcPr>
          <w:p>
            <w:pPr>
              <w:spacing w:after="0"/>
            </w:pPr>
            <w:r>
              <w:rPr>
                <w:rFonts w:ascii="Aptos" w:hAnsi="Aptos"/>
                <w:color w:val="3A4352"/>
                <w:sz w:val="17"/>
              </w:rPr>
              <w:t>Read-only Dataset Inspector Backend for TXT, CSV, JSON, and JSONL.</w:t>
            </w:r>
          </w:p>
        </w:tc>
      </w:tr>
      <w:tr>
        <w:trPr>
          <w:cantSplit/>
        </w:trPr>
        <w:tc>
          <w:tcPr>
            <w:tcW w:type="dxa" w:w="2376"/>
            <w:shd w:fill="F8FAFC"/>
            <w:tcMar>
              <w:top w:w="90" w:type="dxa"/>
              <w:start w:w="100" w:type="dxa"/>
              <w:bottom w:w="90" w:type="dxa"/>
              <w:end w:w="100" w:type="dxa"/>
            </w:tcMar>
            <w:vAlign w:val="top"/>
          </w:tcPr>
          <w:p>
            <w:pPr>
              <w:spacing w:after="0"/>
            </w:pPr>
            <w:r>
              <w:rPr>
                <w:rFonts w:ascii="Aptos" w:hAnsi="Aptos"/>
                <w:color w:val="3A4352"/>
                <w:sz w:val="17"/>
              </w:rPr>
              <w:t>Web M2 / Feature 3</w:t>
            </w:r>
          </w:p>
        </w:tc>
        <w:tc>
          <w:tcPr>
            <w:tcW w:type="dxa" w:w="1800"/>
            <w:shd w:fill="F8FAFC"/>
            <w:tcMar>
              <w:top w:w="90" w:type="dxa"/>
              <w:start w:w="100" w:type="dxa"/>
              <w:bottom w:w="90" w:type="dxa"/>
              <w:end w:w="100" w:type="dxa"/>
            </w:tcMar>
            <w:vAlign w:val="top"/>
          </w:tcPr>
          <w:p>
            <w:pPr>
              <w:spacing w:after="0"/>
            </w:pPr>
            <w:r>
              <w:rPr>
                <w:rFonts w:ascii="Aptos" w:hAnsi="Aptos"/>
                <w:color w:val="2D7D46"/>
                <w:sz w:val="17"/>
              </w:rPr>
              <w:t>Complete</w:t>
            </w:r>
          </w:p>
        </w:tc>
        <w:tc>
          <w:tcPr>
            <w:tcW w:type="dxa" w:w="5760"/>
            <w:shd w:fill="F8FAFC"/>
            <w:tcMar>
              <w:top w:w="90" w:type="dxa"/>
              <w:start w:w="100" w:type="dxa"/>
              <w:bottom w:w="90" w:type="dxa"/>
              <w:end w:w="100" w:type="dxa"/>
            </w:tcMar>
            <w:vAlign w:val="top"/>
          </w:tcPr>
          <w:p>
            <w:pPr>
              <w:spacing w:after="0"/>
            </w:pPr>
            <w:r>
              <w:rPr>
                <w:rFonts w:ascii="Aptos" w:hAnsi="Aptos"/>
                <w:color w:val="3A4352"/>
                <w:sz w:val="17"/>
              </w:rPr>
              <w:t>Dataset Inspector UI on /data with schema, preview, statistics, warnings, Simple/Advanced modes.</w:t>
            </w:r>
          </w:p>
        </w:tc>
      </w:tr>
      <w:tr>
        <w:trPr>
          <w:cantSplit/>
        </w:trPr>
        <w:tc>
          <w:tcPr>
            <w:tcW w:type="dxa" w:w="2376"/>
            <w:tcMar>
              <w:top w:w="90" w:type="dxa"/>
              <w:start w:w="100" w:type="dxa"/>
              <w:bottom w:w="90" w:type="dxa"/>
              <w:end w:w="100" w:type="dxa"/>
            </w:tcMar>
            <w:vAlign w:val="top"/>
          </w:tcPr>
          <w:p>
            <w:pPr>
              <w:spacing w:after="0"/>
            </w:pPr>
            <w:r>
              <w:rPr>
                <w:rFonts w:ascii="Aptos" w:hAnsi="Aptos"/>
                <w:color w:val="3A4352"/>
                <w:sz w:val="17"/>
              </w:rPr>
              <w:t>Web M2 / Feature 4</w:t>
            </w:r>
          </w:p>
        </w:tc>
        <w:tc>
          <w:tcPr>
            <w:tcW w:type="dxa" w:w="1800"/>
            <w:tcMar>
              <w:top w:w="90" w:type="dxa"/>
              <w:start w:w="100" w:type="dxa"/>
              <w:bottom w:w="90" w:type="dxa"/>
              <w:end w:w="100" w:type="dxa"/>
            </w:tcMar>
            <w:vAlign w:val="top"/>
          </w:tcPr>
          <w:p>
            <w:pPr>
              <w:spacing w:after="0"/>
            </w:pPr>
            <w:r>
              <w:rPr>
                <w:rFonts w:ascii="Aptos" w:hAnsi="Aptos"/>
                <w:color w:val="2D7D46"/>
                <w:sz w:val="17"/>
              </w:rPr>
              <w:t>Complete</w:t>
            </w:r>
          </w:p>
        </w:tc>
        <w:tc>
          <w:tcPr>
            <w:tcW w:type="dxa" w:w="5760"/>
            <w:tcMar>
              <w:top w:w="90" w:type="dxa"/>
              <w:start w:w="100" w:type="dxa"/>
              <w:bottom w:w="90" w:type="dxa"/>
              <w:end w:w="100" w:type="dxa"/>
            </w:tcMar>
            <w:vAlign w:val="top"/>
          </w:tcPr>
          <w:p>
            <w:pPr>
              <w:spacing w:after="0"/>
            </w:pPr>
            <w:r>
              <w:rPr>
                <w:rFonts w:ascii="Aptos" w:hAnsi="Aptos"/>
                <w:color w:val="3A4352"/>
                <w:sz w:val="17"/>
              </w:rPr>
              <w:t>Dataset Source Manager with multiple roots, persistence, enable/disable, recursion, validation, and catalogue refresh.</w:t>
            </w:r>
          </w:p>
        </w:tc>
      </w:tr>
      <w:tr>
        <w:trPr>
          <w:cantSplit/>
        </w:trPr>
        <w:tc>
          <w:tcPr>
            <w:tcW w:type="dxa" w:w="2376"/>
            <w:shd w:fill="F8FAFC"/>
            <w:tcMar>
              <w:top w:w="90" w:type="dxa"/>
              <w:start w:w="100" w:type="dxa"/>
              <w:bottom w:w="90" w:type="dxa"/>
              <w:end w:w="100" w:type="dxa"/>
            </w:tcMar>
            <w:vAlign w:val="top"/>
          </w:tcPr>
          <w:p>
            <w:pPr>
              <w:spacing w:after="0"/>
            </w:pPr>
            <w:r>
              <w:rPr>
                <w:rFonts w:ascii="Aptos" w:hAnsi="Aptos"/>
                <w:color w:val="3A4352"/>
                <w:sz w:val="17"/>
              </w:rPr>
              <w:t>Web M2 / Feature 5</w:t>
            </w:r>
          </w:p>
        </w:tc>
        <w:tc>
          <w:tcPr>
            <w:tcW w:type="dxa" w:w="1800"/>
            <w:shd w:fill="F8FAFC"/>
            <w:tcMar>
              <w:top w:w="90" w:type="dxa"/>
              <w:start w:w="100" w:type="dxa"/>
              <w:bottom w:w="90" w:type="dxa"/>
              <w:end w:w="100" w:type="dxa"/>
            </w:tcMar>
            <w:vAlign w:val="top"/>
          </w:tcPr>
          <w:p>
            <w:pPr>
              <w:spacing w:after="0"/>
            </w:pPr>
            <w:r>
              <w:rPr>
                <w:rFonts w:ascii="Aptos" w:hAnsi="Aptos"/>
                <w:color w:val="B42318"/>
                <w:sz w:val="17"/>
              </w:rPr>
              <w:t>Paused / not started</w:t>
            </w:r>
          </w:p>
        </w:tc>
        <w:tc>
          <w:tcPr>
            <w:tcW w:type="dxa" w:w="5760"/>
            <w:shd w:fill="F8FAFC"/>
            <w:tcMar>
              <w:top w:w="90" w:type="dxa"/>
              <w:start w:w="100" w:type="dxa"/>
              <w:bottom w:w="90" w:type="dxa"/>
              <w:end w:w="100" w:type="dxa"/>
            </w:tcMar>
            <w:vAlign w:val="top"/>
          </w:tcPr>
          <w:p>
            <w:pPr>
              <w:spacing w:after="0"/>
            </w:pPr>
            <w:r>
              <w:rPr>
                <w:rFonts w:ascii="Aptos" w:hAnsi="Aptos"/>
                <w:color w:val="3A4352"/>
                <w:sz w:val="17"/>
              </w:rPr>
              <w:t>Approved Pipeline Step Registry was proposed but must not be implemented while the Web track is frozen.</w:t>
            </w:r>
          </w:p>
        </w:tc>
      </w:tr>
    </w:tbl>
    <w:p>
      <w:pPr>
        <w:spacing w:after="20"/>
      </w:pPr>
    </w:p>
    <w:p>
      <w:pPr>
        <w:pStyle w:val="Heading2"/>
        <w:keepNext/>
        <w:spacing w:before="240" w:after="100"/>
      </w:pPr>
      <w:r>
        <w:rPr>
          <w:rFonts w:ascii="Aptos" w:hAnsi="Aptos"/>
          <w:b/>
          <w:color w:val="2E5AAC"/>
          <w:sz w:val="28"/>
        </w:rPr>
        <w:t>Verified modern Web stack</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233C"/>
            <w:tcMar>
              <w:top w:w="90" w:type="dxa"/>
              <w:start w:w="100" w:type="dxa"/>
              <w:bottom w:w="90" w:type="dxa"/>
              <w:end w:w="100" w:type="dxa"/>
            </w:tcMar>
            <w:vAlign w:val="center"/>
          </w:tcPr>
          <w:p>
            <w:pPr>
              <w:jc w:val="left"/>
            </w:pPr>
            <w:r>
              <w:rPr>
                <w:rFonts w:ascii="Aptos" w:hAnsi="Aptos"/>
                <w:b/>
                <w:color w:val="FFFFFF"/>
                <w:sz w:val="18"/>
              </w:rPr>
              <w:t>Layer</w:t>
            </w:r>
          </w:p>
        </w:tc>
        <w:tc>
          <w:tcPr>
            <w:tcW w:type="dxa" w:w="6912"/>
            <w:shd w:fill="17233C"/>
            <w:tcMar>
              <w:top w:w="90" w:type="dxa"/>
              <w:start w:w="100" w:type="dxa"/>
              <w:bottom w:w="90" w:type="dxa"/>
              <w:end w:w="100" w:type="dxa"/>
            </w:tcMar>
            <w:vAlign w:val="center"/>
          </w:tcPr>
          <w:p>
            <w:pPr>
              <w:jc w:val="left"/>
            </w:pPr>
            <w:r>
              <w:rPr>
                <w:rFonts w:ascii="Aptos" w:hAnsi="Aptos"/>
                <w:b/>
                <w:color w:val="FFFFFF"/>
                <w:sz w:val="18"/>
              </w:rPr>
              <w:t>Verified version / state</w:t>
            </w:r>
          </w:p>
        </w:tc>
      </w:tr>
      <w:tr>
        <w:trPr>
          <w:cantSplit/>
        </w:trPr>
        <w:tc>
          <w:tcPr>
            <w:tcW w:type="dxa" w:w="2880"/>
            <w:tcMar>
              <w:top w:w="90" w:type="dxa"/>
              <w:start w:w="100" w:type="dxa"/>
              <w:bottom w:w="90" w:type="dxa"/>
              <w:end w:w="100" w:type="dxa"/>
            </w:tcMar>
            <w:vAlign w:val="top"/>
          </w:tcPr>
          <w:p>
            <w:pPr>
              <w:spacing w:after="0"/>
            </w:pPr>
            <w:r>
              <w:rPr>
                <w:rFonts w:ascii="Aptos" w:hAnsi="Aptos"/>
                <w:color w:val="3A4352"/>
                <w:sz w:val="17"/>
              </w:rPr>
              <w:t>Node.js</w:t>
            </w:r>
          </w:p>
        </w:tc>
        <w:tc>
          <w:tcPr>
            <w:tcW w:type="dxa" w:w="6912"/>
            <w:tcMar>
              <w:top w:w="90" w:type="dxa"/>
              <w:start w:w="100" w:type="dxa"/>
              <w:bottom w:w="90" w:type="dxa"/>
              <w:end w:w="100" w:type="dxa"/>
            </w:tcMar>
            <w:vAlign w:val="top"/>
          </w:tcPr>
          <w:p>
            <w:pPr>
              <w:spacing w:after="0"/>
            </w:pPr>
            <w:r>
              <w:rPr>
                <w:rFonts w:ascii="Aptos" w:hAnsi="Aptos"/>
                <w:color w:val="3A4352"/>
                <w:sz w:val="17"/>
              </w:rPr>
              <w:t>22.14.0</w:t>
            </w:r>
          </w:p>
        </w:tc>
      </w:tr>
      <w:tr>
        <w:trPr>
          <w:cantSplit/>
        </w:trPr>
        <w:tc>
          <w:tcPr>
            <w:tcW w:type="dxa" w:w="2880"/>
            <w:shd w:fill="F8FAFC"/>
            <w:tcMar>
              <w:top w:w="90" w:type="dxa"/>
              <w:start w:w="100" w:type="dxa"/>
              <w:bottom w:w="90" w:type="dxa"/>
              <w:end w:w="100" w:type="dxa"/>
            </w:tcMar>
            <w:vAlign w:val="top"/>
          </w:tcPr>
          <w:p>
            <w:pPr>
              <w:spacing w:after="0"/>
            </w:pPr>
            <w:r>
              <w:rPr>
                <w:rFonts w:ascii="Aptos" w:hAnsi="Aptos"/>
                <w:color w:val="3A4352"/>
                <w:sz w:val="17"/>
              </w:rPr>
              <w:t>npm</w:t>
            </w:r>
          </w:p>
        </w:tc>
        <w:tc>
          <w:tcPr>
            <w:tcW w:type="dxa" w:w="6912"/>
            <w:shd w:fill="F8FAFC"/>
            <w:tcMar>
              <w:top w:w="90" w:type="dxa"/>
              <w:start w:w="100" w:type="dxa"/>
              <w:bottom w:w="90" w:type="dxa"/>
              <w:end w:w="100" w:type="dxa"/>
            </w:tcMar>
            <w:vAlign w:val="top"/>
          </w:tcPr>
          <w:p>
            <w:pPr>
              <w:spacing w:after="0"/>
            </w:pPr>
            <w:r>
              <w:rPr>
                <w:rFonts w:ascii="Aptos" w:hAnsi="Aptos"/>
                <w:color w:val="3A4352"/>
                <w:sz w:val="17"/>
              </w:rPr>
              <w:t>10.9.2</w:t>
            </w:r>
          </w:p>
        </w:tc>
      </w:tr>
      <w:tr>
        <w:trPr>
          <w:cantSplit/>
        </w:trPr>
        <w:tc>
          <w:tcPr>
            <w:tcW w:type="dxa" w:w="2880"/>
            <w:tcMar>
              <w:top w:w="90" w:type="dxa"/>
              <w:start w:w="100" w:type="dxa"/>
              <w:bottom w:w="90" w:type="dxa"/>
              <w:end w:w="100" w:type="dxa"/>
            </w:tcMar>
            <w:vAlign w:val="top"/>
          </w:tcPr>
          <w:p>
            <w:pPr>
              <w:spacing w:after="0"/>
            </w:pPr>
            <w:r>
              <w:rPr>
                <w:rFonts w:ascii="Aptos" w:hAnsi="Aptos"/>
                <w:color w:val="3A4352"/>
                <w:sz w:val="17"/>
              </w:rPr>
              <w:t>Next.js</w:t>
            </w:r>
          </w:p>
        </w:tc>
        <w:tc>
          <w:tcPr>
            <w:tcW w:type="dxa" w:w="6912"/>
            <w:tcMar>
              <w:top w:w="90" w:type="dxa"/>
              <w:start w:w="100" w:type="dxa"/>
              <w:bottom w:w="90" w:type="dxa"/>
              <w:end w:w="100" w:type="dxa"/>
            </w:tcMar>
            <w:vAlign w:val="top"/>
          </w:tcPr>
          <w:p>
            <w:pPr>
              <w:spacing w:after="0"/>
            </w:pPr>
            <w:r>
              <w:rPr>
                <w:rFonts w:ascii="Aptos" w:hAnsi="Aptos"/>
                <w:color w:val="3A4352"/>
                <w:sz w:val="17"/>
              </w:rPr>
              <w:t>16.2.10</w:t>
            </w:r>
          </w:p>
        </w:tc>
      </w:tr>
      <w:tr>
        <w:trPr>
          <w:cantSplit/>
        </w:trPr>
        <w:tc>
          <w:tcPr>
            <w:tcW w:type="dxa" w:w="2880"/>
            <w:shd w:fill="F8FAFC"/>
            <w:tcMar>
              <w:top w:w="90" w:type="dxa"/>
              <w:start w:w="100" w:type="dxa"/>
              <w:bottom w:w="90" w:type="dxa"/>
              <w:end w:w="100" w:type="dxa"/>
            </w:tcMar>
            <w:vAlign w:val="top"/>
          </w:tcPr>
          <w:p>
            <w:pPr>
              <w:spacing w:after="0"/>
            </w:pPr>
            <w:r>
              <w:rPr>
                <w:rFonts w:ascii="Aptos" w:hAnsi="Aptos"/>
                <w:color w:val="3A4352"/>
                <w:sz w:val="17"/>
              </w:rPr>
              <w:t>React / React DOM</w:t>
            </w:r>
          </w:p>
        </w:tc>
        <w:tc>
          <w:tcPr>
            <w:tcW w:type="dxa" w:w="6912"/>
            <w:shd w:fill="F8FAFC"/>
            <w:tcMar>
              <w:top w:w="90" w:type="dxa"/>
              <w:start w:w="100" w:type="dxa"/>
              <w:bottom w:w="90" w:type="dxa"/>
              <w:end w:w="100" w:type="dxa"/>
            </w:tcMar>
            <w:vAlign w:val="top"/>
          </w:tcPr>
          <w:p>
            <w:pPr>
              <w:spacing w:after="0"/>
            </w:pPr>
            <w:r>
              <w:rPr>
                <w:rFonts w:ascii="Aptos" w:hAnsi="Aptos"/>
                <w:color w:val="3A4352"/>
                <w:sz w:val="17"/>
              </w:rPr>
              <w:t>19.2.7</w:t>
            </w:r>
          </w:p>
        </w:tc>
      </w:tr>
      <w:tr>
        <w:trPr>
          <w:cantSplit/>
        </w:trPr>
        <w:tc>
          <w:tcPr>
            <w:tcW w:type="dxa" w:w="2880"/>
            <w:tcMar>
              <w:top w:w="90" w:type="dxa"/>
              <w:start w:w="100" w:type="dxa"/>
              <w:bottom w:w="90" w:type="dxa"/>
              <w:end w:w="100" w:type="dxa"/>
            </w:tcMar>
            <w:vAlign w:val="top"/>
          </w:tcPr>
          <w:p>
            <w:pPr>
              <w:spacing w:after="0"/>
            </w:pPr>
            <w:r>
              <w:rPr>
                <w:rFonts w:ascii="Aptos" w:hAnsi="Aptos"/>
                <w:color w:val="3A4352"/>
                <w:sz w:val="17"/>
              </w:rPr>
              <w:t>TypeScript</w:t>
            </w:r>
          </w:p>
        </w:tc>
        <w:tc>
          <w:tcPr>
            <w:tcW w:type="dxa" w:w="6912"/>
            <w:tcMar>
              <w:top w:w="90" w:type="dxa"/>
              <w:start w:w="100" w:type="dxa"/>
              <w:bottom w:w="90" w:type="dxa"/>
              <w:end w:w="100" w:type="dxa"/>
            </w:tcMar>
            <w:vAlign w:val="top"/>
          </w:tcPr>
          <w:p>
            <w:pPr>
              <w:spacing w:after="0"/>
            </w:pPr>
            <w:r>
              <w:rPr>
                <w:rFonts w:ascii="Aptos" w:hAnsi="Aptos"/>
                <w:color w:val="3A4352"/>
                <w:sz w:val="17"/>
              </w:rPr>
              <w:t>5.9.3, strict mode</w:t>
            </w:r>
          </w:p>
        </w:tc>
      </w:tr>
      <w:tr>
        <w:trPr>
          <w:cantSplit/>
        </w:trPr>
        <w:tc>
          <w:tcPr>
            <w:tcW w:type="dxa" w:w="2880"/>
            <w:shd w:fill="F8FAFC"/>
            <w:tcMar>
              <w:top w:w="90" w:type="dxa"/>
              <w:start w:w="100" w:type="dxa"/>
              <w:bottom w:w="90" w:type="dxa"/>
              <w:end w:w="100" w:type="dxa"/>
            </w:tcMar>
            <w:vAlign w:val="top"/>
          </w:tcPr>
          <w:p>
            <w:pPr>
              <w:spacing w:after="0"/>
            </w:pPr>
            <w:r>
              <w:rPr>
                <w:rFonts w:ascii="Aptos" w:hAnsi="Aptos"/>
                <w:color w:val="3A4352"/>
                <w:sz w:val="17"/>
              </w:rPr>
              <w:t>Tailwind CSS</w:t>
            </w:r>
          </w:p>
        </w:tc>
        <w:tc>
          <w:tcPr>
            <w:tcW w:type="dxa" w:w="6912"/>
            <w:shd w:fill="F8FAFC"/>
            <w:tcMar>
              <w:top w:w="90" w:type="dxa"/>
              <w:start w:w="100" w:type="dxa"/>
              <w:bottom w:w="90" w:type="dxa"/>
              <w:end w:w="100" w:type="dxa"/>
            </w:tcMar>
            <w:vAlign w:val="top"/>
          </w:tcPr>
          <w:p>
            <w:pPr>
              <w:spacing w:after="0"/>
            </w:pPr>
            <w:r>
              <w:rPr>
                <w:rFonts w:ascii="Aptos" w:hAnsi="Aptos"/>
                <w:color w:val="3A4352"/>
                <w:sz w:val="17"/>
              </w:rPr>
              <w:t>4.3.2</w:t>
            </w:r>
          </w:p>
        </w:tc>
      </w:tr>
      <w:tr>
        <w:trPr>
          <w:cantSplit/>
        </w:trPr>
        <w:tc>
          <w:tcPr>
            <w:tcW w:type="dxa" w:w="2880"/>
            <w:tcMar>
              <w:top w:w="90" w:type="dxa"/>
              <w:start w:w="100" w:type="dxa"/>
              <w:bottom w:w="90" w:type="dxa"/>
              <w:end w:w="100" w:type="dxa"/>
            </w:tcMar>
            <w:vAlign w:val="top"/>
          </w:tcPr>
          <w:p>
            <w:pPr>
              <w:spacing w:after="0"/>
            </w:pPr>
            <w:r>
              <w:rPr>
                <w:rFonts w:ascii="Aptos" w:hAnsi="Aptos"/>
                <w:color w:val="3A4352"/>
                <w:sz w:val="17"/>
              </w:rPr>
              <w:t>Vitest</w:t>
            </w:r>
          </w:p>
        </w:tc>
        <w:tc>
          <w:tcPr>
            <w:tcW w:type="dxa" w:w="6912"/>
            <w:tcMar>
              <w:top w:w="90" w:type="dxa"/>
              <w:start w:w="100" w:type="dxa"/>
              <w:bottom w:w="90" w:type="dxa"/>
              <w:end w:w="100" w:type="dxa"/>
            </w:tcMar>
            <w:vAlign w:val="top"/>
          </w:tcPr>
          <w:p>
            <w:pPr>
              <w:spacing w:after="0"/>
            </w:pPr>
            <w:r>
              <w:rPr>
                <w:rFonts w:ascii="Aptos" w:hAnsi="Aptos"/>
                <w:color w:val="3A4352"/>
                <w:sz w:val="17"/>
              </w:rPr>
              <w:t>4.1.10</w:t>
            </w:r>
          </w:p>
        </w:tc>
      </w:tr>
      <w:tr>
        <w:trPr>
          <w:cantSplit/>
        </w:trPr>
        <w:tc>
          <w:tcPr>
            <w:tcW w:type="dxa" w:w="2880"/>
            <w:shd w:fill="F8FAFC"/>
            <w:tcMar>
              <w:top w:w="90" w:type="dxa"/>
              <w:start w:w="100" w:type="dxa"/>
              <w:bottom w:w="90" w:type="dxa"/>
              <w:end w:w="100" w:type="dxa"/>
            </w:tcMar>
            <w:vAlign w:val="top"/>
          </w:tcPr>
          <w:p>
            <w:pPr>
              <w:spacing w:after="0"/>
            </w:pPr>
            <w:r>
              <w:rPr>
                <w:rFonts w:ascii="Aptos" w:hAnsi="Aptos"/>
                <w:color w:val="3A4352"/>
                <w:sz w:val="17"/>
              </w:rPr>
              <w:t>FastAPI</w:t>
            </w:r>
          </w:p>
        </w:tc>
        <w:tc>
          <w:tcPr>
            <w:tcW w:type="dxa" w:w="6912"/>
            <w:shd w:fill="F8FAFC"/>
            <w:tcMar>
              <w:top w:w="90" w:type="dxa"/>
              <w:start w:w="100" w:type="dxa"/>
              <w:bottom w:w="90" w:type="dxa"/>
              <w:end w:w="100" w:type="dxa"/>
            </w:tcMar>
            <w:vAlign w:val="top"/>
          </w:tcPr>
          <w:p>
            <w:pPr>
              <w:spacing w:after="0"/>
            </w:pPr>
            <w:r>
              <w:rPr>
                <w:rFonts w:ascii="Aptos" w:hAnsi="Aptos"/>
                <w:color w:val="3A4352"/>
                <w:sz w:val="17"/>
              </w:rPr>
              <w:t>0.139.0</w:t>
            </w:r>
          </w:p>
        </w:tc>
      </w:tr>
      <w:tr>
        <w:trPr>
          <w:cantSplit/>
        </w:trPr>
        <w:tc>
          <w:tcPr>
            <w:tcW w:type="dxa" w:w="2880"/>
            <w:tcMar>
              <w:top w:w="90" w:type="dxa"/>
              <w:start w:w="100" w:type="dxa"/>
              <w:bottom w:w="90" w:type="dxa"/>
              <w:end w:w="100" w:type="dxa"/>
            </w:tcMar>
            <w:vAlign w:val="top"/>
          </w:tcPr>
          <w:p>
            <w:pPr>
              <w:spacing w:after="0"/>
            </w:pPr>
            <w:r>
              <w:rPr>
                <w:rFonts w:ascii="Aptos" w:hAnsi="Aptos"/>
                <w:color w:val="3A4352"/>
                <w:sz w:val="17"/>
              </w:rPr>
              <w:t>Uvicorn</w:t>
            </w:r>
          </w:p>
        </w:tc>
        <w:tc>
          <w:tcPr>
            <w:tcW w:type="dxa" w:w="6912"/>
            <w:tcMar>
              <w:top w:w="90" w:type="dxa"/>
              <w:start w:w="100" w:type="dxa"/>
              <w:bottom w:w="90" w:type="dxa"/>
              <w:end w:w="100" w:type="dxa"/>
            </w:tcMar>
            <w:vAlign w:val="top"/>
          </w:tcPr>
          <w:p>
            <w:pPr>
              <w:spacing w:after="0"/>
            </w:pPr>
            <w:r>
              <w:rPr>
                <w:rFonts w:ascii="Aptos" w:hAnsi="Aptos"/>
                <w:color w:val="3A4352"/>
                <w:sz w:val="17"/>
              </w:rPr>
              <w:t>0.51.0</w:t>
            </w:r>
          </w:p>
        </w:tc>
      </w:tr>
      <w:tr>
        <w:trPr>
          <w:cantSplit/>
        </w:trPr>
        <w:tc>
          <w:tcPr>
            <w:tcW w:type="dxa" w:w="2880"/>
            <w:shd w:fill="F8FAFC"/>
            <w:tcMar>
              <w:top w:w="90" w:type="dxa"/>
              <w:start w:w="100" w:type="dxa"/>
              <w:bottom w:w="90" w:type="dxa"/>
              <w:end w:w="100" w:type="dxa"/>
            </w:tcMar>
            <w:vAlign w:val="top"/>
          </w:tcPr>
          <w:p>
            <w:pPr>
              <w:spacing w:after="0"/>
            </w:pPr>
            <w:r>
              <w:rPr>
                <w:rFonts w:ascii="Aptos" w:hAnsi="Aptos"/>
                <w:color w:val="3A4352"/>
                <w:sz w:val="17"/>
              </w:rPr>
              <w:t>Pydantic</w:t>
            </w:r>
          </w:p>
        </w:tc>
        <w:tc>
          <w:tcPr>
            <w:tcW w:type="dxa" w:w="6912"/>
            <w:shd w:fill="F8FAFC"/>
            <w:tcMar>
              <w:top w:w="90" w:type="dxa"/>
              <w:start w:w="100" w:type="dxa"/>
              <w:bottom w:w="90" w:type="dxa"/>
              <w:end w:w="100" w:type="dxa"/>
            </w:tcMar>
            <w:vAlign w:val="top"/>
          </w:tcPr>
          <w:p>
            <w:pPr>
              <w:spacing w:after="0"/>
            </w:pPr>
            <w:r>
              <w:rPr>
                <w:rFonts w:ascii="Aptos" w:hAnsi="Aptos"/>
                <w:color w:val="3A4352"/>
                <w:sz w:val="17"/>
              </w:rPr>
              <w:t>2.13.4</w:t>
            </w:r>
          </w:p>
        </w:tc>
      </w:tr>
      <w:tr>
        <w:trPr>
          <w:cantSplit/>
        </w:trPr>
        <w:tc>
          <w:tcPr>
            <w:tcW w:type="dxa" w:w="2880"/>
            <w:tcMar>
              <w:top w:w="90" w:type="dxa"/>
              <w:start w:w="100" w:type="dxa"/>
              <w:bottom w:w="90" w:type="dxa"/>
              <w:end w:w="100" w:type="dxa"/>
            </w:tcMar>
            <w:vAlign w:val="top"/>
          </w:tcPr>
          <w:p>
            <w:pPr>
              <w:spacing w:after="0"/>
            </w:pPr>
            <w:r>
              <w:rPr>
                <w:rFonts w:ascii="Aptos" w:hAnsi="Aptos"/>
                <w:color w:val="3A4352"/>
                <w:sz w:val="17"/>
              </w:rPr>
              <w:t>Legacy interface</w:t>
            </w:r>
          </w:p>
        </w:tc>
        <w:tc>
          <w:tcPr>
            <w:tcW w:type="dxa" w:w="6912"/>
            <w:tcMar>
              <w:top w:w="90" w:type="dxa"/>
              <w:start w:w="100" w:type="dxa"/>
              <w:bottom w:w="90" w:type="dxa"/>
              <w:end w:w="100" w:type="dxa"/>
            </w:tcMar>
            <w:vAlign w:val="top"/>
          </w:tcPr>
          <w:p>
            <w:pPr>
              <w:spacing w:after="0"/>
            </w:pPr>
            <w:r>
              <w:rPr>
                <w:rFonts w:ascii="Aptos" w:hAnsi="Aptos"/>
                <w:color w:val="3A4352"/>
                <w:sz w:val="17"/>
              </w:rPr>
              <w:t>Flask path preserved</w:t>
            </w:r>
          </w:p>
        </w:tc>
      </w:tr>
    </w:tbl>
    <w:p>
      <w:pPr>
        <w:spacing w:after="20"/>
      </w:pPr>
    </w:p>
    <w:p>
      <w:pPr>
        <w:pStyle w:val="Heading2"/>
        <w:keepNext/>
        <w:spacing w:before="240" w:after="100"/>
      </w:pPr>
      <w:r>
        <w:rPr>
          <w:rFonts w:ascii="Aptos" w:hAnsi="Aptos"/>
          <w:b/>
          <w:color w:val="2E5AAC"/>
          <w:sz w:val="28"/>
        </w:rPr>
        <w:t>Implemented Web capabilities</w:t>
      </w:r>
    </w:p>
    <w:p>
      <w:pPr>
        <w:pStyle w:val="ListBullet"/>
        <w:spacing w:after="60"/>
        <w:ind w:left="360" w:hanging="230"/>
      </w:pPr>
      <w:r>
        <w:rPr>
          <w:rFonts w:ascii="Aptos" w:hAnsi="Aptos"/>
          <w:color w:val="3A4352"/>
          <w:sz w:val="20"/>
        </w:rPr>
        <w:t>Modern responsive application shell with desktop and mobile navigation.</w:t>
      </w:r>
    </w:p>
    <w:p>
      <w:pPr>
        <w:pStyle w:val="ListBullet"/>
        <w:spacing w:after="60"/>
        <w:ind w:left="360" w:hanging="230"/>
      </w:pPr>
      <w:r>
        <w:rPr>
          <w:rFonts w:ascii="Aptos" w:hAnsi="Aptos"/>
          <w:color w:val="3A4352"/>
          <w:sz w:val="20"/>
        </w:rPr>
        <w:t>Light, dark, and system themes.</w:t>
      </w:r>
    </w:p>
    <w:p>
      <w:pPr>
        <w:pStyle w:val="ListBullet"/>
        <w:spacing w:after="60"/>
        <w:ind w:left="360" w:hanging="230"/>
      </w:pPr>
      <w:r>
        <w:rPr>
          <w:rFonts w:ascii="Aptos" w:hAnsi="Aptos"/>
          <w:color w:val="3A4352"/>
          <w:sz w:val="20"/>
        </w:rPr>
        <w:t>Simple and Advanced interface modes with persisted preferences.</w:t>
      </w:r>
    </w:p>
    <w:p>
      <w:pPr>
        <w:pStyle w:val="ListBullet"/>
        <w:spacing w:after="60"/>
        <w:ind w:left="360" w:hanging="230"/>
      </w:pPr>
      <w:r>
        <w:rPr>
          <w:rFonts w:ascii="Aptos" w:hAnsi="Aptos"/>
          <w:color w:val="3A4352"/>
          <w:sz w:val="20"/>
        </w:rPr>
        <w:t>Reusable source-owned design system.</w:t>
      </w:r>
    </w:p>
    <w:p>
      <w:pPr>
        <w:pStyle w:val="ListBullet"/>
        <w:spacing w:after="60"/>
        <w:ind w:left="360" w:hanging="230"/>
      </w:pPr>
      <w:r>
        <w:rPr>
          <w:rFonts w:ascii="Aptos" w:hAnsi="Aptos"/>
          <w:color w:val="3A4352"/>
          <w:sz w:val="20"/>
        </w:rPr>
        <w:t>Local-only FastAPI backend with strict CORS and safe error responses.</w:t>
      </w:r>
    </w:p>
    <w:p>
      <w:pPr>
        <w:pStyle w:val="ListBullet"/>
        <w:spacing w:after="60"/>
        <w:ind w:left="360" w:hanging="230"/>
      </w:pPr>
      <w:r>
        <w:rPr>
          <w:rFonts w:ascii="Aptos" w:hAnsi="Aptos"/>
          <w:color w:val="3A4352"/>
          <w:sz w:val="20"/>
        </w:rPr>
        <w:t>Health, environment, capabilities, project-status, datasets, inspection, dataset-root management, and refresh endpoints.</w:t>
      </w:r>
    </w:p>
    <w:p>
      <w:pPr>
        <w:pStyle w:val="ListBullet"/>
        <w:spacing w:after="60"/>
        <w:ind w:left="360" w:hanging="230"/>
      </w:pPr>
      <w:r>
        <w:rPr>
          <w:rFonts w:ascii="Aptos" w:hAnsi="Aptos"/>
          <w:color w:val="3A4352"/>
          <w:sz w:val="20"/>
        </w:rPr>
        <w:t>Simple Dashboard with real backend data and partial-failure handling.</w:t>
      </w:r>
    </w:p>
    <w:p>
      <w:pPr>
        <w:pStyle w:val="ListBullet"/>
        <w:spacing w:after="60"/>
        <w:ind w:left="360" w:hanging="230"/>
      </w:pPr>
      <w:r>
        <w:rPr>
          <w:rFonts w:ascii="Aptos" w:hAnsi="Aptos"/>
          <w:color w:val="3A4352"/>
          <w:sz w:val="20"/>
        </w:rPr>
        <w:t>Advanced Dashboard with runtime details, hardware information, capability matrix, limitations, diagnostics, and safe response inspector.</w:t>
      </w:r>
    </w:p>
    <w:p>
      <w:pPr>
        <w:pStyle w:val="ListBullet"/>
        <w:spacing w:after="60"/>
        <w:ind w:left="360" w:hanging="230"/>
      </w:pPr>
      <w:r>
        <w:rPr>
          <w:rFonts w:ascii="Aptos" w:hAnsi="Aptos"/>
          <w:color w:val="3A4352"/>
          <w:sz w:val="20"/>
        </w:rPr>
        <w:t>Dataset Inspector for approved local TXT, CSV, JSON, and JSONL files.</w:t>
      </w:r>
    </w:p>
    <w:p>
      <w:pPr>
        <w:pStyle w:val="ListBullet"/>
        <w:spacing w:after="60"/>
        <w:ind w:left="360" w:hanging="230"/>
      </w:pPr>
      <w:r>
        <w:rPr>
          <w:rFonts w:ascii="Aptos" w:hAnsi="Aptos"/>
          <w:color w:val="3A4352"/>
          <w:sz w:val="20"/>
        </w:rPr>
        <w:t>Bounded previews, schema inference, inspection statistics, warning codes, and path-protection rules.</w:t>
      </w:r>
    </w:p>
    <w:p>
      <w:pPr>
        <w:pStyle w:val="ListBullet"/>
        <w:spacing w:after="60"/>
        <w:ind w:left="360" w:hanging="230"/>
      </w:pPr>
      <w:r>
        <w:rPr>
          <w:rFonts w:ascii="Aptos" w:hAnsi="Aptos"/>
          <w:color w:val="3A4352"/>
          <w:sz w:val="20"/>
        </w:rPr>
        <w:t>Dataset Source Manager supporting multiple persistent and CLI session-only roots.</w:t>
      </w:r>
    </w:p>
    <w:p>
      <w:pPr>
        <w:pStyle w:val="ListBullet"/>
        <w:spacing w:after="60"/>
        <w:ind w:left="360" w:hanging="230"/>
      </w:pPr>
      <w:r>
        <w:rPr>
          <w:rFonts w:ascii="Aptos" w:hAnsi="Aptos"/>
          <w:color w:val="3A4352"/>
          <w:sz w:val="20"/>
        </w:rPr>
        <w:t>Root enable/disable, bounded recursive scanning, safe removal without file deletion, and catalogue refresh.</w:t>
      </w:r>
    </w:p>
    <w:p>
      <w:pPr>
        <w:pStyle w:val="Heading2"/>
        <w:keepNext/>
        <w:spacing w:before="240" w:after="100"/>
      </w:pPr>
      <w:r>
        <w:rPr>
          <w:rFonts w:ascii="Aptos" w:hAnsi="Aptos"/>
          <w:b/>
          <w:color w:val="2E5AAC"/>
          <w:sz w:val="28"/>
        </w:rPr>
        <w:t>Latest reported regression baseline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96"/>
            <w:shd w:fill="17233C"/>
            <w:tcMar>
              <w:top w:w="90" w:type="dxa"/>
              <w:start w:w="100" w:type="dxa"/>
              <w:bottom w:w="90" w:type="dxa"/>
              <w:end w:w="100" w:type="dxa"/>
            </w:tcMar>
            <w:vAlign w:val="center"/>
          </w:tcPr>
          <w:p>
            <w:pPr>
              <w:jc w:val="left"/>
            </w:pPr>
            <w:r>
              <w:rPr>
                <w:rFonts w:ascii="Aptos" w:hAnsi="Aptos"/>
                <w:b/>
                <w:color w:val="FFFFFF"/>
                <w:sz w:val="18"/>
              </w:rPr>
              <w:t>Area</w:t>
            </w:r>
          </w:p>
        </w:tc>
        <w:tc>
          <w:tcPr>
            <w:tcW w:type="dxa" w:w="6696"/>
            <w:shd w:fill="17233C"/>
            <w:tcMar>
              <w:top w:w="90" w:type="dxa"/>
              <w:start w:w="100" w:type="dxa"/>
              <w:bottom w:w="90" w:type="dxa"/>
              <w:end w:w="100" w:type="dxa"/>
            </w:tcMar>
            <w:vAlign w:val="center"/>
          </w:tcPr>
          <w:p>
            <w:pPr>
              <w:jc w:val="left"/>
            </w:pPr>
            <w:r>
              <w:rPr>
                <w:rFonts w:ascii="Aptos" w:hAnsi="Aptos"/>
                <w:b/>
                <w:color w:val="FFFFFF"/>
                <w:sz w:val="18"/>
              </w:rPr>
              <w:t>Latest reported result</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7"/>
              </w:rPr>
              <w:t>Frontend tests</w:t>
            </w:r>
          </w:p>
        </w:tc>
        <w:tc>
          <w:tcPr>
            <w:tcW w:type="dxa" w:w="6696"/>
            <w:tcMar>
              <w:top w:w="90" w:type="dxa"/>
              <w:start w:w="100" w:type="dxa"/>
              <w:bottom w:w="90" w:type="dxa"/>
              <w:end w:w="100" w:type="dxa"/>
            </w:tcMar>
            <w:vAlign w:val="top"/>
          </w:tcPr>
          <w:p>
            <w:pPr>
              <w:spacing w:after="0"/>
            </w:pPr>
            <w:r>
              <w:rPr>
                <w:rFonts w:ascii="Aptos" w:hAnsi="Aptos"/>
                <w:color w:val="3A4352"/>
                <w:sz w:val="17"/>
              </w:rPr>
              <w:t>82 passed</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7"/>
              </w:rPr>
              <w:t>Frontend lint</w:t>
            </w:r>
          </w:p>
        </w:tc>
        <w:tc>
          <w:tcPr>
            <w:tcW w:type="dxa" w:w="6696"/>
            <w:shd w:fill="F8FAFC"/>
            <w:tcMar>
              <w:top w:w="90" w:type="dxa"/>
              <w:start w:w="100" w:type="dxa"/>
              <w:bottom w:w="90" w:type="dxa"/>
              <w:end w:w="100" w:type="dxa"/>
            </w:tcMar>
            <w:vAlign w:val="top"/>
          </w:tcPr>
          <w:p>
            <w:pPr>
              <w:spacing w:after="0"/>
            </w:pPr>
            <w:r>
              <w:rPr>
                <w:rFonts w:ascii="Aptos" w:hAnsi="Aptos"/>
                <w:color w:val="3A4352"/>
                <w:sz w:val="17"/>
              </w:rPr>
              <w:t>Passed</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7"/>
              </w:rPr>
              <w:t>Frontend typecheck</w:t>
            </w:r>
          </w:p>
        </w:tc>
        <w:tc>
          <w:tcPr>
            <w:tcW w:type="dxa" w:w="6696"/>
            <w:tcMar>
              <w:top w:w="90" w:type="dxa"/>
              <w:start w:w="100" w:type="dxa"/>
              <w:bottom w:w="90" w:type="dxa"/>
              <w:end w:w="100" w:type="dxa"/>
            </w:tcMar>
            <w:vAlign w:val="top"/>
          </w:tcPr>
          <w:p>
            <w:pPr>
              <w:spacing w:after="0"/>
            </w:pPr>
            <w:r>
              <w:rPr>
                <w:rFonts w:ascii="Aptos" w:hAnsi="Aptos"/>
                <w:color w:val="3A4352"/>
                <w:sz w:val="17"/>
              </w:rPr>
              <w:t>Passed</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7"/>
              </w:rPr>
              <w:t>Frontend production build</w:t>
            </w:r>
          </w:p>
        </w:tc>
        <w:tc>
          <w:tcPr>
            <w:tcW w:type="dxa" w:w="6696"/>
            <w:shd w:fill="F8FAFC"/>
            <w:tcMar>
              <w:top w:w="90" w:type="dxa"/>
              <w:start w:w="100" w:type="dxa"/>
              <w:bottom w:w="90" w:type="dxa"/>
              <w:end w:w="100" w:type="dxa"/>
            </w:tcMar>
            <w:vAlign w:val="top"/>
          </w:tcPr>
          <w:p>
            <w:pPr>
              <w:spacing w:after="0"/>
            </w:pPr>
            <w:r>
              <w:rPr>
                <w:rFonts w:ascii="Aptos" w:hAnsi="Aptos"/>
                <w:color w:val="3A4352"/>
                <w:sz w:val="17"/>
              </w:rPr>
              <w:t>Passed</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7"/>
              </w:rPr>
              <w:t>npm audit</w:t>
            </w:r>
          </w:p>
        </w:tc>
        <w:tc>
          <w:tcPr>
            <w:tcW w:type="dxa" w:w="6696"/>
            <w:tcMar>
              <w:top w:w="90" w:type="dxa"/>
              <w:start w:w="100" w:type="dxa"/>
              <w:bottom w:w="90" w:type="dxa"/>
              <w:end w:w="100" w:type="dxa"/>
            </w:tcMar>
            <w:vAlign w:val="top"/>
          </w:tcPr>
          <w:p>
            <w:pPr>
              <w:spacing w:after="0"/>
            </w:pPr>
            <w:r>
              <w:rPr>
                <w:rFonts w:ascii="Aptos" w:hAnsi="Aptos"/>
                <w:color w:val="3A4352"/>
                <w:sz w:val="17"/>
              </w:rPr>
              <w:t>0 vulnerabilities</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7"/>
              </w:rPr>
              <w:t>Web backend tests</w:t>
            </w:r>
          </w:p>
        </w:tc>
        <w:tc>
          <w:tcPr>
            <w:tcW w:type="dxa" w:w="6696"/>
            <w:shd w:fill="F8FAFC"/>
            <w:tcMar>
              <w:top w:w="90" w:type="dxa"/>
              <w:start w:w="100" w:type="dxa"/>
              <w:bottom w:w="90" w:type="dxa"/>
              <w:end w:w="100" w:type="dxa"/>
            </w:tcMar>
            <w:vAlign w:val="top"/>
          </w:tcPr>
          <w:p>
            <w:pPr>
              <w:spacing w:after="0"/>
            </w:pPr>
            <w:r>
              <w:rPr>
                <w:rFonts w:ascii="Aptos" w:hAnsi="Aptos"/>
                <w:color w:val="3A4352"/>
                <w:sz w:val="17"/>
              </w:rPr>
              <w:t>45 passed, 1 known warning</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7"/>
              </w:rPr>
              <w:t>Public API tests</w:t>
            </w:r>
          </w:p>
        </w:tc>
        <w:tc>
          <w:tcPr>
            <w:tcW w:type="dxa" w:w="6696"/>
            <w:tcMar>
              <w:top w:w="90" w:type="dxa"/>
              <w:start w:w="100" w:type="dxa"/>
              <w:bottom w:w="90" w:type="dxa"/>
              <w:end w:w="100" w:type="dxa"/>
            </w:tcMar>
            <w:vAlign w:val="top"/>
          </w:tcPr>
          <w:p>
            <w:pPr>
              <w:spacing w:after="0"/>
            </w:pPr>
            <w:r>
              <w:rPr>
                <w:rFonts w:ascii="Aptos" w:hAnsi="Aptos"/>
                <w:color w:val="3A4352"/>
                <w:sz w:val="17"/>
              </w:rPr>
              <w:t>22 passed</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7"/>
              </w:rPr>
              <w:t>Compatibility tests</w:t>
            </w:r>
          </w:p>
        </w:tc>
        <w:tc>
          <w:tcPr>
            <w:tcW w:type="dxa" w:w="6696"/>
            <w:shd w:fill="F8FAFC"/>
            <w:tcMar>
              <w:top w:w="90" w:type="dxa"/>
              <w:start w:w="100" w:type="dxa"/>
              <w:bottom w:w="90" w:type="dxa"/>
              <w:end w:w="100" w:type="dxa"/>
            </w:tcMar>
            <w:vAlign w:val="top"/>
          </w:tcPr>
          <w:p>
            <w:pPr>
              <w:spacing w:after="0"/>
            </w:pPr>
            <w:r>
              <w:rPr>
                <w:rFonts w:ascii="Aptos" w:hAnsi="Aptos"/>
                <w:color w:val="3A4352"/>
                <w:sz w:val="17"/>
              </w:rPr>
              <w:t>15 passed, 1 known warning</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7"/>
              </w:rPr>
              <w:t>Full Python suite</w:t>
            </w:r>
          </w:p>
        </w:tc>
        <w:tc>
          <w:tcPr>
            <w:tcW w:type="dxa" w:w="6696"/>
            <w:tcMar>
              <w:top w:w="90" w:type="dxa"/>
              <w:start w:w="100" w:type="dxa"/>
              <w:bottom w:w="90" w:type="dxa"/>
              <w:end w:w="100" w:type="dxa"/>
            </w:tcMar>
            <w:vAlign w:val="top"/>
          </w:tcPr>
          <w:p>
            <w:pPr>
              <w:spacing w:after="0"/>
            </w:pPr>
            <w:r>
              <w:rPr>
                <w:rFonts w:ascii="Aptos" w:hAnsi="Aptos"/>
                <w:color w:val="3A4352"/>
                <w:sz w:val="17"/>
              </w:rPr>
              <w:t>248 passed, 10 skipped, 4 known warnings</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7"/>
              </w:rPr>
              <w:t>Python compileall</w:t>
            </w:r>
          </w:p>
        </w:tc>
        <w:tc>
          <w:tcPr>
            <w:tcW w:type="dxa" w:w="6696"/>
            <w:shd w:fill="F8FAFC"/>
            <w:tcMar>
              <w:top w:w="90" w:type="dxa"/>
              <w:start w:w="100" w:type="dxa"/>
              <w:bottom w:w="90" w:type="dxa"/>
              <w:end w:w="100" w:type="dxa"/>
            </w:tcMar>
            <w:vAlign w:val="top"/>
          </w:tcPr>
          <w:p>
            <w:pPr>
              <w:spacing w:after="0"/>
            </w:pPr>
            <w:r>
              <w:rPr>
                <w:rFonts w:ascii="Aptos" w:hAnsi="Aptos"/>
                <w:color w:val="3A4352"/>
                <w:sz w:val="17"/>
              </w:rPr>
              <w:t>Passed</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7"/>
              </w:rPr>
              <w:t>Wheel build</w:t>
            </w:r>
          </w:p>
        </w:tc>
        <w:tc>
          <w:tcPr>
            <w:tcW w:type="dxa" w:w="6696"/>
            <w:tcMar>
              <w:top w:w="90" w:type="dxa"/>
              <w:start w:w="100" w:type="dxa"/>
              <w:bottom w:w="90" w:type="dxa"/>
              <w:end w:w="100" w:type="dxa"/>
            </w:tcMar>
            <w:vAlign w:val="top"/>
          </w:tcPr>
          <w:p>
            <w:pPr>
              <w:spacing w:after="0"/>
            </w:pPr>
            <w:r>
              <w:rPr>
                <w:rFonts w:ascii="Aptos" w:hAnsi="Aptos"/>
                <w:color w:val="3A4352"/>
                <w:sz w:val="17"/>
              </w:rPr>
              <w:t>Passed</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7"/>
              </w:rPr>
              <w:t>Runtime smoke</w:t>
            </w:r>
          </w:p>
        </w:tc>
        <w:tc>
          <w:tcPr>
            <w:tcW w:type="dxa" w:w="6696"/>
            <w:shd w:fill="F8FAFC"/>
            <w:tcMar>
              <w:top w:w="90" w:type="dxa"/>
              <w:start w:w="100" w:type="dxa"/>
              <w:bottom w:w="90" w:type="dxa"/>
              <w:end w:w="100" w:type="dxa"/>
            </w:tcMar>
            <w:vAlign w:val="top"/>
          </w:tcPr>
          <w:p>
            <w:pPr>
              <w:spacing w:after="0"/>
            </w:pPr>
            <w:r>
              <w:rPr>
                <w:rFonts w:ascii="Aptos" w:hAnsi="Aptos"/>
                <w:color w:val="3A4352"/>
                <w:sz w:val="17"/>
              </w:rPr>
              <w:t>Multiple roots, persistence restart, recursive scanning, enable/disable, removal without deletion, and production /data verified</w:t>
            </w:r>
          </w:p>
        </w:tc>
      </w:tr>
    </w:tbl>
    <w:p>
      <w:pPr>
        <w:spacing w:after="20"/>
      </w:pPr>
    </w:p>
    <w:p>
      <w:pPr>
        <w:pStyle w:val="Heading2"/>
        <w:keepNext/>
        <w:spacing w:before="240" w:after="100"/>
      </w:pPr>
      <w:r>
        <w:rPr>
          <w:rFonts w:ascii="Aptos" w:hAnsi="Aptos"/>
          <w:b/>
          <w:color w:val="2E5AAC"/>
          <w:sz w:val="28"/>
        </w:rPr>
        <w:t>Key Web files and areas to preserve</w:t>
      </w:r>
    </w:p>
    <w:tbl>
      <w:tblPr>
        <w:tblStyle w:val="TableGrid"/>
        <w:tblW w:type="auto" w:w="0"/>
        <w:jc w:val="center"/>
        <w:tblLook w:firstColumn="1" w:firstRow="1" w:lastColumn="0" w:lastRow="0" w:noHBand="0" w:noVBand="1" w:val="04A0"/>
      </w:tblPr>
      <w:tblGrid>
        <w:gridCol w:w="10080"/>
      </w:tblGrid>
      <w:tr>
        <w:trPr>
          <w:cantSplit/>
        </w:trPr>
        <w:tc>
          <w:tcPr>
            <w:tcW w:type="dxa" w:w="10080"/>
            <w:shd w:fill="F3F5F7"/>
            <w:tcMar>
              <w:top w:w="100" w:type="dxa"/>
              <w:start w:w="130" w:type="dxa"/>
              <w:bottom w:w="100" w:type="dxa"/>
              <w:end w:w="130" w:type="dxa"/>
            </w:tcMar>
          </w:tcPr>
          <w:p>
            <w:pPr>
              <w:spacing w:after="0"/>
            </w:pPr>
            <w:r>
              <w:rPr>
                <w:rFonts w:ascii="Consolas" w:hAnsi="Consolas"/>
                <w:color w:val="263238"/>
                <w:sz w:val="17"/>
              </w:rPr>
              <w:t>web/</w:t>
            </w:r>
            <w:r>
              <w:br/>
            </w:r>
            <w:r>
              <w:rPr>
                <w:rFonts w:ascii="Consolas" w:hAnsi="Consolas"/>
                <w:color w:val="263238"/>
                <w:sz w:val="17"/>
              </w:rPr>
              <w:t xml:space="preserve">  src/app/</w:t>
            </w:r>
            <w:r>
              <w:br/>
            </w:r>
            <w:r>
              <w:rPr>
                <w:rFonts w:ascii="Consolas" w:hAnsi="Consolas"/>
                <w:color w:val="263238"/>
                <w:sz w:val="17"/>
              </w:rPr>
              <w:t xml:space="preserve">  src/components/ui/</w:t>
            </w:r>
            <w:r>
              <w:br/>
            </w:r>
            <w:r>
              <w:rPr>
                <w:rFonts w:ascii="Consolas" w:hAnsi="Consolas"/>
                <w:color w:val="263238"/>
                <w:sz w:val="17"/>
              </w:rPr>
              <w:t xml:space="preserve">  src/components/shell/</w:t>
            </w:r>
            <w:r>
              <w:br/>
            </w:r>
            <w:r>
              <w:rPr>
                <w:rFonts w:ascii="Consolas" w:hAnsi="Consolas"/>
                <w:color w:val="263238"/>
                <w:sz w:val="17"/>
              </w:rPr>
              <w:t xml:space="preserve">  src/features/dashboard/</w:t>
            </w:r>
            <w:r>
              <w:br/>
            </w:r>
            <w:r>
              <w:rPr>
                <w:rFonts w:ascii="Consolas" w:hAnsi="Consolas"/>
                <w:color w:val="263238"/>
                <w:sz w:val="17"/>
              </w:rPr>
              <w:t xml:space="preserve">  src/features/datasets/</w:t>
            </w:r>
            <w:r>
              <w:br/>
            </w:r>
            <w:r>
              <w:rPr>
                <w:rFonts w:ascii="Consolas" w:hAnsi="Consolas"/>
                <w:color w:val="263238"/>
                <w:sz w:val="17"/>
              </w:rPr>
              <w:t xml:space="preserve">  src/lib/api/</w:t>
            </w:r>
            <w:r>
              <w:br/>
            </w:r>
            <w:r>
              <w:rPr>
                <w:rFonts w:ascii="Consolas" w:hAnsi="Consolas"/>
                <w:color w:val="263238"/>
                <w:sz w:val="17"/>
              </w:rPr>
            </w:r>
            <w:r>
              <w:br/>
            </w:r>
            <w:r>
              <w:rPr>
                <w:rFonts w:ascii="Consolas" w:hAnsi="Consolas"/>
                <w:color w:val="263238"/>
                <w:sz w:val="17"/>
              </w:rPr>
              <w:t>src/arclm/web/</w:t>
            </w:r>
            <w:r>
              <w:br/>
            </w:r>
            <w:r>
              <w:rPr>
                <w:rFonts w:ascii="Consolas" w:hAnsi="Consolas"/>
                <w:color w:val="263238"/>
                <w:sz w:val="17"/>
              </w:rPr>
              <w:t xml:space="preserve">  app and configuration</w:t>
            </w:r>
            <w:r>
              <w:br/>
            </w:r>
            <w:r>
              <w:rPr>
                <w:rFonts w:ascii="Consolas" w:hAnsi="Consolas"/>
                <w:color w:val="263238"/>
                <w:sz w:val="17"/>
              </w:rPr>
              <w:t xml:space="preserve">  safe response schemas</w:t>
            </w:r>
            <w:r>
              <w:br/>
            </w:r>
            <w:r>
              <w:rPr>
                <w:rFonts w:ascii="Consolas" w:hAnsi="Consolas"/>
                <w:color w:val="263238"/>
                <w:sz w:val="17"/>
              </w:rPr>
              <w:t xml:space="preserve">  dataset inspection</w:t>
            </w:r>
            <w:r>
              <w:br/>
            </w:r>
            <w:r>
              <w:rPr>
                <w:rFonts w:ascii="Consolas" w:hAnsi="Consolas"/>
                <w:color w:val="263238"/>
                <w:sz w:val="17"/>
              </w:rPr>
              <w:t xml:space="preserve">  dataset source management</w:t>
            </w:r>
            <w:r>
              <w:br/>
            </w:r>
            <w:r>
              <w:rPr>
                <w:rFonts w:ascii="Consolas" w:hAnsi="Consolas"/>
                <w:color w:val="263238"/>
                <w:sz w:val="17"/>
              </w:rPr>
            </w:r>
            <w:r>
              <w:br/>
            </w:r>
            <w:r>
              <w:rPr>
                <w:rFonts w:ascii="Consolas" w:hAnsi="Consolas"/>
                <w:color w:val="263238"/>
                <w:sz w:val="17"/>
              </w:rPr>
              <w:t>tests/web/</w:t>
            </w:r>
            <w:r>
              <w:br/>
            </w:r>
            <w:r>
              <w:rPr>
                <w:rFonts w:ascii="Consolas" w:hAnsi="Consolas"/>
                <w:color w:val="263238"/>
                <w:sz w:val="17"/>
              </w:rPr>
              <w:t>docs/web/</w:t>
            </w:r>
          </w:p>
        </w:tc>
      </w:tr>
    </w:tbl>
    <w:p>
      <w:pPr>
        <w:spacing w:after="20"/>
      </w:pPr>
    </w:p>
    <w:p>
      <w:pPr>
        <w:pStyle w:val="Heading1"/>
        <w:keepNext/>
        <w:spacing w:before="320" w:after="160"/>
      </w:pPr>
      <w:r>
        <w:rPr>
          <w:rFonts w:ascii="Aptos" w:hAnsi="Aptos"/>
          <w:b/>
          <w:color w:val="17233C"/>
          <w:sz w:val="36"/>
        </w:rPr>
        <w:t>3. Verified ArcLM Core Status</w:t>
      </w:r>
    </w:p>
    <w:p>
      <w:pPr>
        <w:pStyle w:val="BodyText"/>
        <w:spacing w:before="0" w:after="120" w:line="264" w:lineRule="auto"/>
      </w:pPr>
      <w:r>
        <w:rPr>
          <w:rFonts w:ascii="Aptos" w:hAnsi="Aptos"/>
          <w:i w:val="0"/>
          <w:color w:val="3A4352"/>
          <w:sz w:val="21"/>
        </w:rPr>
        <w:t>ArcLM already has a useful core foundation. The strongest verified domains are single-device training, checkpoint/resume, basic evaluation, dataset loading and preprocessing, local inference, CLI compatibility, packaging, and public API stability.</w:t>
      </w:r>
    </w:p>
    <w:p>
      <w:pPr>
        <w:pStyle w:val="Heading2"/>
        <w:keepNext/>
        <w:spacing w:before="240" w:after="100"/>
      </w:pPr>
      <w:r>
        <w:rPr>
          <w:rFonts w:ascii="Aptos" w:hAnsi="Aptos"/>
          <w:b/>
          <w:color w:val="2E5AAC"/>
          <w:sz w:val="28"/>
        </w:rPr>
        <w:t>Training Core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736"/>
            <w:shd w:fill="17233C"/>
            <w:tcMar>
              <w:top w:w="90" w:type="dxa"/>
              <w:start w:w="100" w:type="dxa"/>
              <w:bottom w:w="90" w:type="dxa"/>
              <w:end w:w="100" w:type="dxa"/>
            </w:tcMar>
            <w:vAlign w:val="center"/>
          </w:tcPr>
          <w:p>
            <w:pPr>
              <w:jc w:val="left"/>
            </w:pPr>
            <w:r>
              <w:rPr>
                <w:rFonts w:ascii="Aptos" w:hAnsi="Aptos"/>
                <w:b/>
                <w:color w:val="FFFFFF"/>
                <w:sz w:val="18"/>
              </w:rPr>
              <w:t>Capability</w:t>
            </w:r>
          </w:p>
        </w:tc>
        <w:tc>
          <w:tcPr>
            <w:tcW w:type="dxa" w:w="2376"/>
            <w:shd w:fill="17233C"/>
            <w:tcMar>
              <w:top w:w="90" w:type="dxa"/>
              <w:start w:w="100" w:type="dxa"/>
              <w:bottom w:w="90" w:type="dxa"/>
              <w:end w:w="100" w:type="dxa"/>
            </w:tcMar>
            <w:vAlign w:val="center"/>
          </w:tcPr>
          <w:p>
            <w:pPr>
              <w:jc w:val="left"/>
            </w:pPr>
            <w:r>
              <w:rPr>
                <w:rFonts w:ascii="Aptos" w:hAnsi="Aptos"/>
                <w:b/>
                <w:color w:val="FFFFFF"/>
                <w:sz w:val="18"/>
              </w:rPr>
              <w:t>Status</w:t>
            </w:r>
          </w:p>
        </w:tc>
        <w:tc>
          <w:tcPr>
            <w:tcW w:type="dxa" w:w="4680"/>
            <w:shd w:fill="17233C"/>
            <w:tcMar>
              <w:top w:w="90" w:type="dxa"/>
              <w:start w:w="100" w:type="dxa"/>
              <w:bottom w:w="90" w:type="dxa"/>
              <w:end w:w="100" w:type="dxa"/>
            </w:tcMar>
            <w:vAlign w:val="center"/>
          </w:tcPr>
          <w:p>
            <w:pPr>
              <w:jc w:val="left"/>
            </w:pPr>
            <w:r>
              <w:rPr>
                <w:rFonts w:ascii="Aptos" w:hAnsi="Aptos"/>
                <w:b/>
                <w:color w:val="FFFFFF"/>
                <w:sz w:val="18"/>
              </w:rPr>
              <w:t>Notes</w:t>
            </w:r>
          </w:p>
        </w:tc>
      </w:tr>
      <w:tr>
        <w:trPr>
          <w:cantSplit/>
        </w:trPr>
        <w:tc>
          <w:tcPr>
            <w:tcW w:type="dxa" w:w="2736"/>
            <w:tcMar>
              <w:top w:w="90" w:type="dxa"/>
              <w:start w:w="100" w:type="dxa"/>
              <w:bottom w:w="90" w:type="dxa"/>
              <w:end w:w="100" w:type="dxa"/>
            </w:tcMar>
            <w:vAlign w:val="top"/>
          </w:tcPr>
          <w:p>
            <w:pPr>
              <w:spacing w:after="0"/>
            </w:pPr>
            <w:r>
              <w:rPr>
                <w:rFonts w:ascii="Aptos" w:hAnsi="Aptos"/>
                <w:color w:val="3A4352"/>
                <w:sz w:val="16"/>
              </w:rPr>
              <w:t>Single-device CPU training</w:t>
            </w:r>
          </w:p>
        </w:tc>
        <w:tc>
          <w:tcPr>
            <w:tcW w:type="dxa" w:w="2376"/>
            <w:tcMar>
              <w:top w:w="90" w:type="dxa"/>
              <w:start w:w="100" w:type="dxa"/>
              <w:bottom w:w="90" w:type="dxa"/>
              <w:end w:w="100" w:type="dxa"/>
            </w:tcMar>
            <w:vAlign w:val="top"/>
          </w:tcPr>
          <w:p>
            <w:pPr>
              <w:spacing w:after="0"/>
            </w:pPr>
            <w:r>
              <w:rPr>
                <w:rFonts w:ascii="Aptos" w:hAnsi="Aptos"/>
                <w:color w:val="2D7D46"/>
                <w:sz w:val="16"/>
              </w:rPr>
              <w:t>Implemented and verified</w:t>
            </w:r>
          </w:p>
        </w:tc>
        <w:tc>
          <w:tcPr>
            <w:tcW w:type="dxa" w:w="4680"/>
            <w:tcMar>
              <w:top w:w="90" w:type="dxa"/>
              <w:start w:w="100" w:type="dxa"/>
              <w:bottom w:w="90" w:type="dxa"/>
              <w:end w:w="100" w:type="dxa"/>
            </w:tcMar>
            <w:vAlign w:val="top"/>
          </w:tcPr>
          <w:p>
            <w:pPr>
              <w:spacing w:after="0"/>
            </w:pPr>
            <w:r>
              <w:rPr>
                <w:rFonts w:ascii="Aptos" w:hAnsi="Aptos"/>
                <w:color w:val="3A4352"/>
                <w:sz w:val="16"/>
              </w:rPr>
              <w:t>Real parameter updates and full regression coverage.</w:t>
            </w:r>
          </w:p>
        </w:tc>
      </w:tr>
      <w:tr>
        <w:trPr>
          <w:cantSplit/>
        </w:trPr>
        <w:tc>
          <w:tcPr>
            <w:tcW w:type="dxa" w:w="2736"/>
            <w:shd w:fill="F8FAFC"/>
            <w:tcMar>
              <w:top w:w="90" w:type="dxa"/>
              <w:start w:w="100" w:type="dxa"/>
              <w:bottom w:w="90" w:type="dxa"/>
              <w:end w:w="100" w:type="dxa"/>
            </w:tcMar>
            <w:vAlign w:val="top"/>
          </w:tcPr>
          <w:p>
            <w:pPr>
              <w:spacing w:after="0"/>
            </w:pPr>
            <w:r>
              <w:rPr>
                <w:rFonts w:ascii="Aptos" w:hAnsi="Aptos"/>
                <w:color w:val="3A4352"/>
                <w:sz w:val="16"/>
              </w:rPr>
              <w:t>Single-GPU CUDA training</w:t>
            </w:r>
          </w:p>
        </w:tc>
        <w:tc>
          <w:tcPr>
            <w:tcW w:type="dxa" w:w="2376"/>
            <w:shd w:fill="F8FAFC"/>
            <w:tcMar>
              <w:top w:w="90" w:type="dxa"/>
              <w:start w:w="100" w:type="dxa"/>
              <w:bottom w:w="90" w:type="dxa"/>
              <w:end w:w="100" w:type="dxa"/>
            </w:tcMar>
            <w:vAlign w:val="top"/>
          </w:tcPr>
          <w:p>
            <w:pPr>
              <w:spacing w:after="0"/>
            </w:pPr>
            <w:r>
              <w:rPr>
                <w:rFonts w:ascii="Aptos" w:hAnsi="Aptos"/>
                <w:color w:val="2D7D46"/>
                <w:sz w:val="16"/>
              </w:rPr>
              <w:t>Implemented and verified</w:t>
            </w:r>
          </w:p>
        </w:tc>
        <w:tc>
          <w:tcPr>
            <w:tcW w:type="dxa" w:w="4680"/>
            <w:shd w:fill="F8FAFC"/>
            <w:tcMar>
              <w:top w:w="90" w:type="dxa"/>
              <w:start w:w="100" w:type="dxa"/>
              <w:bottom w:w="90" w:type="dxa"/>
              <w:end w:w="100" w:type="dxa"/>
            </w:tcMar>
            <w:vAlign w:val="top"/>
          </w:tcPr>
          <w:p>
            <w:pPr>
              <w:spacing w:after="0"/>
            </w:pPr>
            <w:r>
              <w:rPr>
                <w:rFonts w:ascii="Aptos" w:hAnsi="Aptos"/>
                <w:color w:val="3A4352"/>
                <w:sz w:val="16"/>
              </w:rPr>
              <w:t>Locally validated on NVIDIA GeForce GTX 1050 Ti, 4 GB VRAM.</w:t>
            </w:r>
          </w:p>
        </w:tc>
      </w:tr>
      <w:tr>
        <w:trPr>
          <w:cantSplit/>
        </w:trPr>
        <w:tc>
          <w:tcPr>
            <w:tcW w:type="dxa" w:w="2736"/>
            <w:tcMar>
              <w:top w:w="90" w:type="dxa"/>
              <w:start w:w="100" w:type="dxa"/>
              <w:bottom w:w="90" w:type="dxa"/>
              <w:end w:w="100" w:type="dxa"/>
            </w:tcMar>
            <w:vAlign w:val="top"/>
          </w:tcPr>
          <w:p>
            <w:pPr>
              <w:spacing w:after="0"/>
            </w:pPr>
            <w:r>
              <w:rPr>
                <w:rFonts w:ascii="Aptos" w:hAnsi="Aptos"/>
                <w:color w:val="3A4352"/>
                <w:sz w:val="16"/>
              </w:rPr>
              <w:t>FP32</w:t>
            </w:r>
          </w:p>
        </w:tc>
        <w:tc>
          <w:tcPr>
            <w:tcW w:type="dxa" w:w="2376"/>
            <w:tcMar>
              <w:top w:w="90" w:type="dxa"/>
              <w:start w:w="100" w:type="dxa"/>
              <w:bottom w:w="90" w:type="dxa"/>
              <w:end w:w="100" w:type="dxa"/>
            </w:tcMar>
            <w:vAlign w:val="top"/>
          </w:tcPr>
          <w:p>
            <w:pPr>
              <w:spacing w:after="0"/>
            </w:pPr>
            <w:r>
              <w:rPr>
                <w:rFonts w:ascii="Aptos" w:hAnsi="Aptos"/>
                <w:color w:val="2D7D46"/>
                <w:sz w:val="16"/>
              </w:rPr>
              <w:t>Implemented and verified</w:t>
            </w:r>
          </w:p>
        </w:tc>
        <w:tc>
          <w:tcPr>
            <w:tcW w:type="dxa" w:w="4680"/>
            <w:tcMar>
              <w:top w:w="90" w:type="dxa"/>
              <w:start w:w="100" w:type="dxa"/>
              <w:bottom w:w="90" w:type="dxa"/>
              <w:end w:w="100" w:type="dxa"/>
            </w:tcMar>
            <w:vAlign w:val="top"/>
          </w:tcPr>
          <w:p>
            <w:pPr>
              <w:spacing w:after="0"/>
            </w:pPr>
            <w:r>
              <w:rPr>
                <w:rFonts w:ascii="Aptos" w:hAnsi="Aptos"/>
                <w:color w:val="3A4352"/>
                <w:sz w:val="16"/>
              </w:rPr>
              <w:t>CPU and CUDA validation reported.</w:t>
            </w:r>
          </w:p>
        </w:tc>
      </w:tr>
      <w:tr>
        <w:trPr>
          <w:cantSplit/>
        </w:trPr>
        <w:tc>
          <w:tcPr>
            <w:tcW w:type="dxa" w:w="2736"/>
            <w:shd w:fill="F8FAFC"/>
            <w:tcMar>
              <w:top w:w="90" w:type="dxa"/>
              <w:start w:w="100" w:type="dxa"/>
              <w:bottom w:w="90" w:type="dxa"/>
              <w:end w:w="100" w:type="dxa"/>
            </w:tcMar>
            <w:vAlign w:val="top"/>
          </w:tcPr>
          <w:p>
            <w:pPr>
              <w:spacing w:after="0"/>
            </w:pPr>
            <w:r>
              <w:rPr>
                <w:rFonts w:ascii="Aptos" w:hAnsi="Aptos"/>
                <w:color w:val="3A4352"/>
                <w:sz w:val="16"/>
              </w:rPr>
              <w:t>FP16 mixed precision</w:t>
            </w:r>
          </w:p>
        </w:tc>
        <w:tc>
          <w:tcPr>
            <w:tcW w:type="dxa" w:w="2376"/>
            <w:shd w:fill="F8FAFC"/>
            <w:tcMar>
              <w:top w:w="90" w:type="dxa"/>
              <w:start w:w="100" w:type="dxa"/>
              <w:bottom w:w="90" w:type="dxa"/>
              <w:end w:w="100" w:type="dxa"/>
            </w:tcMar>
            <w:vAlign w:val="top"/>
          </w:tcPr>
          <w:p>
            <w:pPr>
              <w:spacing w:after="0"/>
            </w:pPr>
            <w:r>
              <w:rPr>
                <w:rFonts w:ascii="Aptos" w:hAnsi="Aptos"/>
                <w:color w:val="2D7D46"/>
                <w:sz w:val="16"/>
              </w:rPr>
              <w:t>Implemented and verified</w:t>
            </w:r>
          </w:p>
        </w:tc>
        <w:tc>
          <w:tcPr>
            <w:tcW w:type="dxa" w:w="4680"/>
            <w:shd w:fill="F8FAFC"/>
            <w:tcMar>
              <w:top w:w="90" w:type="dxa"/>
              <w:start w:w="100" w:type="dxa"/>
              <w:bottom w:w="90" w:type="dxa"/>
              <w:end w:w="100" w:type="dxa"/>
            </w:tcMar>
            <w:vAlign w:val="top"/>
          </w:tcPr>
          <w:p>
            <w:pPr>
              <w:spacing w:after="0"/>
            </w:pPr>
            <w:r>
              <w:rPr>
                <w:rFonts w:ascii="Aptos" w:hAnsi="Aptos"/>
                <w:color w:val="3A4352"/>
                <w:sz w:val="16"/>
              </w:rPr>
              <w:t>Autocast and GradScaler behavior verified.</w:t>
            </w:r>
          </w:p>
        </w:tc>
      </w:tr>
      <w:tr>
        <w:trPr>
          <w:cantSplit/>
        </w:trPr>
        <w:tc>
          <w:tcPr>
            <w:tcW w:type="dxa" w:w="2736"/>
            <w:tcMar>
              <w:top w:w="90" w:type="dxa"/>
              <w:start w:w="100" w:type="dxa"/>
              <w:bottom w:w="90" w:type="dxa"/>
              <w:end w:w="100" w:type="dxa"/>
            </w:tcMar>
            <w:vAlign w:val="top"/>
          </w:tcPr>
          <w:p>
            <w:pPr>
              <w:spacing w:after="0"/>
            </w:pPr>
            <w:r>
              <w:rPr>
                <w:rFonts w:ascii="Aptos" w:hAnsi="Aptos"/>
                <w:color w:val="3A4352"/>
                <w:sz w:val="16"/>
              </w:rPr>
              <w:t>BF16</w:t>
            </w:r>
          </w:p>
        </w:tc>
        <w:tc>
          <w:tcPr>
            <w:tcW w:type="dxa" w:w="2376"/>
            <w:tcMar>
              <w:top w:w="90" w:type="dxa"/>
              <w:start w:w="100" w:type="dxa"/>
              <w:bottom w:w="90" w:type="dxa"/>
              <w:end w:w="100" w:type="dxa"/>
            </w:tcMar>
            <w:vAlign w:val="top"/>
          </w:tcPr>
          <w:p>
            <w:pPr>
              <w:spacing w:after="0"/>
            </w:pPr>
            <w:r>
              <w:rPr>
                <w:rFonts w:ascii="Aptos" w:hAnsi="Aptos"/>
                <w:color w:val="A86700"/>
                <w:sz w:val="16"/>
              </w:rPr>
              <w:t>Partial / correctness verified</w:t>
            </w:r>
          </w:p>
        </w:tc>
        <w:tc>
          <w:tcPr>
            <w:tcW w:type="dxa" w:w="4680"/>
            <w:tcMar>
              <w:top w:w="90" w:type="dxa"/>
              <w:start w:w="100" w:type="dxa"/>
              <w:bottom w:w="90" w:type="dxa"/>
              <w:end w:w="100" w:type="dxa"/>
            </w:tcMar>
            <w:vAlign w:val="top"/>
          </w:tcPr>
          <w:p>
            <w:pPr>
              <w:spacing w:after="0"/>
            </w:pPr>
            <w:r>
              <w:rPr>
                <w:rFonts w:ascii="Aptos" w:hAnsi="Aptos"/>
                <w:color w:val="3A4352"/>
                <w:sz w:val="16"/>
              </w:rPr>
              <w:t>Correctness passed; do not claim native acceleration or representative performance.</w:t>
            </w:r>
          </w:p>
        </w:tc>
      </w:tr>
      <w:tr>
        <w:trPr>
          <w:cantSplit/>
        </w:trPr>
        <w:tc>
          <w:tcPr>
            <w:tcW w:type="dxa" w:w="2736"/>
            <w:shd w:fill="F8FAFC"/>
            <w:tcMar>
              <w:top w:w="90" w:type="dxa"/>
              <w:start w:w="100" w:type="dxa"/>
              <w:bottom w:w="90" w:type="dxa"/>
              <w:end w:w="100" w:type="dxa"/>
            </w:tcMar>
            <w:vAlign w:val="top"/>
          </w:tcPr>
          <w:p>
            <w:pPr>
              <w:spacing w:after="0"/>
            </w:pPr>
            <w:r>
              <w:rPr>
                <w:rFonts w:ascii="Aptos" w:hAnsi="Aptos"/>
                <w:color w:val="3A4352"/>
                <w:sz w:val="16"/>
              </w:rPr>
              <w:t>Gradient accumulation</w:t>
            </w:r>
          </w:p>
        </w:tc>
        <w:tc>
          <w:tcPr>
            <w:tcW w:type="dxa" w:w="2376"/>
            <w:shd w:fill="F8FAFC"/>
            <w:tcMar>
              <w:top w:w="90" w:type="dxa"/>
              <w:start w:w="100" w:type="dxa"/>
              <w:bottom w:w="90" w:type="dxa"/>
              <w:end w:w="100" w:type="dxa"/>
            </w:tcMar>
            <w:vAlign w:val="top"/>
          </w:tcPr>
          <w:p>
            <w:pPr>
              <w:spacing w:after="0"/>
            </w:pPr>
            <w:r>
              <w:rPr>
                <w:rFonts w:ascii="Aptos" w:hAnsi="Aptos"/>
                <w:color w:val="2D7D46"/>
                <w:sz w:val="16"/>
              </w:rPr>
              <w:t>Implemented and verified</w:t>
            </w:r>
          </w:p>
        </w:tc>
        <w:tc>
          <w:tcPr>
            <w:tcW w:type="dxa" w:w="4680"/>
            <w:shd w:fill="F8FAFC"/>
            <w:tcMar>
              <w:top w:w="90" w:type="dxa"/>
              <w:start w:w="100" w:type="dxa"/>
              <w:bottom w:w="90" w:type="dxa"/>
              <w:end w:w="100" w:type="dxa"/>
            </w:tcMar>
            <w:vAlign w:val="top"/>
          </w:tcPr>
          <w:p>
            <w:pPr>
              <w:spacing w:after="0"/>
            </w:pPr>
            <w:r>
              <w:rPr>
                <w:rFonts w:ascii="Aptos" w:hAnsi="Aptos"/>
                <w:color w:val="3A4352"/>
                <w:sz w:val="16"/>
              </w:rPr>
              <w:t>CPU and CUDA coverage.</w:t>
            </w:r>
          </w:p>
        </w:tc>
      </w:tr>
      <w:tr>
        <w:trPr>
          <w:cantSplit/>
        </w:trPr>
        <w:tc>
          <w:tcPr>
            <w:tcW w:type="dxa" w:w="2736"/>
            <w:tcMar>
              <w:top w:w="90" w:type="dxa"/>
              <w:start w:w="100" w:type="dxa"/>
              <w:bottom w:w="90" w:type="dxa"/>
              <w:end w:w="100" w:type="dxa"/>
            </w:tcMar>
            <w:vAlign w:val="top"/>
          </w:tcPr>
          <w:p>
            <w:pPr>
              <w:spacing w:after="0"/>
            </w:pPr>
            <w:r>
              <w:rPr>
                <w:rFonts w:ascii="Aptos" w:hAnsi="Aptos"/>
                <w:color w:val="3A4352"/>
                <w:sz w:val="16"/>
              </w:rPr>
              <w:t>Gradient clipping</w:t>
            </w:r>
          </w:p>
        </w:tc>
        <w:tc>
          <w:tcPr>
            <w:tcW w:type="dxa" w:w="2376"/>
            <w:tcMar>
              <w:top w:w="90" w:type="dxa"/>
              <w:start w:w="100" w:type="dxa"/>
              <w:bottom w:w="90" w:type="dxa"/>
              <w:end w:w="100" w:type="dxa"/>
            </w:tcMar>
            <w:vAlign w:val="top"/>
          </w:tcPr>
          <w:p>
            <w:pPr>
              <w:spacing w:after="0"/>
            </w:pPr>
            <w:r>
              <w:rPr>
                <w:rFonts w:ascii="Aptos" w:hAnsi="Aptos"/>
                <w:color w:val="2D7D46"/>
                <w:sz w:val="16"/>
              </w:rPr>
              <w:t>Implemented and verified</w:t>
            </w:r>
          </w:p>
        </w:tc>
        <w:tc>
          <w:tcPr>
            <w:tcW w:type="dxa" w:w="4680"/>
            <w:tcMar>
              <w:top w:w="90" w:type="dxa"/>
              <w:start w:w="100" w:type="dxa"/>
              <w:bottom w:w="90" w:type="dxa"/>
              <w:end w:w="100" w:type="dxa"/>
            </w:tcMar>
            <w:vAlign w:val="top"/>
          </w:tcPr>
          <w:p>
            <w:pPr>
              <w:spacing w:after="0"/>
            </w:pPr>
            <w:r>
              <w:rPr>
                <w:rFonts w:ascii="Aptos" w:hAnsi="Aptos"/>
                <w:color w:val="3A4352"/>
                <w:sz w:val="16"/>
              </w:rPr>
              <w:t>CUDA validation reported.</w:t>
            </w:r>
          </w:p>
        </w:tc>
      </w:tr>
      <w:tr>
        <w:trPr>
          <w:cantSplit/>
        </w:trPr>
        <w:tc>
          <w:tcPr>
            <w:tcW w:type="dxa" w:w="2736"/>
            <w:shd w:fill="F8FAFC"/>
            <w:tcMar>
              <w:top w:w="90" w:type="dxa"/>
              <w:start w:w="100" w:type="dxa"/>
              <w:bottom w:w="90" w:type="dxa"/>
              <w:end w:w="100" w:type="dxa"/>
            </w:tcMar>
            <w:vAlign w:val="top"/>
          </w:tcPr>
          <w:p>
            <w:pPr>
              <w:spacing w:after="0"/>
            </w:pPr>
            <w:r>
              <w:rPr>
                <w:rFonts w:ascii="Aptos" w:hAnsi="Aptos"/>
                <w:color w:val="3A4352"/>
                <w:sz w:val="16"/>
              </w:rPr>
              <w:t>Automatic checkpoints</w:t>
            </w:r>
          </w:p>
        </w:tc>
        <w:tc>
          <w:tcPr>
            <w:tcW w:type="dxa" w:w="2376"/>
            <w:shd w:fill="F8FAFC"/>
            <w:tcMar>
              <w:top w:w="90" w:type="dxa"/>
              <w:start w:w="100" w:type="dxa"/>
              <w:bottom w:w="90" w:type="dxa"/>
              <w:end w:w="100" w:type="dxa"/>
            </w:tcMar>
            <w:vAlign w:val="top"/>
          </w:tcPr>
          <w:p>
            <w:pPr>
              <w:spacing w:after="0"/>
            </w:pPr>
            <w:r>
              <w:rPr>
                <w:rFonts w:ascii="Aptos" w:hAnsi="Aptos"/>
                <w:color w:val="2D7D46"/>
                <w:sz w:val="16"/>
              </w:rPr>
              <w:t>Implemented and verified</w:t>
            </w:r>
          </w:p>
        </w:tc>
        <w:tc>
          <w:tcPr>
            <w:tcW w:type="dxa" w:w="4680"/>
            <w:shd w:fill="F8FAFC"/>
            <w:tcMar>
              <w:top w:w="90" w:type="dxa"/>
              <w:start w:w="100" w:type="dxa"/>
              <w:bottom w:w="90" w:type="dxa"/>
              <w:end w:w="100" w:type="dxa"/>
            </w:tcMar>
            <w:vAlign w:val="top"/>
          </w:tcPr>
          <w:p>
            <w:pPr>
              <w:spacing w:after="0"/>
            </w:pPr>
            <w:r>
              <w:rPr>
                <w:rFonts w:ascii="Aptos" w:hAnsi="Aptos"/>
                <w:color w:val="3A4352"/>
                <w:sz w:val="16"/>
              </w:rPr>
              <w:t>Includes model, optimizer, scheduler, state, and scaler where applicable.</w:t>
            </w:r>
          </w:p>
        </w:tc>
      </w:tr>
      <w:tr>
        <w:trPr>
          <w:cantSplit/>
        </w:trPr>
        <w:tc>
          <w:tcPr>
            <w:tcW w:type="dxa" w:w="2736"/>
            <w:tcMar>
              <w:top w:w="90" w:type="dxa"/>
              <w:start w:w="100" w:type="dxa"/>
              <w:bottom w:w="90" w:type="dxa"/>
              <w:end w:w="100" w:type="dxa"/>
            </w:tcMar>
            <w:vAlign w:val="top"/>
          </w:tcPr>
          <w:p>
            <w:pPr>
              <w:spacing w:after="0"/>
            </w:pPr>
            <w:r>
              <w:rPr>
                <w:rFonts w:ascii="Aptos" w:hAnsi="Aptos"/>
                <w:color w:val="3A4352"/>
                <w:sz w:val="16"/>
              </w:rPr>
              <w:t>Resume interrupted training</w:t>
            </w:r>
          </w:p>
        </w:tc>
        <w:tc>
          <w:tcPr>
            <w:tcW w:type="dxa" w:w="2376"/>
            <w:tcMar>
              <w:top w:w="90" w:type="dxa"/>
              <w:start w:w="100" w:type="dxa"/>
              <w:bottom w:w="90" w:type="dxa"/>
              <w:end w:w="100" w:type="dxa"/>
            </w:tcMar>
            <w:vAlign w:val="top"/>
          </w:tcPr>
          <w:p>
            <w:pPr>
              <w:spacing w:after="0"/>
            </w:pPr>
            <w:r>
              <w:rPr>
                <w:rFonts w:ascii="Aptos" w:hAnsi="Aptos"/>
                <w:color w:val="2D7D46"/>
                <w:sz w:val="16"/>
              </w:rPr>
              <w:t>Implemented and verified</w:t>
            </w:r>
          </w:p>
        </w:tc>
        <w:tc>
          <w:tcPr>
            <w:tcW w:type="dxa" w:w="4680"/>
            <w:tcMar>
              <w:top w:w="90" w:type="dxa"/>
              <w:start w:w="100" w:type="dxa"/>
              <w:bottom w:w="90" w:type="dxa"/>
              <w:end w:w="100" w:type="dxa"/>
            </w:tcMar>
            <w:vAlign w:val="top"/>
          </w:tcPr>
          <w:p>
            <w:pPr>
              <w:spacing w:after="0"/>
            </w:pPr>
            <w:r>
              <w:rPr>
                <w:rFonts w:ascii="Aptos" w:hAnsi="Aptos"/>
                <w:color w:val="3A4352"/>
                <w:sz w:val="16"/>
              </w:rPr>
              <w:t>New model/trainer resume behavior tested.</w:t>
            </w:r>
          </w:p>
        </w:tc>
      </w:tr>
      <w:tr>
        <w:trPr>
          <w:cantSplit/>
        </w:trPr>
        <w:tc>
          <w:tcPr>
            <w:tcW w:type="dxa" w:w="2736"/>
            <w:shd w:fill="F8FAFC"/>
            <w:tcMar>
              <w:top w:w="90" w:type="dxa"/>
              <w:start w:w="100" w:type="dxa"/>
              <w:bottom w:w="90" w:type="dxa"/>
              <w:end w:w="100" w:type="dxa"/>
            </w:tcMar>
            <w:vAlign w:val="top"/>
          </w:tcPr>
          <w:p>
            <w:pPr>
              <w:spacing w:after="0"/>
            </w:pPr>
            <w:r>
              <w:rPr>
                <w:rFonts w:ascii="Aptos" w:hAnsi="Aptos"/>
                <w:color w:val="3A4352"/>
                <w:sz w:val="16"/>
              </w:rPr>
              <w:t>Callbacks and metrics</w:t>
            </w:r>
          </w:p>
        </w:tc>
        <w:tc>
          <w:tcPr>
            <w:tcW w:type="dxa" w:w="2376"/>
            <w:shd w:fill="F8FAFC"/>
            <w:tcMar>
              <w:top w:w="90" w:type="dxa"/>
              <w:start w:w="100" w:type="dxa"/>
              <w:bottom w:w="90" w:type="dxa"/>
              <w:end w:w="100" w:type="dxa"/>
            </w:tcMar>
            <w:vAlign w:val="top"/>
          </w:tcPr>
          <w:p>
            <w:pPr>
              <w:spacing w:after="0"/>
            </w:pPr>
            <w:r>
              <w:rPr>
                <w:rFonts w:ascii="Aptos" w:hAnsi="Aptos"/>
                <w:color w:val="2D7D46"/>
                <w:sz w:val="16"/>
              </w:rPr>
              <w:t>Implemented</w:t>
            </w:r>
          </w:p>
        </w:tc>
        <w:tc>
          <w:tcPr>
            <w:tcW w:type="dxa" w:w="4680"/>
            <w:shd w:fill="F8FAFC"/>
            <w:tcMar>
              <w:top w:w="90" w:type="dxa"/>
              <w:start w:w="100" w:type="dxa"/>
              <w:bottom w:w="90" w:type="dxa"/>
              <w:end w:w="100" w:type="dxa"/>
            </w:tcMar>
            <w:vAlign w:val="top"/>
          </w:tcPr>
          <w:p>
            <w:pPr>
              <w:spacing w:after="0"/>
            </w:pPr>
            <w:r>
              <w:rPr>
                <w:rFonts w:ascii="Aptos" w:hAnsi="Aptos"/>
                <w:color w:val="3A4352"/>
                <w:sz w:val="16"/>
              </w:rPr>
              <w:t>Training state and callback foundation exists.</w:t>
            </w:r>
          </w:p>
        </w:tc>
      </w:tr>
      <w:tr>
        <w:trPr>
          <w:cantSplit/>
        </w:trPr>
        <w:tc>
          <w:tcPr>
            <w:tcW w:type="dxa" w:w="2736"/>
            <w:tcMar>
              <w:top w:w="90" w:type="dxa"/>
              <w:start w:w="100" w:type="dxa"/>
              <w:bottom w:w="90" w:type="dxa"/>
              <w:end w:w="100" w:type="dxa"/>
            </w:tcMar>
            <w:vAlign w:val="top"/>
          </w:tcPr>
          <w:p>
            <w:pPr>
              <w:spacing w:after="0"/>
            </w:pPr>
            <w:r>
              <w:rPr>
                <w:rFonts w:ascii="Aptos" w:hAnsi="Aptos"/>
                <w:color w:val="3A4352"/>
                <w:sz w:val="16"/>
              </w:rPr>
              <w:t>DDP / FSDP / multi-GPU</w:t>
            </w:r>
          </w:p>
        </w:tc>
        <w:tc>
          <w:tcPr>
            <w:tcW w:type="dxa" w:w="2376"/>
            <w:tcMar>
              <w:top w:w="90" w:type="dxa"/>
              <w:start w:w="100" w:type="dxa"/>
              <w:bottom w:w="90" w:type="dxa"/>
              <w:end w:w="100" w:type="dxa"/>
            </w:tcMar>
            <w:vAlign w:val="top"/>
          </w:tcPr>
          <w:p>
            <w:pPr>
              <w:spacing w:after="0"/>
            </w:pPr>
            <w:r>
              <w:rPr>
                <w:rFonts w:ascii="Aptos" w:hAnsi="Aptos"/>
                <w:color w:val="B42318"/>
                <w:sz w:val="16"/>
              </w:rPr>
              <w:t>Not implemented / not verified</w:t>
            </w:r>
          </w:p>
        </w:tc>
        <w:tc>
          <w:tcPr>
            <w:tcW w:type="dxa" w:w="4680"/>
            <w:tcMar>
              <w:top w:w="90" w:type="dxa"/>
              <w:start w:w="100" w:type="dxa"/>
              <w:bottom w:w="90" w:type="dxa"/>
              <w:end w:w="100" w:type="dxa"/>
            </w:tcMar>
            <w:vAlign w:val="top"/>
          </w:tcPr>
          <w:p>
            <w:pPr>
              <w:spacing w:after="0"/>
            </w:pPr>
            <w:r>
              <w:rPr>
                <w:rFonts w:ascii="Aptos" w:hAnsi="Aptos"/>
                <w:color w:val="3A4352"/>
                <w:sz w:val="16"/>
              </w:rPr>
              <w:t>Requires later multi-GPU environment and cloud validation.</w:t>
            </w:r>
          </w:p>
        </w:tc>
      </w:tr>
    </w:tbl>
    <w:p>
      <w:pPr>
        <w:spacing w:after="20"/>
      </w:pPr>
    </w:p>
    <w:p>
      <w:pPr>
        <w:pStyle w:val="Heading2"/>
        <w:keepNext/>
        <w:spacing w:before="240" w:after="100"/>
      </w:pPr>
      <w:r>
        <w:rPr>
          <w:rFonts w:ascii="Aptos" w:hAnsi="Aptos"/>
          <w:b/>
          <w:color w:val="2E5AAC"/>
          <w:sz w:val="28"/>
        </w:rPr>
        <w:t>Basic Evaluation</w:t>
      </w:r>
    </w:p>
    <w:p>
      <w:pPr>
        <w:pStyle w:val="ListBullet"/>
        <w:spacing w:after="60"/>
        <w:ind w:left="360" w:hanging="230"/>
      </w:pPr>
      <w:r>
        <w:rPr>
          <w:rFonts w:ascii="Aptos" w:hAnsi="Aptos"/>
          <w:color w:val="3A4352"/>
          <w:sz w:val="20"/>
        </w:rPr>
        <w:t>BaseMetric, BaseEvaluator, BaseEvaluationCallback, Evaluator, EvaluationConfig, and EvaluationResult.</w:t>
      </w:r>
    </w:p>
    <w:p>
      <w:pPr>
        <w:pStyle w:val="ListBullet"/>
        <w:spacing w:after="60"/>
        <w:ind w:left="360" w:hanging="230"/>
      </w:pPr>
      <w:r>
        <w:rPr>
          <w:rFonts w:ascii="Aptos" w:hAnsi="Aptos"/>
          <w:color w:val="3A4352"/>
          <w:sz w:val="20"/>
        </w:rPr>
        <w:t>Loss, perplexity, classification accuracy, and token accuracy.</w:t>
      </w:r>
    </w:p>
    <w:p>
      <w:pPr>
        <w:pStyle w:val="ListBullet"/>
        <w:spacing w:after="60"/>
        <w:ind w:left="360" w:hanging="230"/>
      </w:pPr>
      <w:r>
        <w:rPr>
          <w:rFonts w:ascii="Aptos" w:hAnsi="Aptos"/>
          <w:color w:val="3A4352"/>
          <w:sz w:val="20"/>
        </w:rPr>
        <w:t>Custom metric extension foundation.</w:t>
      </w:r>
    </w:p>
    <w:p>
      <w:pPr>
        <w:pStyle w:val="ListBullet"/>
        <w:spacing w:after="60"/>
        <w:ind w:left="360" w:hanging="230"/>
      </w:pPr>
      <w:r>
        <w:rPr>
          <w:rFonts w:ascii="Aptos" w:hAnsi="Aptos"/>
          <w:color w:val="3A4352"/>
          <w:sz w:val="20"/>
        </w:rPr>
        <w:t>Evaluation without gradients and with model-mode restoration.</w:t>
      </w:r>
    </w:p>
    <w:p>
      <w:pPr>
        <w:pStyle w:val="ListBullet"/>
        <w:spacing w:after="60"/>
        <w:ind w:left="360" w:hanging="230"/>
      </w:pPr>
      <w:r>
        <w:rPr>
          <w:rFonts w:ascii="Aptos" w:hAnsi="Aptos"/>
          <w:color w:val="3A4352"/>
          <w:sz w:val="20"/>
        </w:rPr>
        <w:t>Backward-compatible Trainer.evaluate behavior.</w:t>
      </w:r>
    </w:p>
    <w:p>
      <w:pPr>
        <w:pStyle w:val="Heading2"/>
        <w:keepNext/>
        <w:spacing w:before="240" w:after="100"/>
      </w:pPr>
      <w:r>
        <w:rPr>
          <w:rFonts w:ascii="Aptos" w:hAnsi="Aptos"/>
          <w:b/>
          <w:color w:val="2E5AAC"/>
          <w:sz w:val="28"/>
        </w:rPr>
        <w:t>Data Core</w:t>
      </w:r>
    </w:p>
    <w:p>
      <w:pPr>
        <w:pStyle w:val="ListBullet"/>
        <w:spacing w:after="60"/>
        <w:ind w:left="360" w:hanging="230"/>
      </w:pPr>
      <w:r>
        <w:rPr>
          <w:rFonts w:ascii="Aptos" w:hAnsi="Aptos"/>
          <w:color w:val="3A4352"/>
          <w:sz w:val="20"/>
        </w:rPr>
        <w:t>Dataset loading for currently supported text and structured formats.</w:t>
      </w:r>
    </w:p>
    <w:p>
      <w:pPr>
        <w:pStyle w:val="ListBullet"/>
        <w:spacing w:after="60"/>
        <w:ind w:left="360" w:hanging="230"/>
      </w:pPr>
      <w:r>
        <w:rPr>
          <w:rFonts w:ascii="Aptos" w:hAnsi="Aptos"/>
          <w:color w:val="3A4352"/>
          <w:sz w:val="20"/>
        </w:rPr>
        <w:t>Cleaning, filtering, exact deduplication, preprocessing, SFT formatting, and basic composition.</w:t>
      </w:r>
    </w:p>
    <w:p>
      <w:pPr>
        <w:pStyle w:val="ListBullet"/>
        <w:spacing w:after="60"/>
        <w:ind w:left="360" w:hanging="230"/>
      </w:pPr>
      <w:r>
        <w:rPr>
          <w:rFonts w:ascii="Aptos" w:hAnsi="Aptos"/>
          <w:color w:val="3A4352"/>
          <w:sz w:val="20"/>
        </w:rPr>
        <w:t>Read-only bounded dataset inspection implemented in the Web subsystem, reusing core loader behavior where safe.</w:t>
      </w:r>
    </w:p>
    <w:p>
      <w:pPr>
        <w:pStyle w:val="ListBullet"/>
        <w:spacing w:after="60"/>
        <w:ind w:left="360" w:hanging="230"/>
      </w:pPr>
      <w:r>
        <w:rPr>
          <w:rFonts w:ascii="Aptos" w:hAnsi="Aptos"/>
          <w:color w:val="3A4352"/>
          <w:sz w:val="20"/>
        </w:rPr>
        <w:t>Data Pipeline Studio planning identifies missing provenance, preview, manifests, and execution contracts.</w:t>
      </w:r>
    </w:p>
    <w:p>
      <w:pPr>
        <w:pStyle w:val="Heading2"/>
        <w:keepNext/>
        <w:spacing w:before="240" w:after="100"/>
      </w:pPr>
      <w:r>
        <w:rPr>
          <w:rFonts w:ascii="Aptos" w:hAnsi="Aptos"/>
          <w:b/>
          <w:color w:val="2E5AAC"/>
          <w:sz w:val="28"/>
        </w:rPr>
        <w:t>Inference, CLI, packaging, and compatibility</w:t>
      </w:r>
    </w:p>
    <w:p>
      <w:pPr>
        <w:pStyle w:val="ListBullet"/>
        <w:spacing w:after="60"/>
        <w:ind w:left="360" w:hanging="230"/>
      </w:pPr>
      <w:r>
        <w:rPr>
          <w:rFonts w:ascii="Aptos" w:hAnsi="Aptos"/>
          <w:color w:val="3A4352"/>
          <w:sz w:val="20"/>
        </w:rPr>
        <w:t>Local CPU and CUDA inference foundation.</w:t>
      </w:r>
    </w:p>
    <w:p>
      <w:pPr>
        <w:pStyle w:val="ListBullet"/>
        <w:spacing w:after="60"/>
        <w:ind w:left="360" w:hanging="230"/>
      </w:pPr>
      <w:r>
        <w:rPr>
          <w:rFonts w:ascii="Aptos" w:hAnsi="Aptos"/>
          <w:color w:val="3A4352"/>
          <w:sz w:val="20"/>
        </w:rPr>
        <w:t>Generation through Python API and CLI paths.</w:t>
      </w:r>
    </w:p>
    <w:p>
      <w:pPr>
        <w:pStyle w:val="ListBullet"/>
        <w:spacing w:after="60"/>
        <w:ind w:left="360" w:hanging="230"/>
      </w:pPr>
      <w:r>
        <w:rPr>
          <w:rFonts w:ascii="Aptos" w:hAnsi="Aptos"/>
          <w:color w:val="3A4352"/>
          <w:sz w:val="20"/>
        </w:rPr>
        <w:t>CLI commands for train, eval, generate, legacy simple interface, and modern web-api.</w:t>
      </w:r>
    </w:p>
    <w:p>
      <w:pPr>
        <w:pStyle w:val="ListBullet"/>
        <w:spacing w:after="60"/>
        <w:ind w:left="360" w:hanging="230"/>
      </w:pPr>
      <w:r>
        <w:rPr>
          <w:rFonts w:ascii="Aptos" w:hAnsi="Aptos"/>
          <w:color w:val="3A4352"/>
          <w:sz w:val="20"/>
        </w:rPr>
        <w:t>Public and compatibility imports protected by tests.</w:t>
      </w:r>
    </w:p>
    <w:p>
      <w:pPr>
        <w:pStyle w:val="ListBullet"/>
        <w:spacing w:after="60"/>
        <w:ind w:left="360" w:hanging="230"/>
      </w:pPr>
      <w:r>
        <w:rPr>
          <w:rFonts w:ascii="Aptos" w:hAnsi="Aptos"/>
          <w:color w:val="3A4352"/>
          <w:sz w:val="20"/>
        </w:rPr>
        <w:t>Root import remains lightweight.</w:t>
      </w:r>
    </w:p>
    <w:p>
      <w:pPr>
        <w:pStyle w:val="ListBullet"/>
        <w:spacing w:after="60"/>
        <w:ind w:left="360" w:hanging="230"/>
      </w:pPr>
      <w:r>
        <w:rPr>
          <w:rFonts w:ascii="Aptos" w:hAnsi="Aptos"/>
          <w:color w:val="3A4352"/>
          <w:sz w:val="20"/>
        </w:rPr>
        <w:t>Wheel build and compileall verified.</w:t>
      </w:r>
    </w:p>
    <w:p>
      <w:pPr>
        <w:pStyle w:val="Heading1"/>
        <w:keepNext/>
        <w:spacing w:before="320" w:after="160"/>
      </w:pPr>
      <w:r>
        <w:rPr>
          <w:rFonts w:ascii="Aptos" w:hAnsi="Aptos"/>
          <w:b/>
          <w:color w:val="17233C"/>
          <w:sz w:val="36"/>
        </w:rPr>
        <w:t>4. Known Issues and Verification Gaps</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4D8"/>
            <w:tcMar>
              <w:top w:w="120" w:type="dxa"/>
              <w:start w:w="150" w:type="dxa"/>
              <w:bottom w:w="120" w:type="dxa"/>
              <w:end w:w="150" w:type="dxa"/>
            </w:tcMar>
          </w:tcPr>
          <w:p>
            <w:pPr>
              <w:spacing w:after="60"/>
            </w:pPr>
            <w:r>
              <w:rPr>
                <w:rFonts w:ascii="Aptos" w:hAnsi="Aptos"/>
                <w:b/>
                <w:color w:val="A86700"/>
                <w:sz w:val="21"/>
              </w:rPr>
              <w:t>Do not lose these notes</w:t>
            </w:r>
          </w:p>
          <w:p>
            <w:pPr>
              <w:spacing w:after="0"/>
            </w:pPr>
            <w:r>
              <w:rPr>
                <w:rFonts w:ascii="Aptos" w:hAnsi="Aptos"/>
                <w:color w:val="3A4352"/>
                <w:sz w:val="20"/>
              </w:rPr>
              <w:t>These issues are not reasons to continue Web feature development now, but they must be checked when the Web track is reopened or when shared core changes touch the affected code.</w:t>
            </w:r>
          </w:p>
        </w:tc>
      </w:tr>
    </w:tbl>
    <w:p>
      <w:pPr>
        <w:spacing w:after="20"/>
      </w:pP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04"/>
            <w:shd w:fill="17233C"/>
            <w:tcMar>
              <w:top w:w="90" w:type="dxa"/>
              <w:start w:w="100" w:type="dxa"/>
              <w:bottom w:w="90" w:type="dxa"/>
              <w:end w:w="100" w:type="dxa"/>
            </w:tcMar>
            <w:vAlign w:val="center"/>
          </w:tcPr>
          <w:p>
            <w:pPr>
              <w:jc w:val="left"/>
            </w:pPr>
            <w:r>
              <w:rPr>
                <w:rFonts w:ascii="Aptos" w:hAnsi="Aptos"/>
                <w:b/>
                <w:color w:val="FFFFFF"/>
                <w:sz w:val="18"/>
              </w:rPr>
              <w:t>Issue / gap</w:t>
            </w:r>
          </w:p>
        </w:tc>
        <w:tc>
          <w:tcPr>
            <w:tcW w:type="dxa" w:w="3816"/>
            <w:shd w:fill="17233C"/>
            <w:tcMar>
              <w:top w:w="90" w:type="dxa"/>
              <w:start w:w="100" w:type="dxa"/>
              <w:bottom w:w="90" w:type="dxa"/>
              <w:end w:w="100" w:type="dxa"/>
            </w:tcMar>
            <w:vAlign w:val="center"/>
          </w:tcPr>
          <w:p>
            <w:pPr>
              <w:jc w:val="left"/>
            </w:pPr>
            <w:r>
              <w:rPr>
                <w:rFonts w:ascii="Aptos" w:hAnsi="Aptos"/>
                <w:b/>
                <w:color w:val="FFFFFF"/>
                <w:sz w:val="18"/>
              </w:rPr>
              <w:t>Current understanding</w:t>
            </w:r>
          </w:p>
        </w:tc>
        <w:tc>
          <w:tcPr>
            <w:tcW w:type="dxa" w:w="3672"/>
            <w:shd w:fill="17233C"/>
            <w:tcMar>
              <w:top w:w="90" w:type="dxa"/>
              <w:start w:w="100" w:type="dxa"/>
              <w:bottom w:w="90" w:type="dxa"/>
              <w:end w:w="100" w:type="dxa"/>
            </w:tcMar>
            <w:vAlign w:val="center"/>
          </w:tcPr>
          <w:p>
            <w:pPr>
              <w:jc w:val="left"/>
            </w:pPr>
            <w:r>
              <w:rPr>
                <w:rFonts w:ascii="Aptos" w:hAnsi="Aptos"/>
                <w:b/>
                <w:color w:val="FFFFFF"/>
                <w:sz w:val="18"/>
              </w:rPr>
              <w:t>Required action</w:t>
            </w:r>
          </w:p>
        </w:tc>
      </w:tr>
      <w:tr>
        <w:trPr>
          <w:cantSplit/>
        </w:trPr>
        <w:tc>
          <w:tcPr>
            <w:tcW w:type="dxa" w:w="2304"/>
            <w:tcMar>
              <w:top w:w="90" w:type="dxa"/>
              <w:start w:w="100" w:type="dxa"/>
              <w:bottom w:w="90" w:type="dxa"/>
              <w:end w:w="100" w:type="dxa"/>
            </w:tcMar>
            <w:vAlign w:val="top"/>
          </w:tcPr>
          <w:p>
            <w:pPr>
              <w:spacing w:after="0"/>
            </w:pPr>
            <w:r>
              <w:rPr>
                <w:rFonts w:ascii="Aptos" w:hAnsi="Aptos"/>
                <w:color w:val="3A4352"/>
                <w:sz w:val="16"/>
              </w:rPr>
              <w:t>Interface-mode hydration mismatch</w:t>
            </w:r>
          </w:p>
        </w:tc>
        <w:tc>
          <w:tcPr>
            <w:tcW w:type="dxa" w:w="3816"/>
            <w:tcMar>
              <w:top w:w="90" w:type="dxa"/>
              <w:start w:w="100" w:type="dxa"/>
              <w:bottom w:w="90" w:type="dxa"/>
              <w:end w:w="100" w:type="dxa"/>
            </w:tcMar>
            <w:vAlign w:val="top"/>
          </w:tcPr>
          <w:p>
            <w:pPr>
              <w:spacing w:after="0"/>
            </w:pPr>
            <w:r>
              <w:rPr>
                <w:rFonts w:ascii="Aptos" w:hAnsi="Aptos"/>
                <w:color w:val="3A4352"/>
                <w:sz w:val="16"/>
              </w:rPr>
              <w:t>A mismatch was observed when the server rendered Simple while localStorage selected Advanced. A correct useEffect-based fix was designed, but no separate final implementation report was supplied in this conversation.</w:t>
            </w:r>
          </w:p>
        </w:tc>
        <w:tc>
          <w:tcPr>
            <w:tcW w:type="dxa" w:w="3672"/>
            <w:tcMar>
              <w:top w:w="90" w:type="dxa"/>
              <w:start w:w="100" w:type="dxa"/>
              <w:bottom w:w="90" w:type="dxa"/>
              <w:end w:w="100" w:type="dxa"/>
            </w:tcMar>
            <w:vAlign w:val="top"/>
          </w:tcPr>
          <w:p>
            <w:pPr>
              <w:spacing w:after="0"/>
            </w:pPr>
            <w:r>
              <w:rPr>
                <w:rFonts w:ascii="Aptos" w:hAnsi="Aptos"/>
                <w:color w:val="3A4352"/>
                <w:sz w:val="16"/>
              </w:rPr>
              <w:t>Verify the fix exists in the current branch and add/retain hydration regression coverage before the next Web release.</w:t>
            </w:r>
          </w:p>
        </w:tc>
      </w:tr>
      <w:tr>
        <w:trPr>
          <w:cantSplit/>
        </w:trPr>
        <w:tc>
          <w:tcPr>
            <w:tcW w:type="dxa" w:w="2304"/>
            <w:shd w:fill="F8FAFC"/>
            <w:tcMar>
              <w:top w:w="90" w:type="dxa"/>
              <w:start w:w="100" w:type="dxa"/>
              <w:bottom w:w="90" w:type="dxa"/>
              <w:end w:w="100" w:type="dxa"/>
            </w:tcMar>
            <w:vAlign w:val="top"/>
          </w:tcPr>
          <w:p>
            <w:pPr>
              <w:spacing w:after="0"/>
            </w:pPr>
            <w:r>
              <w:rPr>
                <w:rFonts w:ascii="Aptos" w:hAnsi="Aptos"/>
                <w:color w:val="3A4352"/>
                <w:sz w:val="16"/>
              </w:rPr>
              <w:t>Vitest/jsdom navigation message</w:t>
            </w:r>
          </w:p>
        </w:tc>
        <w:tc>
          <w:tcPr>
            <w:tcW w:type="dxa" w:w="3816"/>
            <w:shd w:fill="F8FAFC"/>
            <w:tcMar>
              <w:top w:w="90" w:type="dxa"/>
              <w:start w:w="100" w:type="dxa"/>
              <w:bottom w:w="90" w:type="dxa"/>
              <w:end w:w="100" w:type="dxa"/>
            </w:tcMar>
            <w:vAlign w:val="top"/>
          </w:tcPr>
          <w:p>
            <w:pPr>
              <w:spacing w:after="0"/>
            </w:pPr>
            <w:r>
              <w:rPr>
                <w:rFonts w:ascii="Aptos" w:hAnsi="Aptos"/>
                <w:color w:val="3A4352"/>
                <w:sz w:val="16"/>
              </w:rPr>
              <w:t>Known non-failing message: navigation to another Document is not implemented.</w:t>
            </w:r>
          </w:p>
        </w:tc>
        <w:tc>
          <w:tcPr>
            <w:tcW w:type="dxa" w:w="3672"/>
            <w:shd w:fill="F8FAFC"/>
            <w:tcMar>
              <w:top w:w="90" w:type="dxa"/>
              <w:start w:w="100" w:type="dxa"/>
              <w:bottom w:w="90" w:type="dxa"/>
              <w:end w:w="100" w:type="dxa"/>
            </w:tcMar>
            <w:vAlign w:val="top"/>
          </w:tcPr>
          <w:p>
            <w:pPr>
              <w:spacing w:after="0"/>
            </w:pPr>
            <w:r>
              <w:rPr>
                <w:rFonts w:ascii="Aptos" w:hAnsi="Aptos"/>
                <w:color w:val="3A4352"/>
                <w:sz w:val="16"/>
              </w:rPr>
              <w:t>Use router-aware tests when those tests are next modified; do not globally suppress console errors.</w:t>
            </w:r>
          </w:p>
        </w:tc>
      </w:tr>
      <w:tr>
        <w:trPr>
          <w:cantSplit/>
        </w:trPr>
        <w:tc>
          <w:tcPr>
            <w:tcW w:type="dxa" w:w="2304"/>
            <w:tcMar>
              <w:top w:w="90" w:type="dxa"/>
              <w:start w:w="100" w:type="dxa"/>
              <w:bottom w:w="90" w:type="dxa"/>
              <w:end w:w="100" w:type="dxa"/>
            </w:tcMar>
            <w:vAlign w:val="top"/>
          </w:tcPr>
          <w:p>
            <w:pPr>
              <w:spacing w:after="0"/>
            </w:pPr>
            <w:r>
              <w:rPr>
                <w:rFonts w:ascii="Aptos" w:hAnsi="Aptos"/>
                <w:color w:val="3A4352"/>
                <w:sz w:val="16"/>
              </w:rPr>
              <w:t>FastAPI/Starlette TestClient warning</w:t>
            </w:r>
          </w:p>
        </w:tc>
        <w:tc>
          <w:tcPr>
            <w:tcW w:type="dxa" w:w="3816"/>
            <w:tcMar>
              <w:top w:w="90" w:type="dxa"/>
              <w:start w:w="100" w:type="dxa"/>
              <w:bottom w:w="90" w:type="dxa"/>
              <w:end w:w="100" w:type="dxa"/>
            </w:tcMar>
            <w:vAlign w:val="top"/>
          </w:tcPr>
          <w:p>
            <w:pPr>
              <w:spacing w:after="0"/>
            </w:pPr>
            <w:r>
              <w:rPr>
                <w:rFonts w:ascii="Aptos" w:hAnsi="Aptos"/>
                <w:color w:val="3A4352"/>
                <w:sz w:val="16"/>
              </w:rPr>
              <w:t>Known dependency-owned deprecation warning related to future httpx behavior.</w:t>
            </w:r>
          </w:p>
        </w:tc>
        <w:tc>
          <w:tcPr>
            <w:tcW w:type="dxa" w:w="3672"/>
            <w:tcMar>
              <w:top w:w="90" w:type="dxa"/>
              <w:start w:w="100" w:type="dxa"/>
              <w:bottom w:w="90" w:type="dxa"/>
              <w:end w:w="100" w:type="dxa"/>
            </w:tcMar>
            <w:vAlign w:val="top"/>
          </w:tcPr>
          <w:p>
            <w:pPr>
              <w:spacing w:after="0"/>
            </w:pPr>
            <w:r>
              <w:rPr>
                <w:rFonts w:ascii="Aptos" w:hAnsi="Aptos"/>
                <w:color w:val="3A4352"/>
                <w:sz w:val="16"/>
              </w:rPr>
              <w:t>Keep in warning inventory and review when upgrading FastAPI/Starlette/httpx.</w:t>
            </w:r>
          </w:p>
        </w:tc>
      </w:tr>
      <w:tr>
        <w:trPr>
          <w:cantSplit/>
        </w:trPr>
        <w:tc>
          <w:tcPr>
            <w:tcW w:type="dxa" w:w="2304"/>
            <w:shd w:fill="F8FAFC"/>
            <w:tcMar>
              <w:top w:w="90" w:type="dxa"/>
              <w:start w:w="100" w:type="dxa"/>
              <w:bottom w:w="90" w:type="dxa"/>
              <w:end w:w="100" w:type="dxa"/>
            </w:tcMar>
            <w:vAlign w:val="top"/>
          </w:tcPr>
          <w:p>
            <w:pPr>
              <w:spacing w:after="0"/>
            </w:pPr>
            <w:r>
              <w:rPr>
                <w:rFonts w:ascii="Aptos" w:hAnsi="Aptos"/>
                <w:color w:val="3A4352"/>
                <w:sz w:val="16"/>
              </w:rPr>
              <w:t>Compatibility deprecation warnings</w:t>
            </w:r>
          </w:p>
        </w:tc>
        <w:tc>
          <w:tcPr>
            <w:tcW w:type="dxa" w:w="3816"/>
            <w:shd w:fill="F8FAFC"/>
            <w:tcMar>
              <w:top w:w="90" w:type="dxa"/>
              <w:start w:w="100" w:type="dxa"/>
              <w:bottom w:w="90" w:type="dxa"/>
              <w:end w:w="100" w:type="dxa"/>
            </w:tcMar>
            <w:vAlign w:val="top"/>
          </w:tcPr>
          <w:p>
            <w:pPr>
              <w:spacing w:after="0"/>
            </w:pPr>
            <w:r>
              <w:rPr>
                <w:rFonts w:ascii="Aptos" w:hAnsi="Aptos"/>
                <w:color w:val="3A4352"/>
                <w:sz w:val="16"/>
              </w:rPr>
              <w:t>Intentional warnings preserve older ArcLM imports and behavior.</w:t>
            </w:r>
          </w:p>
        </w:tc>
        <w:tc>
          <w:tcPr>
            <w:tcW w:type="dxa" w:w="3672"/>
            <w:shd w:fill="F8FAFC"/>
            <w:tcMar>
              <w:top w:w="90" w:type="dxa"/>
              <w:start w:w="100" w:type="dxa"/>
              <w:bottom w:w="90" w:type="dxa"/>
              <w:end w:w="100" w:type="dxa"/>
            </w:tcMar>
            <w:vAlign w:val="top"/>
          </w:tcPr>
          <w:p>
            <w:pPr>
              <w:spacing w:after="0"/>
            </w:pPr>
            <w:r>
              <w:rPr>
                <w:rFonts w:ascii="Aptos" w:hAnsi="Aptos"/>
                <w:color w:val="3A4352"/>
                <w:sz w:val="16"/>
              </w:rPr>
              <w:t>Do not remove without a documented migration and deprecation timeline.</w:t>
            </w:r>
          </w:p>
        </w:tc>
      </w:tr>
      <w:tr>
        <w:trPr>
          <w:cantSplit/>
        </w:trPr>
        <w:tc>
          <w:tcPr>
            <w:tcW w:type="dxa" w:w="2304"/>
            <w:tcMar>
              <w:top w:w="90" w:type="dxa"/>
              <w:start w:w="100" w:type="dxa"/>
              <w:bottom w:w="90" w:type="dxa"/>
              <w:end w:w="100" w:type="dxa"/>
            </w:tcMar>
            <w:vAlign w:val="top"/>
          </w:tcPr>
          <w:p>
            <w:pPr>
              <w:spacing w:after="0"/>
            </w:pPr>
            <w:r>
              <w:rPr>
                <w:rFonts w:ascii="Aptos" w:hAnsi="Aptos"/>
                <w:color w:val="3A4352"/>
                <w:sz w:val="16"/>
              </w:rPr>
              <w:t>CUDA Dashboard runtime</w:t>
            </w:r>
          </w:p>
        </w:tc>
        <w:tc>
          <w:tcPr>
            <w:tcW w:type="dxa" w:w="3816"/>
            <w:tcMar>
              <w:top w:w="90" w:type="dxa"/>
              <w:start w:w="100" w:type="dxa"/>
              <w:bottom w:w="90" w:type="dxa"/>
              <w:end w:w="100" w:type="dxa"/>
            </w:tcMar>
            <w:vAlign w:val="top"/>
          </w:tcPr>
          <w:p>
            <w:pPr>
              <w:spacing w:after="0"/>
            </w:pPr>
            <w:r>
              <w:rPr>
                <w:rFonts w:ascii="Aptos" w:hAnsi="Aptos"/>
                <w:color w:val="3A4352"/>
                <w:sz w:val="16"/>
              </w:rPr>
              <w:t>Core CUDA training was locally verified, but some final Web dashboard rendering checks used fixtures or CPU backend.</w:t>
            </w:r>
          </w:p>
        </w:tc>
        <w:tc>
          <w:tcPr>
            <w:tcW w:type="dxa" w:w="3672"/>
            <w:tcMar>
              <w:top w:w="90" w:type="dxa"/>
              <w:start w:w="100" w:type="dxa"/>
              <w:bottom w:w="90" w:type="dxa"/>
              <w:end w:w="100" w:type="dxa"/>
            </w:tcMar>
            <w:vAlign w:val="top"/>
          </w:tcPr>
          <w:p>
            <w:pPr>
              <w:spacing w:after="0"/>
            </w:pPr>
            <w:r>
              <w:rPr>
                <w:rFonts w:ascii="Aptos" w:hAnsi="Aptos"/>
                <w:color w:val="3A4352"/>
                <w:sz w:val="16"/>
              </w:rPr>
              <w:t>Run a real GPU-backed Web smoke test when the Web track is reopened.</w:t>
            </w:r>
          </w:p>
        </w:tc>
      </w:tr>
      <w:tr>
        <w:trPr>
          <w:cantSplit/>
        </w:trPr>
        <w:tc>
          <w:tcPr>
            <w:tcW w:type="dxa" w:w="2304"/>
            <w:shd w:fill="F8FAFC"/>
            <w:tcMar>
              <w:top w:w="90" w:type="dxa"/>
              <w:start w:w="100" w:type="dxa"/>
              <w:bottom w:w="90" w:type="dxa"/>
              <w:end w:w="100" w:type="dxa"/>
            </w:tcMar>
            <w:vAlign w:val="top"/>
          </w:tcPr>
          <w:p>
            <w:pPr>
              <w:spacing w:after="0"/>
            </w:pPr>
            <w:r>
              <w:rPr>
                <w:rFonts w:ascii="Aptos" w:hAnsi="Aptos"/>
                <w:color w:val="3A4352"/>
                <w:sz w:val="16"/>
              </w:rPr>
              <w:t>BF16 wording</w:t>
            </w:r>
          </w:p>
        </w:tc>
        <w:tc>
          <w:tcPr>
            <w:tcW w:type="dxa" w:w="3816"/>
            <w:shd w:fill="F8FAFC"/>
            <w:tcMar>
              <w:top w:w="90" w:type="dxa"/>
              <w:start w:w="100" w:type="dxa"/>
              <w:bottom w:w="90" w:type="dxa"/>
              <w:end w:w="100" w:type="dxa"/>
            </w:tcMar>
            <w:vAlign w:val="top"/>
          </w:tcPr>
          <w:p>
            <w:pPr>
              <w:spacing w:after="0"/>
            </w:pPr>
            <w:r>
              <w:rPr>
                <w:rFonts w:ascii="Aptos" w:hAnsi="Aptos"/>
                <w:color w:val="3A4352"/>
                <w:sz w:val="16"/>
              </w:rPr>
              <w:t>Correctness passed on the recorded environment.</w:t>
            </w:r>
          </w:p>
        </w:tc>
        <w:tc>
          <w:tcPr>
            <w:tcW w:type="dxa" w:w="3672"/>
            <w:shd w:fill="F8FAFC"/>
            <w:tcMar>
              <w:top w:w="90" w:type="dxa"/>
              <w:start w:w="100" w:type="dxa"/>
              <w:bottom w:w="90" w:type="dxa"/>
              <w:end w:w="100" w:type="dxa"/>
            </w:tcMar>
            <w:vAlign w:val="top"/>
          </w:tcPr>
          <w:p>
            <w:pPr>
              <w:spacing w:after="0"/>
            </w:pPr>
            <w:r>
              <w:rPr>
                <w:rFonts w:ascii="Aptos" w:hAnsi="Aptos"/>
                <w:color w:val="3A4352"/>
                <w:sz w:val="16"/>
              </w:rPr>
              <w:t>Never claim native BF16 acceleration without hardware and performance evidence.</w:t>
            </w:r>
          </w:p>
        </w:tc>
      </w:tr>
      <w:tr>
        <w:trPr>
          <w:cantSplit/>
        </w:trPr>
        <w:tc>
          <w:tcPr>
            <w:tcW w:type="dxa" w:w="2304"/>
            <w:tcMar>
              <w:top w:w="90" w:type="dxa"/>
              <w:start w:w="100" w:type="dxa"/>
              <w:bottom w:w="90" w:type="dxa"/>
              <w:end w:w="100" w:type="dxa"/>
            </w:tcMar>
            <w:vAlign w:val="top"/>
          </w:tcPr>
          <w:p>
            <w:pPr>
              <w:spacing w:after="0"/>
            </w:pPr>
            <w:r>
              <w:rPr>
                <w:rFonts w:ascii="Aptos" w:hAnsi="Aptos"/>
                <w:color w:val="3A4352"/>
                <w:sz w:val="16"/>
              </w:rPr>
              <w:t>torch.load security warning</w:t>
            </w:r>
          </w:p>
        </w:tc>
        <w:tc>
          <w:tcPr>
            <w:tcW w:type="dxa" w:w="3816"/>
            <w:tcMar>
              <w:top w:w="90" w:type="dxa"/>
              <w:start w:w="100" w:type="dxa"/>
              <w:bottom w:w="90" w:type="dxa"/>
              <w:end w:w="100" w:type="dxa"/>
            </w:tcMar>
            <w:vAlign w:val="top"/>
          </w:tcPr>
          <w:p>
            <w:pPr>
              <w:spacing w:after="0"/>
            </w:pPr>
            <w:r>
              <w:rPr>
                <w:rFonts w:ascii="Aptos" w:hAnsi="Aptos"/>
                <w:color w:val="3A4352"/>
                <w:sz w:val="16"/>
              </w:rPr>
              <w:t>Checkpoint loading may require weights_only=False because optimizer, scheduler, scaler, and training state are stored.</w:t>
            </w:r>
          </w:p>
        </w:tc>
        <w:tc>
          <w:tcPr>
            <w:tcW w:type="dxa" w:w="3672"/>
            <w:tcMar>
              <w:top w:w="90" w:type="dxa"/>
              <w:start w:w="100" w:type="dxa"/>
              <w:bottom w:w="90" w:type="dxa"/>
              <w:end w:w="100" w:type="dxa"/>
            </w:tcMar>
            <w:vAlign w:val="top"/>
          </w:tcPr>
          <w:p>
            <w:pPr>
              <w:spacing w:after="0"/>
            </w:pPr>
            <w:r>
              <w:rPr>
                <w:rFonts w:ascii="Aptos" w:hAnsi="Aptos"/>
                <w:color w:val="3A4352"/>
                <w:sz w:val="16"/>
              </w:rPr>
              <w:t>Design checkpoint hardening separately; do not blindly switch flags and break resume compatibility.</w:t>
            </w:r>
          </w:p>
        </w:tc>
      </w:tr>
    </w:tbl>
    <w:p>
      <w:pPr>
        <w:spacing w:after="20"/>
      </w:pPr>
    </w:p>
    <w:p>
      <w:pPr>
        <w:pStyle w:val="Heading1"/>
        <w:keepNext/>
        <w:spacing w:before="320" w:after="160"/>
      </w:pPr>
      <w:r>
        <w:rPr>
          <w:rFonts w:ascii="Aptos" w:hAnsi="Aptos"/>
          <w:b/>
          <w:color w:val="17233C"/>
          <w:sz w:val="36"/>
        </w:rPr>
        <w:t>5. Web Work Remaining After the Pause</w:t>
      </w:r>
    </w:p>
    <w:p>
      <w:pPr>
        <w:pStyle w:val="BodyText"/>
        <w:spacing w:before="0" w:after="120" w:line="264" w:lineRule="auto"/>
      </w:pPr>
      <w:r>
        <w:rPr>
          <w:rFonts w:ascii="Aptos" w:hAnsi="Aptos"/>
          <w:i w:val="0"/>
          <w:color w:val="3A4352"/>
          <w:sz w:val="21"/>
        </w:rPr>
        <w:t>The following items are deliberately unfinished. They should remain in the roadmap, but they are not the current development priority.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096"/>
            <w:shd w:fill="17233C"/>
            <w:tcMar>
              <w:top w:w="90" w:type="dxa"/>
              <w:start w:w="100" w:type="dxa"/>
              <w:bottom w:w="90" w:type="dxa"/>
              <w:end w:w="100" w:type="dxa"/>
            </w:tcMar>
            <w:vAlign w:val="center"/>
          </w:tcPr>
          <w:p>
            <w:pPr>
              <w:jc w:val="left"/>
            </w:pPr>
            <w:r>
              <w:rPr>
                <w:rFonts w:ascii="Aptos" w:hAnsi="Aptos"/>
                <w:b/>
                <w:color w:val="FFFFFF"/>
                <w:sz w:val="18"/>
              </w:rPr>
              <w:t>Future Web capability</w:t>
            </w:r>
          </w:p>
        </w:tc>
        <w:tc>
          <w:tcPr>
            <w:tcW w:type="dxa" w:w="2232"/>
            <w:shd w:fill="17233C"/>
            <w:tcMar>
              <w:top w:w="90" w:type="dxa"/>
              <w:start w:w="100" w:type="dxa"/>
              <w:bottom w:w="90" w:type="dxa"/>
              <w:end w:w="100" w:type="dxa"/>
            </w:tcMar>
            <w:vAlign w:val="center"/>
          </w:tcPr>
          <w:p>
            <w:pPr>
              <w:jc w:val="left"/>
            </w:pPr>
            <w:r>
              <w:rPr>
                <w:rFonts w:ascii="Aptos" w:hAnsi="Aptos"/>
                <w:b/>
                <w:color w:val="FFFFFF"/>
                <w:sz w:val="18"/>
              </w:rPr>
              <w:t>Status at pause</w:t>
            </w:r>
          </w:p>
        </w:tc>
        <w:tc>
          <w:tcPr>
            <w:tcW w:type="dxa" w:w="4464"/>
            <w:shd w:fill="17233C"/>
            <w:tcMar>
              <w:top w:w="90" w:type="dxa"/>
              <w:start w:w="100" w:type="dxa"/>
              <w:bottom w:w="90" w:type="dxa"/>
              <w:end w:w="100" w:type="dxa"/>
            </w:tcMar>
            <w:vAlign w:val="center"/>
          </w:tcPr>
          <w:p>
            <w:pPr>
              <w:jc w:val="left"/>
            </w:pPr>
            <w:r>
              <w:rPr>
                <w:rFonts w:ascii="Aptos" w:hAnsi="Aptos"/>
                <w:b/>
                <w:color w:val="FFFFFF"/>
                <w:sz w:val="18"/>
              </w:rPr>
              <w:t>Prerequisite before resuming</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6"/>
              </w:rPr>
              <w:t>Approved Pipeline Step Registry</w:t>
            </w:r>
          </w:p>
        </w:tc>
        <w:tc>
          <w:tcPr>
            <w:tcW w:type="dxa" w:w="2232"/>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tcMar>
              <w:top w:w="90" w:type="dxa"/>
              <w:start w:w="100" w:type="dxa"/>
              <w:bottom w:w="90" w:type="dxa"/>
              <w:end w:w="100" w:type="dxa"/>
            </w:tcMar>
            <w:vAlign w:val="top"/>
          </w:tcPr>
          <w:p>
            <w:pPr>
              <w:spacing w:after="0"/>
            </w:pPr>
            <w:r>
              <w:rPr>
                <w:rFonts w:ascii="Aptos" w:hAnsi="Aptos"/>
                <w:color w:val="3A4352"/>
                <w:sz w:val="16"/>
              </w:rPr>
              <w:t>Stable core pipeline step descriptors and contracts.</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6"/>
              </w:rPr>
              <w:t>Pipeline configuration validation</w:t>
            </w:r>
          </w:p>
        </w:tc>
        <w:tc>
          <w:tcPr>
            <w:tcW w:type="dxa" w:w="2232"/>
            <w:shd w:fill="F8FAFC"/>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shd w:fill="F8FAFC"/>
            <w:tcMar>
              <w:top w:w="90" w:type="dxa"/>
              <w:start w:w="100" w:type="dxa"/>
              <w:bottom w:w="90" w:type="dxa"/>
              <w:end w:w="100" w:type="dxa"/>
            </w:tcMar>
            <w:vAlign w:val="top"/>
          </w:tcPr>
          <w:p>
            <w:pPr>
              <w:spacing w:after="0"/>
            </w:pPr>
            <w:r>
              <w:rPr>
                <w:rFonts w:ascii="Aptos" w:hAnsi="Aptos"/>
                <w:color w:val="3A4352"/>
                <w:sz w:val="16"/>
              </w:rPr>
              <w:t>Approved registry and configuration schema.</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6"/>
              </w:rPr>
              <w:t>Pipeline preview backend</w:t>
            </w:r>
          </w:p>
        </w:tc>
        <w:tc>
          <w:tcPr>
            <w:tcW w:type="dxa" w:w="2232"/>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tcMar>
              <w:top w:w="90" w:type="dxa"/>
              <w:start w:w="100" w:type="dxa"/>
              <w:bottom w:w="90" w:type="dxa"/>
              <w:end w:w="100" w:type="dxa"/>
            </w:tcMar>
            <w:vAlign w:val="top"/>
          </w:tcPr>
          <w:p>
            <w:pPr>
              <w:spacing w:after="0"/>
            </w:pPr>
            <w:r>
              <w:rPr>
                <w:rFonts w:ascii="Aptos" w:hAnsi="Aptos"/>
                <w:color w:val="3A4352"/>
                <w:sz w:val="16"/>
              </w:rPr>
              <w:t>Bounded core execution and structured step results.</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6"/>
              </w:rPr>
              <w:t>Simple / Advanced Pipeline Studio</w:t>
            </w:r>
          </w:p>
        </w:tc>
        <w:tc>
          <w:tcPr>
            <w:tcW w:type="dxa" w:w="2232"/>
            <w:shd w:fill="F8FAFC"/>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shd w:fill="F8FAFC"/>
            <w:tcMar>
              <w:top w:w="90" w:type="dxa"/>
              <w:start w:w="100" w:type="dxa"/>
              <w:bottom w:w="90" w:type="dxa"/>
              <w:end w:w="100" w:type="dxa"/>
            </w:tcMar>
            <w:vAlign w:val="top"/>
          </w:tcPr>
          <w:p>
            <w:pPr>
              <w:spacing w:after="0"/>
            </w:pPr>
            <w:r>
              <w:rPr>
                <w:rFonts w:ascii="Aptos" w:hAnsi="Aptos"/>
                <w:color w:val="3A4352"/>
                <w:sz w:val="16"/>
              </w:rPr>
              <w:t>Validation and preview APIs.</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6"/>
              </w:rPr>
              <w:t>Before/after comparison</w:t>
            </w:r>
          </w:p>
        </w:tc>
        <w:tc>
          <w:tcPr>
            <w:tcW w:type="dxa" w:w="2232"/>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tcMar>
              <w:top w:w="90" w:type="dxa"/>
              <w:start w:w="100" w:type="dxa"/>
              <w:bottom w:w="90" w:type="dxa"/>
              <w:end w:w="100" w:type="dxa"/>
            </w:tcMar>
            <w:vAlign w:val="top"/>
          </w:tcPr>
          <w:p>
            <w:pPr>
              <w:spacing w:after="0"/>
            </w:pPr>
            <w:r>
              <w:rPr>
                <w:rFonts w:ascii="Aptos" w:hAnsi="Aptos"/>
                <w:color w:val="3A4352"/>
                <w:sz w:val="16"/>
              </w:rPr>
              <w:t>Stable row identity and diff result contract.</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6"/>
              </w:rPr>
              <w:t>Full pipeline execution</w:t>
            </w:r>
          </w:p>
        </w:tc>
        <w:tc>
          <w:tcPr>
            <w:tcW w:type="dxa" w:w="2232"/>
            <w:shd w:fill="F8FAFC"/>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shd w:fill="F8FAFC"/>
            <w:tcMar>
              <w:top w:w="90" w:type="dxa"/>
              <w:start w:w="100" w:type="dxa"/>
              <w:bottom w:w="90" w:type="dxa"/>
              <w:end w:w="100" w:type="dxa"/>
            </w:tcMar>
            <w:vAlign w:val="top"/>
          </w:tcPr>
          <w:p>
            <w:pPr>
              <w:spacing w:after="0"/>
            </w:pPr>
            <w:r>
              <w:rPr>
                <w:rFonts w:ascii="Aptos" w:hAnsi="Aptos"/>
                <w:color w:val="3A4352"/>
                <w:sz w:val="16"/>
              </w:rPr>
              <w:t>Job lifecycle, output storage, provenance, cancellation policy.</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6"/>
              </w:rPr>
              <w:t>Dataset manifests and versioning</w:t>
            </w:r>
          </w:p>
        </w:tc>
        <w:tc>
          <w:tcPr>
            <w:tcW w:type="dxa" w:w="2232"/>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tcMar>
              <w:top w:w="90" w:type="dxa"/>
              <w:start w:w="100" w:type="dxa"/>
              <w:bottom w:w="90" w:type="dxa"/>
              <w:end w:w="100" w:type="dxa"/>
            </w:tcMar>
            <w:vAlign w:val="top"/>
          </w:tcPr>
          <w:p>
            <w:pPr>
              <w:spacing w:after="0"/>
            </w:pPr>
            <w:r>
              <w:rPr>
                <w:rFonts w:ascii="Aptos" w:hAnsi="Aptos"/>
                <w:color w:val="3A4352"/>
                <w:sz w:val="16"/>
              </w:rPr>
              <w:t>Stable project and dataset storage model.</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6"/>
              </w:rPr>
              <w:t>Dataset upload</w:t>
            </w:r>
          </w:p>
        </w:tc>
        <w:tc>
          <w:tcPr>
            <w:tcW w:type="dxa" w:w="2232"/>
            <w:shd w:fill="F8FAFC"/>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shd w:fill="F8FAFC"/>
            <w:tcMar>
              <w:top w:w="90" w:type="dxa"/>
              <w:start w:w="100" w:type="dxa"/>
              <w:bottom w:w="90" w:type="dxa"/>
              <w:end w:w="100" w:type="dxa"/>
            </w:tcMar>
            <w:vAlign w:val="top"/>
          </w:tcPr>
          <w:p>
            <w:pPr>
              <w:spacing w:after="0"/>
            </w:pPr>
            <w:r>
              <w:rPr>
                <w:rFonts w:ascii="Aptos" w:hAnsi="Aptos"/>
                <w:color w:val="3A4352"/>
                <w:sz w:val="16"/>
              </w:rPr>
              <w:t>Upload security and persistent dataset store.</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6"/>
              </w:rPr>
              <w:t>Training Dashboard</w:t>
            </w:r>
          </w:p>
        </w:tc>
        <w:tc>
          <w:tcPr>
            <w:tcW w:type="dxa" w:w="2232"/>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tcMar>
              <w:top w:w="90" w:type="dxa"/>
              <w:start w:w="100" w:type="dxa"/>
              <w:bottom w:w="90" w:type="dxa"/>
              <w:end w:w="100" w:type="dxa"/>
            </w:tcMar>
            <w:vAlign w:val="top"/>
          </w:tcPr>
          <w:p>
            <w:pPr>
              <w:spacing w:after="0"/>
            </w:pPr>
            <w:r>
              <w:rPr>
                <w:rFonts w:ascii="Aptos" w:hAnsi="Aptos"/>
                <w:color w:val="3A4352"/>
                <w:sz w:val="16"/>
              </w:rPr>
              <w:t>Core event stream and experiment/run model.</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6"/>
              </w:rPr>
              <w:t>Browser training controls</w:t>
            </w:r>
          </w:p>
        </w:tc>
        <w:tc>
          <w:tcPr>
            <w:tcW w:type="dxa" w:w="2232"/>
            <w:shd w:fill="F8FAFC"/>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shd w:fill="F8FAFC"/>
            <w:tcMar>
              <w:top w:w="90" w:type="dxa"/>
              <w:start w:w="100" w:type="dxa"/>
              <w:bottom w:w="90" w:type="dxa"/>
              <w:end w:w="100" w:type="dxa"/>
            </w:tcMar>
            <w:vAlign w:val="top"/>
          </w:tcPr>
          <w:p>
            <w:pPr>
              <w:spacing w:after="0"/>
            </w:pPr>
            <w:r>
              <w:rPr>
                <w:rFonts w:ascii="Aptos" w:hAnsi="Aptos"/>
                <w:color w:val="3A4352"/>
                <w:sz w:val="16"/>
              </w:rPr>
              <w:t>Stable training job API and security model.</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6"/>
              </w:rPr>
              <w:t>Model Registry</w:t>
            </w:r>
          </w:p>
        </w:tc>
        <w:tc>
          <w:tcPr>
            <w:tcW w:type="dxa" w:w="2232"/>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tcMar>
              <w:top w:w="90" w:type="dxa"/>
              <w:start w:w="100" w:type="dxa"/>
              <w:bottom w:w="90" w:type="dxa"/>
              <w:end w:w="100" w:type="dxa"/>
            </w:tcMar>
            <w:vAlign w:val="top"/>
          </w:tcPr>
          <w:p>
            <w:pPr>
              <w:spacing w:after="0"/>
            </w:pPr>
            <w:r>
              <w:rPr>
                <w:rFonts w:ascii="Aptos" w:hAnsi="Aptos"/>
                <w:color w:val="3A4352"/>
                <w:sz w:val="16"/>
              </w:rPr>
              <w:t>Model lifecycle, versioning, metadata, and storage contracts.</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6"/>
              </w:rPr>
              <w:t>Plugins / marketplace</w:t>
            </w:r>
          </w:p>
        </w:tc>
        <w:tc>
          <w:tcPr>
            <w:tcW w:type="dxa" w:w="2232"/>
            <w:shd w:fill="F8FAFC"/>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shd w:fill="F8FAFC"/>
            <w:tcMar>
              <w:top w:w="90" w:type="dxa"/>
              <w:start w:w="100" w:type="dxa"/>
              <w:bottom w:w="90" w:type="dxa"/>
              <w:end w:w="100" w:type="dxa"/>
            </w:tcMar>
            <w:vAlign w:val="top"/>
          </w:tcPr>
          <w:p>
            <w:pPr>
              <w:spacing w:after="0"/>
            </w:pPr>
            <w:r>
              <w:rPr>
                <w:rFonts w:ascii="Aptos" w:hAnsi="Aptos"/>
                <w:color w:val="3A4352"/>
                <w:sz w:val="16"/>
              </w:rPr>
              <w:t>Plugin trust, permissions, compatibility, and packaging.</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6"/>
              </w:rPr>
              <w:t>Dataset-to-Model and Architecture Designer</w:t>
            </w:r>
          </w:p>
        </w:tc>
        <w:tc>
          <w:tcPr>
            <w:tcW w:type="dxa" w:w="2232"/>
            <w:tcMar>
              <w:top w:w="90" w:type="dxa"/>
              <w:start w:w="100" w:type="dxa"/>
              <w:bottom w:w="90" w:type="dxa"/>
              <w:end w:w="100" w:type="dxa"/>
            </w:tcMar>
            <w:vAlign w:val="top"/>
          </w:tcPr>
          <w:p>
            <w:pPr>
              <w:spacing w:after="0"/>
            </w:pPr>
            <w:r>
              <w:rPr>
                <w:rFonts w:ascii="Aptos" w:hAnsi="Aptos"/>
                <w:color w:val="B42318"/>
                <w:sz w:val="16"/>
              </w:rPr>
              <w:t>Not implemented</w:t>
            </w:r>
          </w:p>
        </w:tc>
        <w:tc>
          <w:tcPr>
            <w:tcW w:type="dxa" w:w="4464"/>
            <w:tcMar>
              <w:top w:w="90" w:type="dxa"/>
              <w:start w:w="100" w:type="dxa"/>
              <w:bottom w:w="90" w:type="dxa"/>
              <w:end w:w="100" w:type="dxa"/>
            </w:tcMar>
            <w:vAlign w:val="top"/>
          </w:tcPr>
          <w:p>
            <w:pPr>
              <w:spacing w:after="0"/>
            </w:pPr>
            <w:r>
              <w:rPr>
                <w:rFonts w:ascii="Aptos" w:hAnsi="Aptos"/>
                <w:color w:val="3A4352"/>
                <w:sz w:val="16"/>
              </w:rPr>
              <w:t>Stable data, training, model, validation, and registry layers.</w:t>
            </w:r>
          </w:p>
        </w:tc>
      </w:tr>
    </w:tbl>
    <w:p>
      <w:pPr>
        <w:spacing w:after="20"/>
      </w:pPr>
    </w:p>
    <w:p>
      <w:pPr>
        <w:pStyle w:val="Heading1"/>
        <w:keepNext/>
        <w:spacing w:before="320" w:after="160"/>
      </w:pPr>
      <w:r>
        <w:rPr>
          <w:rFonts w:ascii="Aptos" w:hAnsi="Aptos"/>
          <w:b/>
          <w:color w:val="17233C"/>
          <w:sz w:val="36"/>
        </w:rPr>
        <w:t>6. ArcLM Core Gaps by Product Domain</w:t>
      </w:r>
    </w:p>
    <w:p>
      <w:pPr>
        <w:pStyle w:val="BodyText"/>
        <w:spacing w:before="0" w:after="120" w:line="264" w:lineRule="auto"/>
      </w:pPr>
      <w:r>
        <w:rPr>
          <w:rFonts w:ascii="Aptos" w:hAnsi="Aptos"/>
          <w:i w:val="0"/>
          <w:color w:val="3A4352"/>
          <w:sz w:val="21"/>
        </w:rPr>
        <w:t>The next development period should strengthen ArcLM itself rather than adding more interface surface. The following table distinguishes the current foundation from the major missing capabilities.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7233C"/>
            <w:tcMar>
              <w:top w:w="90" w:type="dxa"/>
              <w:start w:w="100" w:type="dxa"/>
              <w:bottom w:w="90" w:type="dxa"/>
              <w:end w:w="100" w:type="dxa"/>
            </w:tcMar>
            <w:vAlign w:val="center"/>
          </w:tcPr>
          <w:p>
            <w:pPr>
              <w:jc w:val="left"/>
            </w:pPr>
            <w:r>
              <w:rPr>
                <w:rFonts w:ascii="Aptos" w:hAnsi="Aptos"/>
                <w:b/>
                <w:color w:val="FFFFFF"/>
                <w:sz w:val="18"/>
              </w:rPr>
              <w:t>Domain</w:t>
            </w:r>
          </w:p>
        </w:tc>
        <w:tc>
          <w:tcPr>
            <w:tcW w:type="dxa" w:w="3672"/>
            <w:shd w:fill="17233C"/>
            <w:tcMar>
              <w:top w:w="90" w:type="dxa"/>
              <w:start w:w="100" w:type="dxa"/>
              <w:bottom w:w="90" w:type="dxa"/>
              <w:end w:w="100" w:type="dxa"/>
            </w:tcMar>
            <w:vAlign w:val="center"/>
          </w:tcPr>
          <w:p>
            <w:pPr>
              <w:jc w:val="left"/>
            </w:pPr>
            <w:r>
              <w:rPr>
                <w:rFonts w:ascii="Aptos" w:hAnsi="Aptos"/>
                <w:b/>
                <w:color w:val="FFFFFF"/>
                <w:sz w:val="18"/>
              </w:rPr>
              <w:t>Implemented foundation</w:t>
            </w:r>
          </w:p>
        </w:tc>
        <w:tc>
          <w:tcPr>
            <w:tcW w:type="dxa" w:w="4320"/>
            <w:shd w:fill="17233C"/>
            <w:tcMar>
              <w:top w:w="90" w:type="dxa"/>
              <w:start w:w="100" w:type="dxa"/>
              <w:bottom w:w="90" w:type="dxa"/>
              <w:end w:w="100" w:type="dxa"/>
            </w:tcMar>
            <w:vAlign w:val="center"/>
          </w:tcPr>
          <w:p>
            <w:pPr>
              <w:jc w:val="left"/>
            </w:pPr>
            <w:r>
              <w:rPr>
                <w:rFonts w:ascii="Aptos" w:hAnsi="Aptos"/>
                <w:b/>
                <w:color w:val="FFFFFF"/>
                <w:sz w:val="18"/>
              </w:rPr>
              <w:t>Major missing core work</w:t>
            </w:r>
          </w:p>
        </w:tc>
      </w:tr>
      <w:tr>
        <w:trPr>
          <w:cantSplit/>
        </w:trPr>
        <w:tc>
          <w:tcPr>
            <w:tcW w:type="dxa" w:w="1800"/>
            <w:tcMar>
              <w:top w:w="90" w:type="dxa"/>
              <w:start w:w="100" w:type="dxa"/>
              <w:bottom w:w="90" w:type="dxa"/>
              <w:end w:w="100" w:type="dxa"/>
            </w:tcMar>
            <w:vAlign w:val="top"/>
          </w:tcPr>
          <w:p>
            <w:pPr>
              <w:spacing w:after="0"/>
            </w:pPr>
            <w:r>
              <w:rPr>
                <w:rFonts w:ascii="Aptos" w:hAnsi="Aptos"/>
                <w:color w:val="3A4352"/>
                <w:sz w:val="15"/>
              </w:rPr>
              <w:t>Training</w:t>
            </w:r>
          </w:p>
        </w:tc>
        <w:tc>
          <w:tcPr>
            <w:tcW w:type="dxa" w:w="3672"/>
            <w:tcMar>
              <w:top w:w="90" w:type="dxa"/>
              <w:start w:w="100" w:type="dxa"/>
              <w:bottom w:w="90" w:type="dxa"/>
              <w:end w:w="100" w:type="dxa"/>
            </w:tcMar>
            <w:vAlign w:val="top"/>
          </w:tcPr>
          <w:p>
            <w:pPr>
              <w:spacing w:after="0"/>
            </w:pPr>
            <w:r>
              <w:rPr>
                <w:rFonts w:ascii="Aptos" w:hAnsi="Aptos"/>
                <w:color w:val="3A4352"/>
                <w:sz w:val="15"/>
              </w:rPr>
              <w:t>Single-device training, FP32/FP16, BF16 correctness, accumulation, clipping, checkpoints, resume, callbacks.</w:t>
            </w:r>
          </w:p>
        </w:tc>
        <w:tc>
          <w:tcPr>
            <w:tcW w:type="dxa" w:w="4320"/>
            <w:tcMar>
              <w:top w:w="90" w:type="dxa"/>
              <w:start w:w="100" w:type="dxa"/>
              <w:bottom w:w="90" w:type="dxa"/>
              <w:end w:w="100" w:type="dxa"/>
            </w:tcMar>
            <w:vAlign w:val="top"/>
          </w:tcPr>
          <w:p>
            <w:pPr>
              <w:spacing w:after="0"/>
            </w:pPr>
            <w:r>
              <w:rPr>
                <w:rFonts w:ascii="Aptos" w:hAnsi="Aptos"/>
                <w:color w:val="3A4352"/>
                <w:sz w:val="15"/>
              </w:rPr>
              <w:t>Full SFT stabilization, LoRA, QLoRA, PEFT, experiment tracking, hyperparameter search, curriculum learning, DPO/GRPO/RLHF, DDP, FSDP, multi-GPU.</w:t>
            </w:r>
          </w:p>
        </w:tc>
      </w:tr>
      <w:tr>
        <w:trPr>
          <w:cantSplit/>
        </w:trPr>
        <w:tc>
          <w:tcPr>
            <w:tcW w:type="dxa" w:w="1800"/>
            <w:shd w:fill="F8FAFC"/>
            <w:tcMar>
              <w:top w:w="90" w:type="dxa"/>
              <w:start w:w="100" w:type="dxa"/>
              <w:bottom w:w="90" w:type="dxa"/>
              <w:end w:w="100" w:type="dxa"/>
            </w:tcMar>
            <w:vAlign w:val="top"/>
          </w:tcPr>
          <w:p>
            <w:pPr>
              <w:spacing w:after="0"/>
            </w:pPr>
            <w:r>
              <w:rPr>
                <w:rFonts w:ascii="Aptos" w:hAnsi="Aptos"/>
                <w:color w:val="3A4352"/>
                <w:sz w:val="15"/>
              </w:rPr>
              <w:t>Architectures</w:t>
            </w:r>
          </w:p>
        </w:tc>
        <w:tc>
          <w:tcPr>
            <w:tcW w:type="dxa" w:w="3672"/>
            <w:shd w:fill="F8FAFC"/>
            <w:tcMar>
              <w:top w:w="90" w:type="dxa"/>
              <w:start w:w="100" w:type="dxa"/>
              <w:bottom w:w="90" w:type="dxa"/>
              <w:end w:w="100" w:type="dxa"/>
            </w:tcMar>
            <w:vAlign w:val="top"/>
          </w:tcPr>
          <w:p>
            <w:pPr>
              <w:spacing w:after="0"/>
            </w:pPr>
            <w:r>
              <w:rPr>
                <w:rFonts w:ascii="Aptos" w:hAnsi="Aptos"/>
                <w:color w:val="3A4352"/>
                <w:sz w:val="15"/>
              </w:rPr>
              <w:t>Basic GPT/custom causal workflow and external model usage patterns.</w:t>
            </w:r>
          </w:p>
        </w:tc>
        <w:tc>
          <w:tcPr>
            <w:tcW w:type="dxa" w:w="4320"/>
            <w:shd w:fill="F8FAFC"/>
            <w:tcMar>
              <w:top w:w="90" w:type="dxa"/>
              <w:start w:w="100" w:type="dxa"/>
              <w:bottom w:w="90" w:type="dxa"/>
              <w:end w:w="100" w:type="dxa"/>
            </w:tcMar>
            <w:vAlign w:val="top"/>
          </w:tcPr>
          <w:p>
            <w:pPr>
              <w:spacing w:after="0"/>
            </w:pPr>
            <w:r>
              <w:rPr>
                <w:rFonts w:ascii="Aptos" w:hAnsi="Aptos"/>
                <w:color w:val="3A4352"/>
                <w:sz w:val="15"/>
              </w:rPr>
              <w:t>Formal model contract, architecture registry, LLaMA, Mistral, encoder-only, encoder-decoder, MoE, ViT, multimodal, visual architecture builder.</w:t>
            </w:r>
          </w:p>
        </w:tc>
      </w:tr>
      <w:tr>
        <w:trPr>
          <w:cantSplit/>
        </w:trPr>
        <w:tc>
          <w:tcPr>
            <w:tcW w:type="dxa" w:w="1800"/>
            <w:tcMar>
              <w:top w:w="90" w:type="dxa"/>
              <w:start w:w="100" w:type="dxa"/>
              <w:bottom w:w="90" w:type="dxa"/>
              <w:end w:w="100" w:type="dxa"/>
            </w:tcMar>
            <w:vAlign w:val="top"/>
          </w:tcPr>
          <w:p>
            <w:pPr>
              <w:spacing w:after="0"/>
            </w:pPr>
            <w:r>
              <w:rPr>
                <w:rFonts w:ascii="Aptos" w:hAnsi="Aptos"/>
                <w:color w:val="3A4352"/>
                <w:sz w:val="15"/>
              </w:rPr>
              <w:t>Data</w:t>
            </w:r>
          </w:p>
        </w:tc>
        <w:tc>
          <w:tcPr>
            <w:tcW w:type="dxa" w:w="3672"/>
            <w:tcMar>
              <w:top w:w="90" w:type="dxa"/>
              <w:start w:w="100" w:type="dxa"/>
              <w:bottom w:w="90" w:type="dxa"/>
              <w:end w:w="100" w:type="dxa"/>
            </w:tcMar>
            <w:vAlign w:val="top"/>
          </w:tcPr>
          <w:p>
            <w:pPr>
              <w:spacing w:after="0"/>
            </w:pPr>
            <w:r>
              <w:rPr>
                <w:rFonts w:ascii="Aptos" w:hAnsi="Aptos"/>
                <w:color w:val="3A4352"/>
                <w:sz w:val="15"/>
              </w:rPr>
              <w:t>Loading, cleaning, filtering, exact deduplication, basic composition and formatting.</w:t>
            </w:r>
          </w:p>
        </w:tc>
        <w:tc>
          <w:tcPr>
            <w:tcW w:type="dxa" w:w="4320"/>
            <w:tcMar>
              <w:top w:w="90" w:type="dxa"/>
              <w:start w:w="100" w:type="dxa"/>
              <w:bottom w:w="90" w:type="dxa"/>
              <w:end w:w="100" w:type="dxa"/>
            </w:tcMar>
            <w:vAlign w:val="top"/>
          </w:tcPr>
          <w:p>
            <w:pPr>
              <w:spacing w:after="0"/>
            </w:pPr>
            <w:r>
              <w:rPr>
                <w:rFonts w:ascii="Aptos" w:hAnsi="Aptos"/>
                <w:color w:val="3A4352"/>
                <w:sz w:val="15"/>
              </w:rPr>
              <w:t>Versioning, manifests, provenance, augmentation, streaming contracts, WebDataset, token analysis, synthetic data, structured pipeline result model.</w:t>
            </w:r>
          </w:p>
        </w:tc>
      </w:tr>
      <w:tr>
        <w:trPr>
          <w:cantSplit/>
        </w:trPr>
        <w:tc>
          <w:tcPr>
            <w:tcW w:type="dxa" w:w="1800"/>
            <w:shd w:fill="F8FAFC"/>
            <w:tcMar>
              <w:top w:w="90" w:type="dxa"/>
              <w:start w:w="100" w:type="dxa"/>
              <w:bottom w:w="90" w:type="dxa"/>
              <w:end w:w="100" w:type="dxa"/>
            </w:tcMar>
            <w:vAlign w:val="top"/>
          </w:tcPr>
          <w:p>
            <w:pPr>
              <w:spacing w:after="0"/>
            </w:pPr>
            <w:r>
              <w:rPr>
                <w:rFonts w:ascii="Aptos" w:hAnsi="Aptos"/>
                <w:color w:val="3A4352"/>
                <w:sz w:val="15"/>
              </w:rPr>
              <w:t>Inference</w:t>
            </w:r>
          </w:p>
        </w:tc>
        <w:tc>
          <w:tcPr>
            <w:tcW w:type="dxa" w:w="3672"/>
            <w:shd w:fill="F8FAFC"/>
            <w:tcMar>
              <w:top w:w="90" w:type="dxa"/>
              <w:start w:w="100" w:type="dxa"/>
              <w:bottom w:w="90" w:type="dxa"/>
              <w:end w:w="100" w:type="dxa"/>
            </w:tcMar>
            <w:vAlign w:val="top"/>
          </w:tcPr>
          <w:p>
            <w:pPr>
              <w:spacing w:after="0"/>
            </w:pPr>
            <w:r>
              <w:rPr>
                <w:rFonts w:ascii="Aptos" w:hAnsi="Aptos"/>
                <w:color w:val="3A4352"/>
                <w:sz w:val="15"/>
              </w:rPr>
              <w:t>Local generation on CPU/CUDA.</w:t>
            </w:r>
          </w:p>
        </w:tc>
        <w:tc>
          <w:tcPr>
            <w:tcW w:type="dxa" w:w="4320"/>
            <w:shd w:fill="F8FAFC"/>
            <w:tcMar>
              <w:top w:w="90" w:type="dxa"/>
              <w:start w:w="100" w:type="dxa"/>
              <w:bottom w:w="90" w:type="dxa"/>
              <w:end w:w="100" w:type="dxa"/>
            </w:tcMar>
            <w:vAlign w:val="top"/>
          </w:tcPr>
          <w:p>
            <w:pPr>
              <w:spacing w:after="0"/>
            </w:pPr>
            <w:r>
              <w:rPr>
                <w:rFonts w:ascii="Aptos" w:hAnsi="Aptos"/>
                <w:color w:val="3A4352"/>
                <w:sz w:val="15"/>
              </w:rPr>
              <w:t>Batch inference, streaming generation, model server, inference REST/OpenAI API, KV cache, dynamic/continuous batching, speculative decoding.</w:t>
            </w:r>
          </w:p>
        </w:tc>
      </w:tr>
      <w:tr>
        <w:trPr>
          <w:cantSplit/>
        </w:trPr>
        <w:tc>
          <w:tcPr>
            <w:tcW w:type="dxa" w:w="1800"/>
            <w:tcMar>
              <w:top w:w="90" w:type="dxa"/>
              <w:start w:w="100" w:type="dxa"/>
              <w:bottom w:w="90" w:type="dxa"/>
              <w:end w:w="100" w:type="dxa"/>
            </w:tcMar>
            <w:vAlign w:val="top"/>
          </w:tcPr>
          <w:p>
            <w:pPr>
              <w:spacing w:after="0"/>
            </w:pPr>
            <w:r>
              <w:rPr>
                <w:rFonts w:ascii="Aptos" w:hAnsi="Aptos"/>
                <w:color w:val="3A4352"/>
                <w:sz w:val="15"/>
              </w:rPr>
              <w:t>Optimization</w:t>
            </w:r>
          </w:p>
        </w:tc>
        <w:tc>
          <w:tcPr>
            <w:tcW w:type="dxa" w:w="3672"/>
            <w:tcMar>
              <w:top w:w="90" w:type="dxa"/>
              <w:start w:w="100" w:type="dxa"/>
              <w:bottom w:w="90" w:type="dxa"/>
              <w:end w:w="100" w:type="dxa"/>
            </w:tcMar>
            <w:vAlign w:val="top"/>
          </w:tcPr>
          <w:p>
            <w:pPr>
              <w:spacing w:after="0"/>
            </w:pPr>
            <w:r>
              <w:rPr>
                <w:rFonts w:ascii="Aptos" w:hAnsi="Aptos"/>
                <w:color w:val="3A4352"/>
                <w:sz w:val="15"/>
              </w:rPr>
              <w:t>No complete optimization platform verified.</w:t>
            </w:r>
          </w:p>
        </w:tc>
        <w:tc>
          <w:tcPr>
            <w:tcW w:type="dxa" w:w="4320"/>
            <w:tcMar>
              <w:top w:w="90" w:type="dxa"/>
              <w:start w:w="100" w:type="dxa"/>
              <w:bottom w:w="90" w:type="dxa"/>
              <w:end w:w="100" w:type="dxa"/>
            </w:tcMar>
            <w:vAlign w:val="top"/>
          </w:tcPr>
          <w:p>
            <w:pPr>
              <w:spacing w:after="0"/>
            </w:pPr>
            <w:r>
              <w:rPr>
                <w:rFonts w:ascii="Aptos" w:hAnsi="Aptos"/>
                <w:color w:val="3A4352"/>
                <w:sz w:val="15"/>
              </w:rPr>
              <w:t>INT8/INT4, pruning, distillation, torch.compile, Flash Attention, xFormers, ONNX, TensorRT, GGUF.</w:t>
            </w:r>
          </w:p>
        </w:tc>
      </w:tr>
      <w:tr>
        <w:trPr>
          <w:cantSplit/>
        </w:trPr>
        <w:tc>
          <w:tcPr>
            <w:tcW w:type="dxa" w:w="1800"/>
            <w:shd w:fill="F8FAFC"/>
            <w:tcMar>
              <w:top w:w="90" w:type="dxa"/>
              <w:start w:w="100" w:type="dxa"/>
              <w:bottom w:w="90" w:type="dxa"/>
              <w:end w:w="100" w:type="dxa"/>
            </w:tcMar>
            <w:vAlign w:val="top"/>
          </w:tcPr>
          <w:p>
            <w:pPr>
              <w:spacing w:after="0"/>
            </w:pPr>
            <w:r>
              <w:rPr>
                <w:rFonts w:ascii="Aptos" w:hAnsi="Aptos"/>
                <w:color w:val="3A4352"/>
                <w:sz w:val="15"/>
              </w:rPr>
              <w:t>Evaluation</w:t>
            </w:r>
          </w:p>
        </w:tc>
        <w:tc>
          <w:tcPr>
            <w:tcW w:type="dxa" w:w="3672"/>
            <w:shd w:fill="F8FAFC"/>
            <w:tcMar>
              <w:top w:w="90" w:type="dxa"/>
              <w:start w:w="100" w:type="dxa"/>
              <w:bottom w:w="90" w:type="dxa"/>
              <w:end w:w="100" w:type="dxa"/>
            </w:tcMar>
            <w:vAlign w:val="top"/>
          </w:tcPr>
          <w:p>
            <w:pPr>
              <w:spacing w:after="0"/>
            </w:pPr>
            <w:r>
              <w:rPr>
                <w:rFonts w:ascii="Aptos" w:hAnsi="Aptos"/>
                <w:color w:val="3A4352"/>
                <w:sz w:val="15"/>
              </w:rPr>
              <w:t>Loss, perplexity, accuracy, custom metric foundation.</w:t>
            </w:r>
          </w:p>
        </w:tc>
        <w:tc>
          <w:tcPr>
            <w:tcW w:type="dxa" w:w="4320"/>
            <w:shd w:fill="F8FAFC"/>
            <w:tcMar>
              <w:top w:w="90" w:type="dxa"/>
              <w:start w:w="100" w:type="dxa"/>
              <w:bottom w:w="90" w:type="dxa"/>
              <w:end w:w="100" w:type="dxa"/>
            </w:tcMar>
            <w:vAlign w:val="top"/>
          </w:tcPr>
          <w:p>
            <w:pPr>
              <w:spacing w:after="0"/>
            </w:pPr>
            <w:r>
              <w:rPr>
                <w:rFonts w:ascii="Aptos" w:hAnsi="Aptos"/>
                <w:color w:val="3A4352"/>
                <w:sz w:val="15"/>
              </w:rPr>
              <w:t>Benchmark framework, MMLU, GSM8K, human evaluation, evaluation datasets, dashboards and result registry.</w:t>
            </w:r>
          </w:p>
        </w:tc>
      </w:tr>
      <w:tr>
        <w:trPr>
          <w:cantSplit/>
        </w:trPr>
        <w:tc>
          <w:tcPr>
            <w:tcW w:type="dxa" w:w="1800"/>
            <w:tcMar>
              <w:top w:w="90" w:type="dxa"/>
              <w:start w:w="100" w:type="dxa"/>
              <w:bottom w:w="90" w:type="dxa"/>
              <w:end w:w="100" w:type="dxa"/>
            </w:tcMar>
            <w:vAlign w:val="top"/>
          </w:tcPr>
          <w:p>
            <w:pPr>
              <w:spacing w:after="0"/>
            </w:pPr>
            <w:r>
              <w:rPr>
                <w:rFonts w:ascii="Aptos" w:hAnsi="Aptos"/>
                <w:color w:val="3A4352"/>
                <w:sz w:val="15"/>
              </w:rPr>
              <w:t>Monitoring</w:t>
            </w:r>
          </w:p>
        </w:tc>
        <w:tc>
          <w:tcPr>
            <w:tcW w:type="dxa" w:w="3672"/>
            <w:tcMar>
              <w:top w:w="90" w:type="dxa"/>
              <w:start w:w="100" w:type="dxa"/>
              <w:bottom w:w="90" w:type="dxa"/>
              <w:end w:w="100" w:type="dxa"/>
            </w:tcMar>
            <w:vAlign w:val="top"/>
          </w:tcPr>
          <w:p>
            <w:pPr>
              <w:spacing w:after="0"/>
            </w:pPr>
            <w:r>
              <w:rPr>
                <w:rFonts w:ascii="Aptos" w:hAnsi="Aptos"/>
                <w:color w:val="3A4352"/>
                <w:sz w:val="15"/>
              </w:rPr>
              <w:t>Static environment/capability information in Web UI.</w:t>
            </w:r>
          </w:p>
        </w:tc>
        <w:tc>
          <w:tcPr>
            <w:tcW w:type="dxa" w:w="4320"/>
            <w:tcMar>
              <w:top w:w="90" w:type="dxa"/>
              <w:start w:w="100" w:type="dxa"/>
              <w:bottom w:w="90" w:type="dxa"/>
              <w:end w:w="100" w:type="dxa"/>
            </w:tcMar>
            <w:vAlign w:val="top"/>
          </w:tcPr>
          <w:p>
            <w:pPr>
              <w:spacing w:after="0"/>
            </w:pPr>
            <w:r>
              <w:rPr>
                <w:rFonts w:ascii="Aptos" w:hAnsi="Aptos"/>
                <w:color w:val="3A4352"/>
                <w:sz w:val="15"/>
              </w:rPr>
              <w:t>Live GPU/VRAM metrics, throughput, memory/performance profiling, cost estimation, experiment events.</w:t>
            </w:r>
          </w:p>
        </w:tc>
      </w:tr>
      <w:tr>
        <w:trPr>
          <w:cantSplit/>
        </w:trPr>
        <w:tc>
          <w:tcPr>
            <w:tcW w:type="dxa" w:w="1800"/>
            <w:shd w:fill="F8FAFC"/>
            <w:tcMar>
              <w:top w:w="90" w:type="dxa"/>
              <w:start w:w="100" w:type="dxa"/>
              <w:bottom w:w="90" w:type="dxa"/>
              <w:end w:w="100" w:type="dxa"/>
            </w:tcMar>
            <w:vAlign w:val="top"/>
          </w:tcPr>
          <w:p>
            <w:pPr>
              <w:spacing w:after="0"/>
            </w:pPr>
            <w:r>
              <w:rPr>
                <w:rFonts w:ascii="Aptos" w:hAnsi="Aptos"/>
                <w:color w:val="3A4352"/>
                <w:sz w:val="15"/>
              </w:rPr>
              <w:t>Deployment</w:t>
            </w:r>
          </w:p>
        </w:tc>
        <w:tc>
          <w:tcPr>
            <w:tcW w:type="dxa" w:w="3672"/>
            <w:shd w:fill="F8FAFC"/>
            <w:tcMar>
              <w:top w:w="90" w:type="dxa"/>
              <w:start w:w="100" w:type="dxa"/>
              <w:bottom w:w="90" w:type="dxa"/>
              <w:end w:w="100" w:type="dxa"/>
            </w:tcMar>
            <w:vAlign w:val="top"/>
          </w:tcPr>
          <w:p>
            <w:pPr>
              <w:spacing w:after="0"/>
            </w:pPr>
            <w:r>
              <w:rPr>
                <w:rFonts w:ascii="Aptos" w:hAnsi="Aptos"/>
                <w:color w:val="3A4352"/>
                <w:sz w:val="15"/>
              </w:rPr>
              <w:t>Local Python and Web startup.</w:t>
            </w:r>
          </w:p>
        </w:tc>
        <w:tc>
          <w:tcPr>
            <w:tcW w:type="dxa" w:w="4320"/>
            <w:shd w:fill="F8FAFC"/>
            <w:tcMar>
              <w:top w:w="90" w:type="dxa"/>
              <w:start w:w="100" w:type="dxa"/>
              <w:bottom w:w="90" w:type="dxa"/>
              <w:end w:w="100" w:type="dxa"/>
            </w:tcMar>
            <w:vAlign w:val="top"/>
          </w:tcPr>
          <w:p>
            <w:pPr>
              <w:spacing w:after="0"/>
            </w:pPr>
            <w:r>
              <w:rPr>
                <w:rFonts w:ascii="Aptos" w:hAnsi="Aptos"/>
                <w:color w:val="3A4352"/>
                <w:sz w:val="15"/>
              </w:rPr>
              <w:t>Docker, Kubernetes, Hugging Face, RunPod, Modal, AWS, Azure, GCP deployment.</w:t>
            </w:r>
          </w:p>
        </w:tc>
      </w:tr>
      <w:tr>
        <w:trPr>
          <w:cantSplit/>
        </w:trPr>
        <w:tc>
          <w:tcPr>
            <w:tcW w:type="dxa" w:w="1800"/>
            <w:tcMar>
              <w:top w:w="90" w:type="dxa"/>
              <w:start w:w="100" w:type="dxa"/>
              <w:bottom w:w="90" w:type="dxa"/>
              <w:end w:w="100" w:type="dxa"/>
            </w:tcMar>
            <w:vAlign w:val="top"/>
          </w:tcPr>
          <w:p>
            <w:pPr>
              <w:spacing w:after="0"/>
            </w:pPr>
            <w:r>
              <w:rPr>
                <w:rFonts w:ascii="Aptos" w:hAnsi="Aptos"/>
                <w:color w:val="3A4352"/>
                <w:sz w:val="15"/>
              </w:rPr>
              <w:t>NLP / Retrieval / Agents / Multimodal</w:t>
            </w:r>
          </w:p>
        </w:tc>
        <w:tc>
          <w:tcPr>
            <w:tcW w:type="dxa" w:w="3672"/>
            <w:tcMar>
              <w:top w:w="90" w:type="dxa"/>
              <w:start w:w="100" w:type="dxa"/>
              <w:bottom w:w="90" w:type="dxa"/>
              <w:end w:w="100" w:type="dxa"/>
            </w:tcMar>
            <w:vAlign w:val="top"/>
          </w:tcPr>
          <w:p>
            <w:pPr>
              <w:spacing w:after="0"/>
            </w:pPr>
            <w:r>
              <w:rPr>
                <w:rFonts w:ascii="Aptos" w:hAnsi="Aptos"/>
                <w:color w:val="3A4352"/>
                <w:sz w:val="15"/>
              </w:rPr>
              <w:t>Causal generation foundation.</w:t>
            </w:r>
          </w:p>
        </w:tc>
        <w:tc>
          <w:tcPr>
            <w:tcW w:type="dxa" w:w="4320"/>
            <w:tcMar>
              <w:top w:w="90" w:type="dxa"/>
              <w:start w:w="100" w:type="dxa"/>
              <w:bottom w:w="90" w:type="dxa"/>
              <w:end w:w="100" w:type="dxa"/>
            </w:tcMar>
            <w:vAlign w:val="top"/>
          </w:tcPr>
          <w:p>
            <w:pPr>
              <w:spacing w:after="0"/>
            </w:pPr>
            <w:r>
              <w:rPr>
                <w:rFonts w:ascii="Aptos" w:hAnsi="Aptos"/>
                <w:color w:val="3A4352"/>
                <w:sz w:val="15"/>
              </w:rPr>
              <w:t>Task-specific APIs, embeddings, RAG, vector integrations, tools, MCP, memory, planners, multimodal inputs and models.</w:t>
            </w:r>
          </w:p>
        </w:tc>
      </w:tr>
      <w:tr>
        <w:trPr>
          <w:cantSplit/>
        </w:trPr>
        <w:tc>
          <w:tcPr>
            <w:tcW w:type="dxa" w:w="1800"/>
            <w:shd w:fill="F8FAFC"/>
            <w:tcMar>
              <w:top w:w="90" w:type="dxa"/>
              <w:start w:w="100" w:type="dxa"/>
              <w:bottom w:w="90" w:type="dxa"/>
              <w:end w:w="100" w:type="dxa"/>
            </w:tcMar>
            <w:vAlign w:val="top"/>
          </w:tcPr>
          <w:p>
            <w:pPr>
              <w:spacing w:after="0"/>
            </w:pPr>
            <w:r>
              <w:rPr>
                <w:rFonts w:ascii="Aptos" w:hAnsi="Aptos"/>
                <w:color w:val="3A4352"/>
                <w:sz w:val="15"/>
              </w:rPr>
              <w:t>Security / Enterprise</w:t>
            </w:r>
          </w:p>
        </w:tc>
        <w:tc>
          <w:tcPr>
            <w:tcW w:type="dxa" w:w="3672"/>
            <w:shd w:fill="F8FAFC"/>
            <w:tcMar>
              <w:top w:w="90" w:type="dxa"/>
              <w:start w:w="100" w:type="dxa"/>
              <w:bottom w:w="90" w:type="dxa"/>
              <w:end w:w="100" w:type="dxa"/>
            </w:tcMar>
            <w:vAlign w:val="top"/>
          </w:tcPr>
          <w:p>
            <w:pPr>
              <w:spacing w:after="0"/>
            </w:pPr>
            <w:r>
              <w:rPr>
                <w:rFonts w:ascii="Aptos" w:hAnsi="Aptos"/>
                <w:color w:val="3A4352"/>
                <w:sz w:val="15"/>
              </w:rPr>
              <w:t>Local Web security boundary and safe dataset path handling.</w:t>
            </w:r>
          </w:p>
        </w:tc>
        <w:tc>
          <w:tcPr>
            <w:tcW w:type="dxa" w:w="4320"/>
            <w:shd w:fill="F8FAFC"/>
            <w:tcMar>
              <w:top w:w="90" w:type="dxa"/>
              <w:start w:w="100" w:type="dxa"/>
              <w:bottom w:w="90" w:type="dxa"/>
              <w:end w:w="100" w:type="dxa"/>
            </w:tcMar>
            <w:vAlign w:val="top"/>
          </w:tcPr>
          <w:p>
            <w:pPr>
              <w:spacing w:after="0"/>
            </w:pPr>
            <w:r>
              <w:rPr>
                <w:rFonts w:ascii="Aptos" w:hAnsi="Aptos"/>
                <w:color w:val="3A4352"/>
                <w:sz w:val="15"/>
              </w:rPr>
              <w:t>Model encryption, PII/prompt defenses, guardrails, rate limiting, auth, teams, RBAC, audit logs, keys, licensing, billing.</w:t>
            </w:r>
          </w:p>
        </w:tc>
      </w:tr>
    </w:tbl>
    <w:p>
      <w:pPr>
        <w:spacing w:after="20"/>
      </w:pPr>
    </w:p>
    <w:p>
      <w:pPr>
        <w:pStyle w:val="Heading1"/>
        <w:keepNext/>
        <w:spacing w:before="320" w:after="160"/>
      </w:pPr>
      <w:r>
        <w:rPr>
          <w:rFonts w:ascii="Aptos" w:hAnsi="Aptos"/>
          <w:b/>
          <w:color w:val="17233C"/>
          <w:sz w:val="36"/>
        </w:rPr>
        <w:t>7. Recommended ArcLM Core Roadmap</w:t>
      </w:r>
    </w:p>
    <w:p>
      <w:pPr>
        <w:pStyle w:val="BodyText"/>
        <w:spacing w:before="0" w:after="120" w:line="264" w:lineRule="auto"/>
      </w:pPr>
      <w:r>
        <w:rPr>
          <w:rFonts w:ascii="Aptos" w:hAnsi="Aptos"/>
          <w:i w:val="0"/>
          <w:color w:val="3A4352"/>
          <w:sz w:val="21"/>
        </w:rPr>
        <w:t>The recommended strategy is to finish the model and training foundation before returning to more Web interface work. Each milestone must be independently testable and must stop for review before the next milestone begins.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792"/>
            <w:shd w:fill="17233C"/>
            <w:tcMar>
              <w:top w:w="90" w:type="dxa"/>
              <w:start w:w="100" w:type="dxa"/>
              <w:bottom w:w="90" w:type="dxa"/>
              <w:end w:w="100" w:type="dxa"/>
            </w:tcMar>
            <w:vAlign w:val="center"/>
          </w:tcPr>
          <w:p>
            <w:pPr>
              <w:jc w:val="left"/>
            </w:pPr>
            <w:r>
              <w:rPr>
                <w:rFonts w:ascii="Aptos" w:hAnsi="Aptos"/>
                <w:b/>
                <w:color w:val="FFFFFF"/>
                <w:sz w:val="18"/>
              </w:rPr>
              <w:t>Order</w:t>
            </w:r>
          </w:p>
        </w:tc>
        <w:tc>
          <w:tcPr>
            <w:tcW w:type="dxa" w:w="3528"/>
            <w:shd w:fill="17233C"/>
            <w:tcMar>
              <w:top w:w="90" w:type="dxa"/>
              <w:start w:w="100" w:type="dxa"/>
              <w:bottom w:w="90" w:type="dxa"/>
              <w:end w:w="100" w:type="dxa"/>
            </w:tcMar>
            <w:vAlign w:val="center"/>
          </w:tcPr>
          <w:p>
            <w:pPr>
              <w:jc w:val="left"/>
            </w:pPr>
            <w:r>
              <w:rPr>
                <w:rFonts w:ascii="Aptos" w:hAnsi="Aptos"/>
                <w:b/>
                <w:color w:val="FFFFFF"/>
                <w:sz w:val="18"/>
              </w:rPr>
              <w:t>Core milestone</w:t>
            </w:r>
          </w:p>
        </w:tc>
        <w:tc>
          <w:tcPr>
            <w:tcW w:type="dxa" w:w="5544"/>
            <w:shd w:fill="17233C"/>
            <w:tcMar>
              <w:top w:w="90" w:type="dxa"/>
              <w:start w:w="100" w:type="dxa"/>
              <w:bottom w:w="90" w:type="dxa"/>
              <w:end w:w="100" w:type="dxa"/>
            </w:tcMar>
            <w:vAlign w:val="center"/>
          </w:tcPr>
          <w:p>
            <w:pPr>
              <w:jc w:val="left"/>
            </w:pPr>
            <w:r>
              <w:rPr>
                <w:rFonts w:ascii="Aptos" w:hAnsi="Aptos"/>
                <w:b/>
                <w:color w:val="FFFFFF"/>
                <w:sz w:val="18"/>
              </w:rPr>
              <w:t>Purpose</w:t>
            </w:r>
          </w:p>
        </w:tc>
      </w:tr>
      <w:tr>
        <w:trPr>
          <w:cantSplit/>
        </w:trPr>
        <w:tc>
          <w:tcPr>
            <w:tcW w:type="dxa" w:w="792"/>
            <w:tcMar>
              <w:top w:w="90" w:type="dxa"/>
              <w:start w:w="100" w:type="dxa"/>
              <w:bottom w:w="90" w:type="dxa"/>
              <w:end w:w="100" w:type="dxa"/>
            </w:tcMar>
            <w:vAlign w:val="top"/>
          </w:tcPr>
          <w:p>
            <w:pPr>
              <w:spacing w:after="0"/>
            </w:pPr>
            <w:r>
              <w:rPr>
                <w:rFonts w:ascii="Aptos" w:hAnsi="Aptos"/>
                <w:color w:val="3A4352"/>
                <w:sz w:val="16"/>
              </w:rPr>
              <w:t>0</w:t>
            </w:r>
          </w:p>
        </w:tc>
        <w:tc>
          <w:tcPr>
            <w:tcW w:type="dxa" w:w="3528"/>
            <w:tcMar>
              <w:top w:w="90" w:type="dxa"/>
              <w:start w:w="100" w:type="dxa"/>
              <w:bottom w:w="90" w:type="dxa"/>
              <w:end w:w="100" w:type="dxa"/>
            </w:tcMar>
            <w:vAlign w:val="top"/>
          </w:tcPr>
          <w:p>
            <w:pPr>
              <w:spacing w:after="0"/>
            </w:pPr>
            <w:r>
              <w:rPr>
                <w:rFonts w:ascii="Aptos" w:hAnsi="Aptos"/>
                <w:color w:val="3A4352"/>
                <w:sz w:val="16"/>
              </w:rPr>
              <w:t>Core Re-baseline and API Audit</w:t>
            </w:r>
          </w:p>
        </w:tc>
        <w:tc>
          <w:tcPr>
            <w:tcW w:type="dxa" w:w="5544"/>
            <w:tcMar>
              <w:top w:w="90" w:type="dxa"/>
              <w:start w:w="100" w:type="dxa"/>
              <w:bottom w:w="90" w:type="dxa"/>
              <w:end w:w="100" w:type="dxa"/>
            </w:tcMar>
            <w:vAlign w:val="top"/>
          </w:tcPr>
          <w:p>
            <w:pPr>
              <w:spacing w:after="0"/>
            </w:pPr>
            <w:r>
              <w:rPr>
                <w:rFonts w:ascii="Aptos" w:hAnsi="Aptos"/>
                <w:color w:val="3A4352"/>
                <w:sz w:val="16"/>
              </w:rPr>
              <w:t>Freeze Web state, inspect current model/training/fine-tuning APIs, resolve roadmap order, and record exact backward-compatibility constraints.</w:t>
            </w:r>
          </w:p>
        </w:tc>
      </w:tr>
      <w:tr>
        <w:trPr>
          <w:cantSplit/>
        </w:trPr>
        <w:tc>
          <w:tcPr>
            <w:tcW w:type="dxa" w:w="792"/>
            <w:shd w:fill="F8FAFC"/>
            <w:tcMar>
              <w:top w:w="90" w:type="dxa"/>
              <w:start w:w="100" w:type="dxa"/>
              <w:bottom w:w="90" w:type="dxa"/>
              <w:end w:w="100" w:type="dxa"/>
            </w:tcMar>
            <w:vAlign w:val="top"/>
          </w:tcPr>
          <w:p>
            <w:pPr>
              <w:spacing w:after="0"/>
            </w:pPr>
            <w:r>
              <w:rPr>
                <w:rFonts w:ascii="Aptos" w:hAnsi="Aptos"/>
                <w:color w:val="3A4352"/>
                <w:sz w:val="16"/>
              </w:rPr>
              <w:t>1</w:t>
            </w:r>
          </w:p>
        </w:tc>
        <w:tc>
          <w:tcPr>
            <w:tcW w:type="dxa" w:w="3528"/>
            <w:shd w:fill="F8FAFC"/>
            <w:tcMar>
              <w:top w:w="90" w:type="dxa"/>
              <w:start w:w="100" w:type="dxa"/>
              <w:bottom w:w="90" w:type="dxa"/>
              <w:end w:w="100" w:type="dxa"/>
            </w:tcMar>
            <w:vAlign w:val="top"/>
          </w:tcPr>
          <w:p>
            <w:pPr>
              <w:spacing w:after="0"/>
            </w:pPr>
            <w:r>
              <w:rPr>
                <w:rFonts w:ascii="Aptos" w:hAnsi="Aptos"/>
                <w:color w:val="3A4352"/>
                <w:sz w:val="16"/>
              </w:rPr>
              <w:t>Model Compatibility and Lifecycle Foundation</w:t>
            </w:r>
          </w:p>
        </w:tc>
        <w:tc>
          <w:tcPr>
            <w:tcW w:type="dxa" w:w="5544"/>
            <w:shd w:fill="F8FAFC"/>
            <w:tcMar>
              <w:top w:w="90" w:type="dxa"/>
              <w:start w:w="100" w:type="dxa"/>
              <w:bottom w:w="90" w:type="dxa"/>
              <w:end w:w="100" w:type="dxa"/>
            </w:tcMar>
            <w:vAlign w:val="top"/>
          </w:tcPr>
          <w:p>
            <w:pPr>
              <w:spacing w:after="0"/>
            </w:pPr>
            <w:r>
              <w:rPr>
                <w:rFonts w:ascii="Aptos" w:hAnsi="Aptos"/>
                <w:color w:val="3A4352"/>
                <w:sz w:val="16"/>
              </w:rPr>
              <w:t>One clear contract for native ArcLM models, standard PyTorch models, external Hugging Face models, tokenizer ownership, loading, saving, device placement, and generation.</w:t>
            </w:r>
          </w:p>
        </w:tc>
      </w:tr>
      <w:tr>
        <w:trPr>
          <w:cantSplit/>
        </w:trPr>
        <w:tc>
          <w:tcPr>
            <w:tcW w:type="dxa" w:w="792"/>
            <w:tcMar>
              <w:top w:w="90" w:type="dxa"/>
              <w:start w:w="100" w:type="dxa"/>
              <w:bottom w:w="90" w:type="dxa"/>
              <w:end w:w="100" w:type="dxa"/>
            </w:tcMar>
            <w:vAlign w:val="top"/>
          </w:tcPr>
          <w:p>
            <w:pPr>
              <w:spacing w:after="0"/>
            </w:pPr>
            <w:r>
              <w:rPr>
                <w:rFonts w:ascii="Aptos" w:hAnsi="Aptos"/>
                <w:color w:val="3A4352"/>
                <w:sz w:val="16"/>
              </w:rPr>
              <w:t>2</w:t>
            </w:r>
          </w:p>
        </w:tc>
        <w:tc>
          <w:tcPr>
            <w:tcW w:type="dxa" w:w="3528"/>
            <w:tcMar>
              <w:top w:w="90" w:type="dxa"/>
              <w:start w:w="100" w:type="dxa"/>
              <w:bottom w:w="90" w:type="dxa"/>
              <w:end w:w="100" w:type="dxa"/>
            </w:tcMar>
            <w:vAlign w:val="top"/>
          </w:tcPr>
          <w:p>
            <w:pPr>
              <w:spacing w:after="0"/>
            </w:pPr>
            <w:r>
              <w:rPr>
                <w:rFonts w:ascii="Aptos" w:hAnsi="Aptos"/>
                <w:color w:val="3A4352"/>
                <w:sz w:val="16"/>
              </w:rPr>
              <w:t>Full Fine-Tuning and SFT Stabilization</w:t>
            </w:r>
          </w:p>
        </w:tc>
        <w:tc>
          <w:tcPr>
            <w:tcW w:type="dxa" w:w="5544"/>
            <w:tcMar>
              <w:top w:w="90" w:type="dxa"/>
              <w:start w:w="100" w:type="dxa"/>
              <w:bottom w:w="90" w:type="dxa"/>
              <w:end w:w="100" w:type="dxa"/>
            </w:tcMar>
            <w:vAlign w:val="top"/>
          </w:tcPr>
          <w:p>
            <w:pPr>
              <w:spacing w:after="0"/>
            </w:pPr>
            <w:r>
              <w:rPr>
                <w:rFonts w:ascii="Aptos" w:hAnsi="Aptos"/>
                <w:color w:val="3A4352"/>
                <w:sz w:val="16"/>
              </w:rPr>
              <w:t>Create a complete, model-agnostic SFT workflow with validated datasets, tokenizer/model checks, training, evaluation, checkpoints, resume, and export.</w:t>
            </w:r>
          </w:p>
        </w:tc>
      </w:tr>
      <w:tr>
        <w:trPr>
          <w:cantSplit/>
        </w:trPr>
        <w:tc>
          <w:tcPr>
            <w:tcW w:type="dxa" w:w="792"/>
            <w:shd w:fill="F8FAFC"/>
            <w:tcMar>
              <w:top w:w="90" w:type="dxa"/>
              <w:start w:w="100" w:type="dxa"/>
              <w:bottom w:w="90" w:type="dxa"/>
              <w:end w:w="100" w:type="dxa"/>
            </w:tcMar>
            <w:vAlign w:val="top"/>
          </w:tcPr>
          <w:p>
            <w:pPr>
              <w:spacing w:after="0"/>
            </w:pPr>
            <w:r>
              <w:rPr>
                <w:rFonts w:ascii="Aptos" w:hAnsi="Aptos"/>
                <w:color w:val="3A4352"/>
                <w:sz w:val="16"/>
              </w:rPr>
              <w:t>3</w:t>
            </w:r>
          </w:p>
        </w:tc>
        <w:tc>
          <w:tcPr>
            <w:tcW w:type="dxa" w:w="3528"/>
            <w:shd w:fill="F8FAFC"/>
            <w:tcMar>
              <w:top w:w="90" w:type="dxa"/>
              <w:start w:w="100" w:type="dxa"/>
              <w:bottom w:w="90" w:type="dxa"/>
              <w:end w:w="100" w:type="dxa"/>
            </w:tcMar>
            <w:vAlign w:val="top"/>
          </w:tcPr>
          <w:p>
            <w:pPr>
              <w:spacing w:after="0"/>
            </w:pPr>
            <w:r>
              <w:rPr>
                <w:rFonts w:ascii="Aptos" w:hAnsi="Aptos"/>
                <w:color w:val="3A4352"/>
                <w:sz w:val="16"/>
              </w:rPr>
              <w:t>LoRA and General PEFT Foundation</w:t>
            </w:r>
          </w:p>
        </w:tc>
        <w:tc>
          <w:tcPr>
            <w:tcW w:type="dxa" w:w="5544"/>
            <w:shd w:fill="F8FAFC"/>
            <w:tcMar>
              <w:top w:w="90" w:type="dxa"/>
              <w:start w:w="100" w:type="dxa"/>
              <w:bottom w:w="90" w:type="dxa"/>
              <w:end w:w="100" w:type="dxa"/>
            </w:tcMar>
            <w:vAlign w:val="top"/>
          </w:tcPr>
          <w:p>
            <w:pPr>
              <w:spacing w:after="0"/>
            </w:pPr>
            <w:r>
              <w:rPr>
                <w:rFonts w:ascii="Aptos" w:hAnsi="Aptos"/>
                <w:color w:val="3A4352"/>
                <w:sz w:val="16"/>
              </w:rPr>
              <w:t>Add adapter configuration, target-module validation, adapter save/load/merge, resume, and optional dependency isolation.</w:t>
            </w:r>
          </w:p>
        </w:tc>
      </w:tr>
      <w:tr>
        <w:trPr>
          <w:cantSplit/>
        </w:trPr>
        <w:tc>
          <w:tcPr>
            <w:tcW w:type="dxa" w:w="792"/>
            <w:tcMar>
              <w:top w:w="90" w:type="dxa"/>
              <w:start w:w="100" w:type="dxa"/>
              <w:bottom w:w="90" w:type="dxa"/>
              <w:end w:w="100" w:type="dxa"/>
            </w:tcMar>
            <w:vAlign w:val="top"/>
          </w:tcPr>
          <w:p>
            <w:pPr>
              <w:spacing w:after="0"/>
            </w:pPr>
            <w:r>
              <w:rPr>
                <w:rFonts w:ascii="Aptos" w:hAnsi="Aptos"/>
                <w:color w:val="3A4352"/>
                <w:sz w:val="16"/>
              </w:rPr>
              <w:t>4</w:t>
            </w:r>
          </w:p>
        </w:tc>
        <w:tc>
          <w:tcPr>
            <w:tcW w:type="dxa" w:w="3528"/>
            <w:tcMar>
              <w:top w:w="90" w:type="dxa"/>
              <w:start w:w="100" w:type="dxa"/>
              <w:bottom w:w="90" w:type="dxa"/>
              <w:end w:w="100" w:type="dxa"/>
            </w:tcMar>
            <w:vAlign w:val="top"/>
          </w:tcPr>
          <w:p>
            <w:pPr>
              <w:spacing w:after="0"/>
            </w:pPr>
            <w:r>
              <w:rPr>
                <w:rFonts w:ascii="Aptos" w:hAnsi="Aptos"/>
                <w:color w:val="3A4352"/>
                <w:sz w:val="16"/>
              </w:rPr>
              <w:t>QLoRA and Quantized Fine-Tuning</w:t>
            </w:r>
          </w:p>
        </w:tc>
        <w:tc>
          <w:tcPr>
            <w:tcW w:type="dxa" w:w="5544"/>
            <w:tcMar>
              <w:top w:w="90" w:type="dxa"/>
              <w:start w:w="100" w:type="dxa"/>
              <w:bottom w:w="90" w:type="dxa"/>
              <w:end w:w="100" w:type="dxa"/>
            </w:tcMar>
            <w:vAlign w:val="top"/>
          </w:tcPr>
          <w:p>
            <w:pPr>
              <w:spacing w:after="0"/>
            </w:pPr>
            <w:r>
              <w:rPr>
                <w:rFonts w:ascii="Aptos" w:hAnsi="Aptos"/>
                <w:color w:val="3A4352"/>
                <w:sz w:val="16"/>
              </w:rPr>
              <w:t>Add safe INT4 loading and QLoRA with hardware/dependency checks and realistic memory validation.</w:t>
            </w:r>
          </w:p>
        </w:tc>
      </w:tr>
      <w:tr>
        <w:trPr>
          <w:cantSplit/>
        </w:trPr>
        <w:tc>
          <w:tcPr>
            <w:tcW w:type="dxa" w:w="792"/>
            <w:shd w:fill="F8FAFC"/>
            <w:tcMar>
              <w:top w:w="90" w:type="dxa"/>
              <w:start w:w="100" w:type="dxa"/>
              <w:bottom w:w="90" w:type="dxa"/>
              <w:end w:w="100" w:type="dxa"/>
            </w:tcMar>
            <w:vAlign w:val="top"/>
          </w:tcPr>
          <w:p>
            <w:pPr>
              <w:spacing w:after="0"/>
            </w:pPr>
            <w:r>
              <w:rPr>
                <w:rFonts w:ascii="Aptos" w:hAnsi="Aptos"/>
                <w:color w:val="3A4352"/>
                <w:sz w:val="16"/>
              </w:rPr>
              <w:t>5</w:t>
            </w:r>
          </w:p>
        </w:tc>
        <w:tc>
          <w:tcPr>
            <w:tcW w:type="dxa" w:w="3528"/>
            <w:shd w:fill="F8FAFC"/>
            <w:tcMar>
              <w:top w:w="90" w:type="dxa"/>
              <w:start w:w="100" w:type="dxa"/>
              <w:bottom w:w="90" w:type="dxa"/>
              <w:end w:w="100" w:type="dxa"/>
            </w:tcMar>
            <w:vAlign w:val="top"/>
          </w:tcPr>
          <w:p>
            <w:pPr>
              <w:spacing w:after="0"/>
            </w:pPr>
            <w:r>
              <w:rPr>
                <w:rFonts w:ascii="Aptos" w:hAnsi="Aptos"/>
                <w:color w:val="3A4352"/>
                <w:sz w:val="16"/>
              </w:rPr>
              <w:t>Experiment and Run Tracking Core</w:t>
            </w:r>
          </w:p>
        </w:tc>
        <w:tc>
          <w:tcPr>
            <w:tcW w:type="dxa" w:w="5544"/>
            <w:shd w:fill="F8FAFC"/>
            <w:tcMar>
              <w:top w:w="90" w:type="dxa"/>
              <w:start w:w="100" w:type="dxa"/>
              <w:bottom w:w="90" w:type="dxa"/>
              <w:end w:w="100" w:type="dxa"/>
            </w:tcMar>
            <w:vAlign w:val="top"/>
          </w:tcPr>
          <w:p>
            <w:pPr>
              <w:spacing w:after="0"/>
            </w:pPr>
            <w:r>
              <w:rPr>
                <w:rFonts w:ascii="Aptos" w:hAnsi="Aptos"/>
                <w:color w:val="3A4352"/>
                <w:sz w:val="16"/>
              </w:rPr>
              <w:t>Define run IDs, configs, events, metrics, artifacts, status, reproducibility metadata, and storage independent from the Web UI.</w:t>
            </w:r>
          </w:p>
        </w:tc>
      </w:tr>
      <w:tr>
        <w:trPr>
          <w:cantSplit/>
        </w:trPr>
        <w:tc>
          <w:tcPr>
            <w:tcW w:type="dxa" w:w="792"/>
            <w:tcMar>
              <w:top w:w="90" w:type="dxa"/>
              <w:start w:w="100" w:type="dxa"/>
              <w:bottom w:w="90" w:type="dxa"/>
              <w:end w:w="100" w:type="dxa"/>
            </w:tcMar>
            <w:vAlign w:val="top"/>
          </w:tcPr>
          <w:p>
            <w:pPr>
              <w:spacing w:after="0"/>
            </w:pPr>
            <w:r>
              <w:rPr>
                <w:rFonts w:ascii="Aptos" w:hAnsi="Aptos"/>
                <w:color w:val="3A4352"/>
                <w:sz w:val="16"/>
              </w:rPr>
              <w:t>6</w:t>
            </w:r>
          </w:p>
        </w:tc>
        <w:tc>
          <w:tcPr>
            <w:tcW w:type="dxa" w:w="3528"/>
            <w:tcMar>
              <w:top w:w="90" w:type="dxa"/>
              <w:start w:w="100" w:type="dxa"/>
              <w:bottom w:w="90" w:type="dxa"/>
              <w:end w:w="100" w:type="dxa"/>
            </w:tcMar>
            <w:vAlign w:val="top"/>
          </w:tcPr>
          <w:p>
            <w:pPr>
              <w:spacing w:after="0"/>
            </w:pPr>
            <w:r>
              <w:rPr>
                <w:rFonts w:ascii="Aptos" w:hAnsi="Aptos"/>
                <w:color w:val="3A4352"/>
                <w:sz w:val="16"/>
              </w:rPr>
              <w:t>Hyperparameter Search and Curriculum</w:t>
            </w:r>
          </w:p>
        </w:tc>
        <w:tc>
          <w:tcPr>
            <w:tcW w:type="dxa" w:w="5544"/>
            <w:tcMar>
              <w:top w:w="90" w:type="dxa"/>
              <w:start w:w="100" w:type="dxa"/>
              <w:bottom w:w="90" w:type="dxa"/>
              <w:end w:w="100" w:type="dxa"/>
            </w:tcMar>
            <w:vAlign w:val="top"/>
          </w:tcPr>
          <w:p>
            <w:pPr>
              <w:spacing w:after="0"/>
            </w:pPr>
            <w:r>
              <w:rPr>
                <w:rFonts w:ascii="Aptos" w:hAnsi="Aptos"/>
                <w:color w:val="3A4352"/>
                <w:sz w:val="16"/>
              </w:rPr>
              <w:t>Build bounded search, trial management, reproducibility, pruning policy, and curriculum scheduling on the stable run model.</w:t>
            </w:r>
          </w:p>
        </w:tc>
      </w:tr>
      <w:tr>
        <w:trPr>
          <w:cantSplit/>
        </w:trPr>
        <w:tc>
          <w:tcPr>
            <w:tcW w:type="dxa" w:w="792"/>
            <w:shd w:fill="F8FAFC"/>
            <w:tcMar>
              <w:top w:w="90" w:type="dxa"/>
              <w:start w:w="100" w:type="dxa"/>
              <w:bottom w:w="90" w:type="dxa"/>
              <w:end w:w="100" w:type="dxa"/>
            </w:tcMar>
            <w:vAlign w:val="top"/>
          </w:tcPr>
          <w:p>
            <w:pPr>
              <w:spacing w:after="0"/>
            </w:pPr>
            <w:r>
              <w:rPr>
                <w:rFonts w:ascii="Aptos" w:hAnsi="Aptos"/>
                <w:color w:val="3A4352"/>
                <w:sz w:val="16"/>
              </w:rPr>
              <w:t>7</w:t>
            </w:r>
          </w:p>
        </w:tc>
        <w:tc>
          <w:tcPr>
            <w:tcW w:type="dxa" w:w="3528"/>
            <w:shd w:fill="F8FAFC"/>
            <w:tcMar>
              <w:top w:w="90" w:type="dxa"/>
              <w:start w:w="100" w:type="dxa"/>
              <w:bottom w:w="90" w:type="dxa"/>
              <w:end w:w="100" w:type="dxa"/>
            </w:tcMar>
            <w:vAlign w:val="top"/>
          </w:tcPr>
          <w:p>
            <w:pPr>
              <w:spacing w:after="0"/>
            </w:pPr>
            <w:r>
              <w:rPr>
                <w:rFonts w:ascii="Aptos" w:hAnsi="Aptos"/>
                <w:color w:val="3A4352"/>
                <w:sz w:val="16"/>
              </w:rPr>
              <w:t>DDP and Multi-GPU Training</w:t>
            </w:r>
          </w:p>
        </w:tc>
        <w:tc>
          <w:tcPr>
            <w:tcW w:type="dxa" w:w="5544"/>
            <w:shd w:fill="F8FAFC"/>
            <w:tcMar>
              <w:top w:w="90" w:type="dxa"/>
              <w:start w:w="100" w:type="dxa"/>
              <w:bottom w:w="90" w:type="dxa"/>
              <w:end w:w="100" w:type="dxa"/>
            </w:tcMar>
            <w:vAlign w:val="top"/>
          </w:tcPr>
          <w:p>
            <w:pPr>
              <w:spacing w:after="0"/>
            </w:pPr>
            <w:r>
              <w:rPr>
                <w:rFonts w:ascii="Aptos" w:hAnsi="Aptos"/>
                <w:color w:val="3A4352"/>
                <w:sz w:val="16"/>
              </w:rPr>
              <w:t>Distributed process setup, data sampling, metric reduction, checkpointing, resume, failure handling, and real two-GPU validation.</w:t>
            </w:r>
          </w:p>
        </w:tc>
      </w:tr>
      <w:tr>
        <w:trPr>
          <w:cantSplit/>
        </w:trPr>
        <w:tc>
          <w:tcPr>
            <w:tcW w:type="dxa" w:w="792"/>
            <w:tcMar>
              <w:top w:w="90" w:type="dxa"/>
              <w:start w:w="100" w:type="dxa"/>
              <w:bottom w:w="90" w:type="dxa"/>
              <w:end w:w="100" w:type="dxa"/>
            </w:tcMar>
            <w:vAlign w:val="top"/>
          </w:tcPr>
          <w:p>
            <w:pPr>
              <w:spacing w:after="0"/>
            </w:pPr>
            <w:r>
              <w:rPr>
                <w:rFonts w:ascii="Aptos" w:hAnsi="Aptos"/>
                <w:color w:val="3A4352"/>
                <w:sz w:val="16"/>
              </w:rPr>
              <w:t>8</w:t>
            </w:r>
          </w:p>
        </w:tc>
        <w:tc>
          <w:tcPr>
            <w:tcW w:type="dxa" w:w="3528"/>
            <w:tcMar>
              <w:top w:w="90" w:type="dxa"/>
              <w:start w:w="100" w:type="dxa"/>
              <w:bottom w:w="90" w:type="dxa"/>
              <w:end w:w="100" w:type="dxa"/>
            </w:tcMar>
            <w:vAlign w:val="top"/>
          </w:tcPr>
          <w:p>
            <w:pPr>
              <w:spacing w:after="0"/>
            </w:pPr>
            <w:r>
              <w:rPr>
                <w:rFonts w:ascii="Aptos" w:hAnsi="Aptos"/>
                <w:color w:val="3A4352"/>
                <w:sz w:val="16"/>
              </w:rPr>
              <w:t>FSDP and Large-Model Training</w:t>
            </w:r>
          </w:p>
        </w:tc>
        <w:tc>
          <w:tcPr>
            <w:tcW w:type="dxa" w:w="5544"/>
            <w:tcMar>
              <w:top w:w="90" w:type="dxa"/>
              <w:start w:w="100" w:type="dxa"/>
              <w:bottom w:w="90" w:type="dxa"/>
              <w:end w:w="100" w:type="dxa"/>
            </w:tcMar>
            <w:vAlign w:val="top"/>
          </w:tcPr>
          <w:p>
            <w:pPr>
              <w:spacing w:after="0"/>
            </w:pPr>
            <w:r>
              <w:rPr>
                <w:rFonts w:ascii="Aptos" w:hAnsi="Aptos"/>
                <w:color w:val="3A4352"/>
                <w:sz w:val="16"/>
              </w:rPr>
              <w:t>Sharding policy, mixed precision, distributed checkpoints, resume, CPU offload decisions, and cloud validation.</w:t>
            </w:r>
          </w:p>
        </w:tc>
      </w:tr>
      <w:tr>
        <w:trPr>
          <w:cantSplit/>
        </w:trPr>
        <w:tc>
          <w:tcPr>
            <w:tcW w:type="dxa" w:w="792"/>
            <w:shd w:fill="F8FAFC"/>
            <w:tcMar>
              <w:top w:w="90" w:type="dxa"/>
              <w:start w:w="100" w:type="dxa"/>
              <w:bottom w:w="90" w:type="dxa"/>
              <w:end w:w="100" w:type="dxa"/>
            </w:tcMar>
            <w:vAlign w:val="top"/>
          </w:tcPr>
          <w:p>
            <w:pPr>
              <w:spacing w:after="0"/>
            </w:pPr>
            <w:r>
              <w:rPr>
                <w:rFonts w:ascii="Aptos" w:hAnsi="Aptos"/>
                <w:color w:val="3A4352"/>
                <w:sz w:val="16"/>
              </w:rPr>
              <w:t>9</w:t>
            </w:r>
          </w:p>
        </w:tc>
        <w:tc>
          <w:tcPr>
            <w:tcW w:type="dxa" w:w="3528"/>
            <w:shd w:fill="F8FAFC"/>
            <w:tcMar>
              <w:top w:w="90" w:type="dxa"/>
              <w:start w:w="100" w:type="dxa"/>
              <w:bottom w:w="90" w:type="dxa"/>
              <w:end w:w="100" w:type="dxa"/>
            </w:tcMar>
            <w:vAlign w:val="top"/>
          </w:tcPr>
          <w:p>
            <w:pPr>
              <w:spacing w:after="0"/>
            </w:pPr>
            <w:r>
              <w:rPr>
                <w:rFonts w:ascii="Aptos" w:hAnsi="Aptos"/>
                <w:color w:val="3A4352"/>
                <w:sz w:val="16"/>
              </w:rPr>
              <w:t>Architecture Registry and Core Models</w:t>
            </w:r>
          </w:p>
        </w:tc>
        <w:tc>
          <w:tcPr>
            <w:tcW w:type="dxa" w:w="5544"/>
            <w:shd w:fill="F8FAFC"/>
            <w:tcMar>
              <w:top w:w="90" w:type="dxa"/>
              <w:start w:w="100" w:type="dxa"/>
              <w:bottom w:w="90" w:type="dxa"/>
              <w:end w:w="100" w:type="dxa"/>
            </w:tcMar>
            <w:vAlign w:val="top"/>
          </w:tcPr>
          <w:p>
            <w:pPr>
              <w:spacing w:after="0"/>
            </w:pPr>
            <w:r>
              <w:rPr>
                <w:rFonts w:ascii="Aptos" w:hAnsi="Aptos"/>
                <w:color w:val="3A4352"/>
                <w:sz w:val="16"/>
              </w:rPr>
              <w:t>Formal architecture contract followed by GPT stabilization, encoder-only, encoder-decoder, LLaMA/Mistral-style, MoE, and later vision/multimodal.</w:t>
            </w:r>
          </w:p>
        </w:tc>
      </w:tr>
      <w:tr>
        <w:trPr>
          <w:cantSplit/>
        </w:trPr>
        <w:tc>
          <w:tcPr>
            <w:tcW w:type="dxa" w:w="792"/>
            <w:tcMar>
              <w:top w:w="90" w:type="dxa"/>
              <w:start w:w="100" w:type="dxa"/>
              <w:bottom w:w="90" w:type="dxa"/>
              <w:end w:w="100" w:type="dxa"/>
            </w:tcMar>
            <w:vAlign w:val="top"/>
          </w:tcPr>
          <w:p>
            <w:pPr>
              <w:spacing w:after="0"/>
            </w:pPr>
            <w:r>
              <w:rPr>
                <w:rFonts w:ascii="Aptos" w:hAnsi="Aptos"/>
                <w:color w:val="3A4352"/>
                <w:sz w:val="16"/>
              </w:rPr>
              <w:t>10</w:t>
            </w:r>
          </w:p>
        </w:tc>
        <w:tc>
          <w:tcPr>
            <w:tcW w:type="dxa" w:w="3528"/>
            <w:tcMar>
              <w:top w:w="90" w:type="dxa"/>
              <w:start w:w="100" w:type="dxa"/>
              <w:bottom w:w="90" w:type="dxa"/>
              <w:end w:w="100" w:type="dxa"/>
            </w:tcMar>
            <w:vAlign w:val="top"/>
          </w:tcPr>
          <w:p>
            <w:pPr>
              <w:spacing w:after="0"/>
            </w:pPr>
            <w:r>
              <w:rPr>
                <w:rFonts w:ascii="Aptos" w:hAnsi="Aptos"/>
                <w:color w:val="3A4352"/>
                <w:sz w:val="16"/>
              </w:rPr>
              <w:t>Inference, Serving, Evaluation, and Optimization</w:t>
            </w:r>
          </w:p>
        </w:tc>
        <w:tc>
          <w:tcPr>
            <w:tcW w:type="dxa" w:w="5544"/>
            <w:tcMar>
              <w:top w:w="90" w:type="dxa"/>
              <w:start w:w="100" w:type="dxa"/>
              <w:bottom w:w="90" w:type="dxa"/>
              <w:end w:w="100" w:type="dxa"/>
            </w:tcMar>
            <w:vAlign w:val="top"/>
          </w:tcPr>
          <w:p>
            <w:pPr>
              <w:spacing w:after="0"/>
            </w:pPr>
            <w:r>
              <w:rPr>
                <w:rFonts w:ascii="Aptos" w:hAnsi="Aptos"/>
                <w:color w:val="3A4352"/>
                <w:sz w:val="16"/>
              </w:rPr>
              <w:t>Build batch/streaming inference, model serving, OpenAI-compatible API, benchmarks, monitoring, quantization, export, and deployment in separate milestones.</w:t>
            </w:r>
          </w:p>
        </w:tc>
      </w:tr>
    </w:tbl>
    <w:p>
      <w:pPr>
        <w:spacing w:after="20"/>
      </w:pPr>
    </w:p>
    <w:p>
      <w:pPr>
        <w:pStyle w:val="Heading2"/>
        <w:keepNext/>
        <w:spacing w:before="240" w:after="100"/>
      </w:pPr>
      <w:r>
        <w:rPr>
          <w:rFonts w:ascii="Aptos" w:hAnsi="Aptos"/>
          <w:b/>
          <w:color w:val="2E5AAC"/>
          <w:sz w:val="28"/>
        </w:rPr>
        <w:t>Why this order is recommended</w:t>
      </w:r>
    </w:p>
    <w:p>
      <w:pPr>
        <w:pStyle w:val="ListBullet"/>
        <w:spacing w:after="60"/>
        <w:ind w:left="360" w:hanging="230"/>
      </w:pPr>
      <w:r>
        <w:rPr>
          <w:rFonts w:ascii="Aptos" w:hAnsi="Aptos"/>
          <w:color w:val="3A4352"/>
          <w:sz w:val="20"/>
        </w:rPr>
        <w:t>A stable model lifecycle prevents separate loading and saving logic in training, inference, CLI, and future Web workflows.</w:t>
      </w:r>
    </w:p>
    <w:p>
      <w:pPr>
        <w:pStyle w:val="ListBullet"/>
        <w:spacing w:after="60"/>
        <w:ind w:left="360" w:hanging="230"/>
      </w:pPr>
      <w:r>
        <w:rPr>
          <w:rFonts w:ascii="Aptos" w:hAnsi="Aptos"/>
          <w:color w:val="3A4352"/>
          <w:sz w:val="20"/>
        </w:rPr>
        <w:t>SFT and PEFT create immediate product value and exercise datasets, tokenizers, checkpoints, evaluation, and model export.</w:t>
      </w:r>
    </w:p>
    <w:p>
      <w:pPr>
        <w:pStyle w:val="ListBullet"/>
        <w:spacing w:after="60"/>
        <w:ind w:left="360" w:hanging="230"/>
      </w:pPr>
      <w:r>
        <w:rPr>
          <w:rFonts w:ascii="Aptos" w:hAnsi="Aptos"/>
          <w:color w:val="3A4352"/>
          <w:sz w:val="20"/>
        </w:rPr>
        <w:t>Experiment tracking should be a core data model before a Training Dashboard is built.</w:t>
      </w:r>
    </w:p>
    <w:p>
      <w:pPr>
        <w:pStyle w:val="ListBullet"/>
        <w:spacing w:after="60"/>
        <w:ind w:left="360" w:hanging="230"/>
      </w:pPr>
      <w:r>
        <w:rPr>
          <w:rFonts w:ascii="Aptos" w:hAnsi="Aptos"/>
          <w:color w:val="3A4352"/>
          <w:sz w:val="20"/>
        </w:rPr>
        <w:t>DDP and FSDP should extend a stable single-device trainer rather than forcing a later rewrite.</w:t>
      </w:r>
    </w:p>
    <w:p>
      <w:pPr>
        <w:pStyle w:val="ListBullet"/>
        <w:spacing w:after="60"/>
        <w:ind w:left="360" w:hanging="230"/>
      </w:pPr>
      <w:r>
        <w:rPr>
          <w:rFonts w:ascii="Aptos" w:hAnsi="Aptos"/>
          <w:color w:val="3A4352"/>
          <w:sz w:val="20"/>
        </w:rPr>
        <w:t>Architecture expansion should use one shared model contract instead of isolated architecture implementations.</w:t>
      </w:r>
    </w:p>
    <w:p>
      <w:pPr>
        <w:pStyle w:val="ListBullet"/>
        <w:spacing w:after="60"/>
        <w:ind w:left="360" w:hanging="230"/>
      </w:pPr>
      <w:r>
        <w:rPr>
          <w:rFonts w:ascii="Aptos" w:hAnsi="Aptos"/>
          <w:color w:val="3A4352"/>
          <w:sz w:val="20"/>
        </w:rPr>
        <w:t>The Web UI can later consume stable core APIs rather than inventing behavior in the browser or FastAPI layer.</w:t>
      </w:r>
    </w:p>
    <w:p>
      <w:pPr>
        <w:pStyle w:val="Heading1"/>
        <w:keepNext/>
        <w:spacing w:before="320" w:after="160"/>
      </w:pPr>
      <w:r>
        <w:rPr>
          <w:rFonts w:ascii="Aptos" w:hAnsi="Aptos"/>
          <w:b/>
          <w:color w:val="17233C"/>
          <w:sz w:val="36"/>
        </w:rPr>
        <w:t>8. Immediate Next Milestone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5ED"/>
            <w:tcMar>
              <w:top w:w="120" w:type="dxa"/>
              <w:start w:w="150" w:type="dxa"/>
              <w:bottom w:w="120" w:type="dxa"/>
              <w:end w:w="150" w:type="dxa"/>
            </w:tcMar>
          </w:tcPr>
          <w:p>
            <w:pPr>
              <w:spacing w:after="60"/>
            </w:pPr>
            <w:r>
              <w:rPr>
                <w:rFonts w:ascii="Aptos" w:hAnsi="Aptos"/>
                <w:b/>
                <w:color w:val="2D7D46"/>
                <w:sz w:val="21"/>
              </w:rPr>
              <w:t>Recommended next action</w:t>
            </w:r>
          </w:p>
          <w:p>
            <w:pPr>
              <w:spacing w:after="0"/>
            </w:pPr>
            <w:r>
              <w:rPr>
                <w:rFonts w:ascii="Aptos" w:hAnsi="Aptos"/>
                <w:color w:val="3A4352"/>
                <w:sz w:val="20"/>
              </w:rPr>
              <w:t>Begin a short ArcLM Core Re-baseline and API Audit. Do not write new model features until the audit confirms the exact current SFT, model loading, external-model, tokenizer, save/export, and configuration contracts.</w:t>
            </w:r>
          </w:p>
        </w:tc>
      </w:tr>
    </w:tbl>
    <w:p>
      <w:pPr>
        <w:spacing w:after="20"/>
      </w:pPr>
    </w:p>
    <w:p>
      <w:pPr>
        <w:pStyle w:val="Heading2"/>
        <w:keepNext/>
        <w:spacing w:before="240" w:after="100"/>
      </w:pPr>
      <w:r>
        <w:rPr>
          <w:rFonts w:ascii="Aptos" w:hAnsi="Aptos"/>
          <w:b/>
          <w:color w:val="2E5AAC"/>
          <w:sz w:val="28"/>
        </w:rPr>
        <w:t>Core Re-baseline and API Audit — required outputs</w:t>
      </w:r>
    </w:p>
    <w:p>
      <w:pPr>
        <w:spacing w:after="60"/>
        <w:ind w:left="461" w:hanging="346"/>
      </w:pPr>
      <w:r>
        <w:rPr>
          <w:rFonts w:ascii="Aptos" w:hAnsi="Aptos"/>
          <w:b/>
          <w:color w:val="2E5AAC"/>
          <w:sz w:val="20"/>
        </w:rPr>
        <w:t xml:space="preserve">1. </w:t>
      </w:r>
      <w:r>
        <w:rPr>
          <w:rFonts w:ascii="Aptos" w:hAnsi="Aptos"/>
          <w:color w:val="3A4352"/>
          <w:sz w:val="20"/>
        </w:rPr>
        <w:t>Confirm the current repository and full regression baseline, including the paused Web tests.</w:t>
      </w:r>
    </w:p>
    <w:p>
      <w:pPr>
        <w:spacing w:after="60"/>
        <w:ind w:left="461" w:hanging="346"/>
      </w:pPr>
      <w:r>
        <w:rPr>
          <w:rFonts w:ascii="Aptos" w:hAnsi="Aptos"/>
          <w:b/>
          <w:color w:val="2E5AAC"/>
          <w:sz w:val="20"/>
        </w:rPr>
        <w:t xml:space="preserve">2. </w:t>
      </w:r>
      <w:r>
        <w:rPr>
          <w:rFonts w:ascii="Aptos" w:hAnsi="Aptos"/>
          <w:color w:val="3A4352"/>
          <w:sz w:val="20"/>
        </w:rPr>
        <w:t>Inventory current model classes, model-loading paths, tokenizer APIs, generation APIs, SFT code, training configs, and save/load behavior.</w:t>
      </w:r>
    </w:p>
    <w:p>
      <w:pPr>
        <w:spacing w:after="60"/>
        <w:ind w:left="461" w:hanging="346"/>
      </w:pPr>
      <w:r>
        <w:rPr>
          <w:rFonts w:ascii="Aptos" w:hAnsi="Aptos"/>
          <w:b/>
          <w:color w:val="2E5AAC"/>
          <w:sz w:val="20"/>
        </w:rPr>
        <w:t xml:space="preserve">3. </w:t>
      </w:r>
      <w:r>
        <w:rPr>
          <w:rFonts w:ascii="Aptos" w:hAnsi="Aptos"/>
          <w:color w:val="3A4352"/>
          <w:sz w:val="20"/>
        </w:rPr>
        <w:t>Identify duplicated or conflicting APIs and mark which one becomes canonical.</w:t>
      </w:r>
    </w:p>
    <w:p>
      <w:pPr>
        <w:spacing w:after="60"/>
        <w:ind w:left="461" w:hanging="346"/>
      </w:pPr>
      <w:r>
        <w:rPr>
          <w:rFonts w:ascii="Aptos" w:hAnsi="Aptos"/>
          <w:b/>
          <w:color w:val="2E5AAC"/>
          <w:sz w:val="20"/>
        </w:rPr>
        <w:t xml:space="preserve">4. </w:t>
      </w:r>
      <w:r>
        <w:rPr>
          <w:rFonts w:ascii="Aptos" w:hAnsi="Aptos"/>
          <w:color w:val="3A4352"/>
          <w:sz w:val="20"/>
        </w:rPr>
        <w:t>Confirm support boundaries for native ArcLM models, ordinary PyTorch modules, Hugging Face models, and adapters.</w:t>
      </w:r>
    </w:p>
    <w:p>
      <w:pPr>
        <w:spacing w:after="60"/>
        <w:ind w:left="461" w:hanging="346"/>
      </w:pPr>
      <w:r>
        <w:rPr>
          <w:rFonts w:ascii="Aptos" w:hAnsi="Aptos"/>
          <w:b/>
          <w:color w:val="2E5AAC"/>
          <w:sz w:val="20"/>
        </w:rPr>
        <w:t xml:space="preserve">5. </w:t>
      </w:r>
      <w:r>
        <w:rPr>
          <w:rFonts w:ascii="Aptos" w:hAnsi="Aptos"/>
          <w:color w:val="3A4352"/>
          <w:sz w:val="20"/>
        </w:rPr>
        <w:t>Document existing checkpoint format and what is required for portable model export.</w:t>
      </w:r>
    </w:p>
    <w:p>
      <w:pPr>
        <w:spacing w:after="60"/>
        <w:ind w:left="461" w:hanging="346"/>
      </w:pPr>
      <w:r>
        <w:rPr>
          <w:rFonts w:ascii="Aptos" w:hAnsi="Aptos"/>
          <w:b/>
          <w:color w:val="2E5AAC"/>
          <w:sz w:val="20"/>
        </w:rPr>
        <w:t xml:space="preserve">6. </w:t>
      </w:r>
      <w:r>
        <w:rPr>
          <w:rFonts w:ascii="Aptos" w:hAnsi="Aptos"/>
          <w:color w:val="3A4352"/>
          <w:sz w:val="20"/>
        </w:rPr>
        <w:t>Define the smallest shared ModelSpec / ModelAdapter / ModelArtifact contracts needed for the next milestone.</w:t>
      </w:r>
    </w:p>
    <w:p>
      <w:pPr>
        <w:spacing w:after="60"/>
        <w:ind w:left="461" w:hanging="346"/>
      </w:pPr>
      <w:r>
        <w:rPr>
          <w:rFonts w:ascii="Aptos" w:hAnsi="Aptos"/>
          <w:b/>
          <w:color w:val="2E5AAC"/>
          <w:sz w:val="20"/>
        </w:rPr>
        <w:t xml:space="preserve">7. </w:t>
      </w:r>
      <w:r>
        <w:rPr>
          <w:rFonts w:ascii="Aptos" w:hAnsi="Aptos"/>
          <w:color w:val="3A4352"/>
          <w:sz w:val="20"/>
        </w:rPr>
        <w:t>Define the exact Full Fine-Tuning and SFT milestone, success criteria, tests, and optional dependencies.</w:t>
      </w:r>
    </w:p>
    <w:p>
      <w:pPr>
        <w:spacing w:after="60"/>
        <w:ind w:left="461" w:hanging="346"/>
      </w:pPr>
      <w:r>
        <w:rPr>
          <w:rFonts w:ascii="Aptos" w:hAnsi="Aptos"/>
          <w:b/>
          <w:color w:val="2E5AAC"/>
          <w:sz w:val="20"/>
        </w:rPr>
        <w:t xml:space="preserve">8. </w:t>
      </w:r>
      <w:r>
        <w:rPr>
          <w:rFonts w:ascii="Aptos" w:hAnsi="Aptos"/>
          <w:color w:val="3A4352"/>
          <w:sz w:val="20"/>
        </w:rPr>
        <w:t>Update PROJECT_MAP, MILESTONES, FEATURE_MATRIX, API_DESIGN, TEST_STRATEGY, SECURITY_MODEL, and DECISIONS.</w:t>
      </w:r>
    </w:p>
    <w:p>
      <w:pPr>
        <w:spacing w:after="60"/>
        <w:ind w:left="461" w:hanging="346"/>
      </w:pPr>
      <w:r>
        <w:rPr>
          <w:rFonts w:ascii="Aptos" w:hAnsi="Aptos"/>
          <w:b/>
          <w:color w:val="2E5AAC"/>
          <w:sz w:val="20"/>
        </w:rPr>
        <w:t xml:space="preserve">9. </w:t>
      </w:r>
      <w:r>
        <w:rPr>
          <w:rFonts w:ascii="Aptos" w:hAnsi="Aptos"/>
          <w:color w:val="3A4352"/>
          <w:sz w:val="20"/>
        </w:rPr>
        <w:t>Stop before implementation and request owner approval for the first core feature.</w:t>
      </w:r>
    </w:p>
    <w:p>
      <w:pPr>
        <w:pStyle w:val="Heading2"/>
        <w:keepNext/>
        <w:spacing w:before="240" w:after="100"/>
      </w:pPr>
      <w:r>
        <w:rPr>
          <w:rFonts w:ascii="Aptos" w:hAnsi="Aptos"/>
          <w:b/>
          <w:color w:val="2E5AAC"/>
          <w:sz w:val="28"/>
        </w:rPr>
        <w:t>Likely first implementation after the audit</w:t>
      </w:r>
    </w:p>
    <w:p>
      <w:pPr>
        <w:pStyle w:val="BodyText"/>
        <w:spacing w:before="0" w:after="120" w:line="264" w:lineRule="auto"/>
      </w:pPr>
      <w:r>
        <w:rPr>
          <w:rFonts w:ascii="Aptos" w:hAnsi="Aptos"/>
          <w:i w:val="0"/>
          <w:color w:val="3A4352"/>
          <w:sz w:val="21"/>
        </w:rPr>
        <w:t>The most practical first implementation milestone is expected to be Model Compatibility and Lifecycle Foundation, followed by Full Fine-Tuning / SFT. The audit may change the exact naming or split if the repository already contains stronger SFT or model-adapter code than the reports indicate.</w:t>
      </w:r>
    </w:p>
    <w:p>
      <w:pPr>
        <w:pStyle w:val="Heading2"/>
        <w:keepNext/>
        <w:spacing w:before="240" w:after="100"/>
      </w:pPr>
      <w:r>
        <w:rPr>
          <w:rFonts w:ascii="Aptos" w:hAnsi="Aptos"/>
          <w:b/>
          <w:color w:val="2E5AAC"/>
          <w:sz w:val="28"/>
        </w:rPr>
        <w:t>Minimum success criteria for Model Compatibility and Lifecycle Foundation</w:t>
      </w:r>
    </w:p>
    <w:p>
      <w:pPr>
        <w:pStyle w:val="ListBullet"/>
        <w:spacing w:after="60"/>
        <w:ind w:left="360" w:hanging="230"/>
      </w:pPr>
      <w:r>
        <w:rPr>
          <w:rFonts w:ascii="Aptos" w:hAnsi="Aptos"/>
          <w:color w:val="3A4352"/>
          <w:sz w:val="20"/>
        </w:rPr>
        <w:t>Load a native ArcLM model, a standard PyTorch model, and an optional Hugging Face model through explicit adapters or documented paths.</w:t>
      </w:r>
    </w:p>
    <w:p>
      <w:pPr>
        <w:pStyle w:val="ListBullet"/>
        <w:spacing w:after="60"/>
        <w:ind w:left="360" w:hanging="230"/>
      </w:pPr>
      <w:r>
        <w:rPr>
          <w:rFonts w:ascii="Aptos" w:hAnsi="Aptos"/>
          <w:color w:val="3A4352"/>
          <w:sz w:val="20"/>
        </w:rPr>
        <w:t>Consistent device placement and dtype handling.</w:t>
      </w:r>
    </w:p>
    <w:p>
      <w:pPr>
        <w:pStyle w:val="ListBullet"/>
        <w:spacing w:after="60"/>
        <w:ind w:left="360" w:hanging="230"/>
      </w:pPr>
      <w:r>
        <w:rPr>
          <w:rFonts w:ascii="Aptos" w:hAnsi="Aptos"/>
          <w:color w:val="3A4352"/>
          <w:sz w:val="20"/>
        </w:rPr>
        <w:t>Clear tokenizer ownership and compatibility validation.</w:t>
      </w:r>
    </w:p>
    <w:p>
      <w:pPr>
        <w:pStyle w:val="ListBullet"/>
        <w:spacing w:after="60"/>
        <w:ind w:left="360" w:hanging="230"/>
      </w:pPr>
      <w:r>
        <w:rPr>
          <w:rFonts w:ascii="Aptos" w:hAnsi="Aptos"/>
          <w:color w:val="3A4352"/>
          <w:sz w:val="20"/>
        </w:rPr>
        <w:t>Save and reload model configuration, weights, tokenizer, generation configuration, and safe metadata.</w:t>
      </w:r>
    </w:p>
    <w:p>
      <w:pPr>
        <w:pStyle w:val="ListBullet"/>
        <w:spacing w:after="60"/>
        <w:ind w:left="360" w:hanging="230"/>
      </w:pPr>
      <w:r>
        <w:rPr>
          <w:rFonts w:ascii="Aptos" w:hAnsi="Aptos"/>
          <w:color w:val="3A4352"/>
          <w:sz w:val="20"/>
        </w:rPr>
        <w:t>Preserve training checkpoint/resume separately from portable model export.</w:t>
      </w:r>
    </w:p>
    <w:p>
      <w:pPr>
        <w:pStyle w:val="ListBullet"/>
        <w:spacing w:after="60"/>
        <w:ind w:left="360" w:hanging="230"/>
      </w:pPr>
      <w:r>
        <w:rPr>
          <w:rFonts w:ascii="Aptos" w:hAnsi="Aptos"/>
          <w:color w:val="3A4352"/>
          <w:sz w:val="20"/>
        </w:rPr>
        <w:t>No heavy optional dependency imported by the ArcLM root package.</w:t>
      </w:r>
    </w:p>
    <w:p>
      <w:pPr>
        <w:pStyle w:val="ListBullet"/>
        <w:spacing w:after="60"/>
        <w:ind w:left="360" w:hanging="230"/>
      </w:pPr>
      <w:r>
        <w:rPr>
          <w:rFonts w:ascii="Aptos" w:hAnsi="Aptos"/>
          <w:color w:val="3A4352"/>
          <w:sz w:val="20"/>
        </w:rPr>
        <w:t>Focused tests plus complete Python, Web regression, compileall, and wheel validation.</w:t>
      </w:r>
    </w:p>
    <w:p>
      <w:pPr>
        <w:pStyle w:val="Heading1"/>
        <w:keepNext/>
        <w:spacing w:before="320" w:after="160"/>
      </w:pPr>
      <w:r>
        <w:rPr>
          <w:rFonts w:ascii="Aptos" w:hAnsi="Aptos"/>
          <w:b/>
          <w:color w:val="17233C"/>
          <w:sz w:val="36"/>
        </w:rPr>
        <w:t>9. Definition of Done for Future Core Features</w:t>
      </w:r>
    </w:p>
    <w:p>
      <w:pPr>
        <w:pStyle w:val="BodyText"/>
        <w:spacing w:before="0" w:after="120" w:line="264" w:lineRule="auto"/>
      </w:pPr>
      <w:r>
        <w:rPr>
          <w:rFonts w:ascii="Aptos" w:hAnsi="Aptos"/>
          <w:i w:val="0"/>
          <w:color w:val="3A4352"/>
          <w:sz w:val="21"/>
        </w:rPr>
        <w:t>From this point forward, a roadmap item must not be marked implemented merely because a class, dependency, or placeholder exists.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96"/>
            <w:shd w:fill="17233C"/>
            <w:tcMar>
              <w:top w:w="90" w:type="dxa"/>
              <w:start w:w="100" w:type="dxa"/>
              <w:bottom w:w="90" w:type="dxa"/>
              <w:end w:w="100" w:type="dxa"/>
            </w:tcMar>
            <w:vAlign w:val="center"/>
          </w:tcPr>
          <w:p>
            <w:pPr>
              <w:jc w:val="left"/>
            </w:pPr>
            <w:r>
              <w:rPr>
                <w:rFonts w:ascii="Aptos" w:hAnsi="Aptos"/>
                <w:b/>
                <w:color w:val="FFFFFF"/>
                <w:sz w:val="18"/>
              </w:rPr>
              <w:t>Required completion evidence</w:t>
            </w:r>
          </w:p>
        </w:tc>
        <w:tc>
          <w:tcPr>
            <w:tcW w:type="dxa" w:w="6696"/>
            <w:shd w:fill="17233C"/>
            <w:tcMar>
              <w:top w:w="90" w:type="dxa"/>
              <w:start w:w="100" w:type="dxa"/>
              <w:bottom w:w="90" w:type="dxa"/>
              <w:end w:w="100" w:type="dxa"/>
            </w:tcMar>
            <w:vAlign w:val="center"/>
          </w:tcPr>
          <w:p>
            <w:pPr>
              <w:jc w:val="left"/>
            </w:pPr>
            <w:r>
              <w:rPr>
                <w:rFonts w:ascii="Aptos" w:hAnsi="Aptos"/>
                <w:b/>
                <w:color w:val="FFFFFF"/>
                <w:sz w:val="18"/>
              </w:rPr>
              <w:t>Meaning</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7"/>
              </w:rPr>
              <w:t>Working core behavior</w:t>
            </w:r>
          </w:p>
        </w:tc>
        <w:tc>
          <w:tcPr>
            <w:tcW w:type="dxa" w:w="6696"/>
            <w:tcMar>
              <w:top w:w="90" w:type="dxa"/>
              <w:start w:w="100" w:type="dxa"/>
              <w:bottom w:w="90" w:type="dxa"/>
              <w:end w:w="100" w:type="dxa"/>
            </w:tcMar>
            <w:vAlign w:val="top"/>
          </w:tcPr>
          <w:p>
            <w:pPr>
              <w:spacing w:after="0"/>
            </w:pPr>
            <w:r>
              <w:rPr>
                <w:rFonts w:ascii="Aptos" w:hAnsi="Aptos"/>
                <w:color w:val="3A4352"/>
                <w:sz w:val="17"/>
              </w:rPr>
              <w:t>The actual operation runs and produces the intended result.</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7"/>
              </w:rPr>
              <w:t>Stable API or configuration contract</w:t>
            </w:r>
          </w:p>
        </w:tc>
        <w:tc>
          <w:tcPr>
            <w:tcW w:type="dxa" w:w="6696"/>
            <w:shd w:fill="F8FAFC"/>
            <w:tcMar>
              <w:top w:w="90" w:type="dxa"/>
              <w:start w:w="100" w:type="dxa"/>
              <w:bottom w:w="90" w:type="dxa"/>
              <w:end w:w="100" w:type="dxa"/>
            </w:tcMar>
            <w:vAlign w:val="top"/>
          </w:tcPr>
          <w:p>
            <w:pPr>
              <w:spacing w:after="0"/>
            </w:pPr>
            <w:r>
              <w:rPr>
                <w:rFonts w:ascii="Aptos" w:hAnsi="Aptos"/>
                <w:color w:val="3A4352"/>
                <w:sz w:val="17"/>
              </w:rPr>
              <w:t>Inputs, outputs, defaults, errors, and compatibility are documented.</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7"/>
              </w:rPr>
              <w:t>Unit tests</w:t>
            </w:r>
          </w:p>
        </w:tc>
        <w:tc>
          <w:tcPr>
            <w:tcW w:type="dxa" w:w="6696"/>
            <w:tcMar>
              <w:top w:w="90" w:type="dxa"/>
              <w:start w:w="100" w:type="dxa"/>
              <w:bottom w:w="90" w:type="dxa"/>
              <w:end w:w="100" w:type="dxa"/>
            </w:tcMar>
            <w:vAlign w:val="top"/>
          </w:tcPr>
          <w:p>
            <w:pPr>
              <w:spacing w:after="0"/>
            </w:pPr>
            <w:r>
              <w:rPr>
                <w:rFonts w:ascii="Aptos" w:hAnsi="Aptos"/>
                <w:color w:val="3A4352"/>
                <w:sz w:val="17"/>
              </w:rPr>
              <w:t>Core behavior and important edge cases are covered.</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7"/>
              </w:rPr>
              <w:t>Integration tests</w:t>
            </w:r>
          </w:p>
        </w:tc>
        <w:tc>
          <w:tcPr>
            <w:tcW w:type="dxa" w:w="6696"/>
            <w:shd w:fill="F8FAFC"/>
            <w:tcMar>
              <w:top w:w="90" w:type="dxa"/>
              <w:start w:w="100" w:type="dxa"/>
              <w:bottom w:w="90" w:type="dxa"/>
              <w:end w:w="100" w:type="dxa"/>
            </w:tcMar>
            <w:vAlign w:val="top"/>
          </w:tcPr>
          <w:p>
            <w:pPr>
              <w:spacing w:after="0"/>
            </w:pPr>
            <w:r>
              <w:rPr>
                <w:rFonts w:ascii="Aptos" w:hAnsi="Aptos"/>
                <w:color w:val="3A4352"/>
                <w:sz w:val="17"/>
              </w:rPr>
              <w:t>The feature works with the surrounding ArcLM subsystems.</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7"/>
              </w:rPr>
              <w:t>Real runtime validation</w:t>
            </w:r>
          </w:p>
        </w:tc>
        <w:tc>
          <w:tcPr>
            <w:tcW w:type="dxa" w:w="6696"/>
            <w:tcMar>
              <w:top w:w="90" w:type="dxa"/>
              <w:start w:w="100" w:type="dxa"/>
              <w:bottom w:w="90" w:type="dxa"/>
              <w:end w:w="100" w:type="dxa"/>
            </w:tcMar>
            <w:vAlign w:val="top"/>
          </w:tcPr>
          <w:p>
            <w:pPr>
              <w:spacing w:after="0"/>
            </w:pPr>
            <w:r>
              <w:rPr>
                <w:rFonts w:ascii="Aptos" w:hAnsi="Aptos"/>
                <w:color w:val="3A4352"/>
                <w:sz w:val="17"/>
              </w:rPr>
              <w:t>Executed in an appropriate real environment; fixtures alone do not prove hardware behavior.</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7"/>
              </w:rPr>
              <w:t>Error and safety handling</w:t>
            </w:r>
          </w:p>
        </w:tc>
        <w:tc>
          <w:tcPr>
            <w:tcW w:type="dxa" w:w="6696"/>
            <w:shd w:fill="F8FAFC"/>
            <w:tcMar>
              <w:top w:w="90" w:type="dxa"/>
              <w:start w:w="100" w:type="dxa"/>
              <w:bottom w:w="90" w:type="dxa"/>
              <w:end w:w="100" w:type="dxa"/>
            </w:tcMar>
            <w:vAlign w:val="top"/>
          </w:tcPr>
          <w:p>
            <w:pPr>
              <w:spacing w:after="0"/>
            </w:pPr>
            <w:r>
              <w:rPr>
                <w:rFonts w:ascii="Aptos" w:hAnsi="Aptos"/>
                <w:color w:val="3A4352"/>
                <w:sz w:val="17"/>
              </w:rPr>
              <w:t>Invalid inputs, missing dependencies, unsafe operations, and failure recovery are controlled.</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7"/>
              </w:rPr>
              <w:t>Documentation</w:t>
            </w:r>
          </w:p>
        </w:tc>
        <w:tc>
          <w:tcPr>
            <w:tcW w:type="dxa" w:w="6696"/>
            <w:tcMar>
              <w:top w:w="90" w:type="dxa"/>
              <w:start w:w="100" w:type="dxa"/>
              <w:bottom w:w="90" w:type="dxa"/>
              <w:end w:w="100" w:type="dxa"/>
            </w:tcMar>
            <w:vAlign w:val="top"/>
          </w:tcPr>
          <w:p>
            <w:pPr>
              <w:spacing w:after="0"/>
            </w:pPr>
            <w:r>
              <w:rPr>
                <w:rFonts w:ascii="Aptos" w:hAnsi="Aptos"/>
                <w:color w:val="3A4352"/>
                <w:sz w:val="17"/>
              </w:rPr>
              <w:t>User, developer, limitation, and migration guidance is updated.</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7"/>
              </w:rPr>
              <w:t>Backward compatibility</w:t>
            </w:r>
          </w:p>
        </w:tc>
        <w:tc>
          <w:tcPr>
            <w:tcW w:type="dxa" w:w="6696"/>
            <w:shd w:fill="F8FAFC"/>
            <w:tcMar>
              <w:top w:w="90" w:type="dxa"/>
              <w:start w:w="100" w:type="dxa"/>
              <w:bottom w:w="90" w:type="dxa"/>
              <w:end w:w="100" w:type="dxa"/>
            </w:tcMar>
            <w:vAlign w:val="top"/>
          </w:tcPr>
          <w:p>
            <w:pPr>
              <w:spacing w:after="0"/>
            </w:pPr>
            <w:r>
              <w:rPr>
                <w:rFonts w:ascii="Aptos" w:hAnsi="Aptos"/>
                <w:color w:val="3A4352"/>
                <w:sz w:val="17"/>
              </w:rPr>
              <w:t>Public API and compatibility tests pass, or a documented migration is approved.</w:t>
            </w:r>
          </w:p>
        </w:tc>
      </w:tr>
      <w:tr>
        <w:trPr>
          <w:cantSplit/>
        </w:trPr>
        <w:tc>
          <w:tcPr>
            <w:tcW w:type="dxa" w:w="3096"/>
            <w:tcMar>
              <w:top w:w="90" w:type="dxa"/>
              <w:start w:w="100" w:type="dxa"/>
              <w:bottom w:w="90" w:type="dxa"/>
              <w:end w:w="100" w:type="dxa"/>
            </w:tcMar>
            <w:vAlign w:val="top"/>
          </w:tcPr>
          <w:p>
            <w:pPr>
              <w:spacing w:after="0"/>
            </w:pPr>
            <w:r>
              <w:rPr>
                <w:rFonts w:ascii="Aptos" w:hAnsi="Aptos"/>
                <w:color w:val="3A4352"/>
                <w:sz w:val="17"/>
              </w:rPr>
              <w:t>Full regression</w:t>
            </w:r>
          </w:p>
        </w:tc>
        <w:tc>
          <w:tcPr>
            <w:tcW w:type="dxa" w:w="6696"/>
            <w:tcMar>
              <w:top w:w="90" w:type="dxa"/>
              <w:start w:w="100" w:type="dxa"/>
              <w:bottom w:w="90" w:type="dxa"/>
              <w:end w:w="100" w:type="dxa"/>
            </w:tcMar>
            <w:vAlign w:val="top"/>
          </w:tcPr>
          <w:p>
            <w:pPr>
              <w:spacing w:after="0"/>
            </w:pPr>
            <w:r>
              <w:rPr>
                <w:rFonts w:ascii="Aptos" w:hAnsi="Aptos"/>
                <w:color w:val="3A4352"/>
                <w:sz w:val="17"/>
              </w:rPr>
              <w:t>Applicable Python and paused Web suites, compileall, and wheel build pass.</w:t>
            </w:r>
          </w:p>
        </w:tc>
      </w:tr>
      <w:tr>
        <w:trPr>
          <w:cantSplit/>
        </w:trPr>
        <w:tc>
          <w:tcPr>
            <w:tcW w:type="dxa" w:w="3096"/>
            <w:shd w:fill="F8FAFC"/>
            <w:tcMar>
              <w:top w:w="90" w:type="dxa"/>
              <w:start w:w="100" w:type="dxa"/>
              <w:bottom w:w="90" w:type="dxa"/>
              <w:end w:w="100" w:type="dxa"/>
            </w:tcMar>
            <w:vAlign w:val="top"/>
          </w:tcPr>
          <w:p>
            <w:pPr>
              <w:spacing w:after="0"/>
            </w:pPr>
            <w:r>
              <w:rPr>
                <w:rFonts w:ascii="Aptos" w:hAnsi="Aptos"/>
                <w:color w:val="3A4352"/>
                <w:sz w:val="17"/>
              </w:rPr>
              <w:t>Project state update</w:t>
            </w:r>
          </w:p>
        </w:tc>
        <w:tc>
          <w:tcPr>
            <w:tcW w:type="dxa" w:w="6696"/>
            <w:shd w:fill="F8FAFC"/>
            <w:tcMar>
              <w:top w:w="90" w:type="dxa"/>
              <w:start w:w="100" w:type="dxa"/>
              <w:bottom w:w="90" w:type="dxa"/>
              <w:end w:w="100" w:type="dxa"/>
            </w:tcMar>
            <w:vAlign w:val="top"/>
          </w:tcPr>
          <w:p>
            <w:pPr>
              <w:spacing w:after="0"/>
            </w:pPr>
            <w:r>
              <w:rPr>
                <w:rFonts w:ascii="Aptos" w:hAnsi="Aptos"/>
                <w:color w:val="3A4352"/>
                <w:sz w:val="17"/>
              </w:rPr>
              <w:t>PROJECT_MAP and related roadmap files reflect evidence, limitations, and the next unapproved action.</w:t>
            </w:r>
          </w:p>
        </w:tc>
      </w:tr>
    </w:tbl>
    <w:p>
      <w:pPr>
        <w:spacing w:after="20"/>
      </w:pPr>
    </w:p>
    <w:p>
      <w:pPr>
        <w:pStyle w:val="Heading2"/>
        <w:keepNext/>
        <w:spacing w:before="240" w:after="100"/>
      </w:pPr>
      <w:r>
        <w:rPr>
          <w:rFonts w:ascii="Aptos" w:hAnsi="Aptos"/>
          <w:b/>
          <w:color w:val="2E5AAC"/>
          <w:sz w:val="28"/>
        </w:rPr>
        <w:t>Required sequential workflow</w:t>
      </w:r>
    </w:p>
    <w:tbl>
      <w:tblPr>
        <w:tblStyle w:val="TableGrid"/>
        <w:tblW w:type="auto" w:w="0"/>
        <w:jc w:val="center"/>
        <w:tblLook w:firstColumn="1" w:firstRow="1" w:lastColumn="0" w:lastRow="0" w:noHBand="0" w:noVBand="1" w:val="04A0"/>
      </w:tblPr>
      <w:tblGrid>
        <w:gridCol w:w="10080"/>
      </w:tblGrid>
      <w:tr>
        <w:trPr>
          <w:cantSplit/>
        </w:trPr>
        <w:tc>
          <w:tcPr>
            <w:tcW w:type="dxa" w:w="10080"/>
            <w:shd w:fill="F3F5F7"/>
            <w:tcMar>
              <w:top w:w="100" w:type="dxa"/>
              <w:start w:w="130" w:type="dxa"/>
              <w:bottom w:w="100" w:type="dxa"/>
              <w:end w:w="130" w:type="dxa"/>
            </w:tcMar>
          </w:tcPr>
          <w:p>
            <w:pPr>
              <w:spacing w:after="0"/>
            </w:pPr>
            <w:r>
              <w:rPr>
                <w:rFonts w:ascii="Consolas" w:hAnsi="Consolas"/>
                <w:color w:val="263238"/>
                <w:sz w:val="17"/>
              </w:rPr>
              <w:t>One approved feature</w:t>
            </w:r>
            <w:r>
              <w:br/>
            </w:r>
            <w:r>
              <w:rPr>
                <w:rFonts w:ascii="Consolas" w:hAnsi="Consolas"/>
                <w:color w:val="263238"/>
                <w:sz w:val="17"/>
              </w:rPr>
              <w:t>→ inspect existing implementation</w:t>
            </w:r>
            <w:r>
              <w:br/>
            </w:r>
            <w:r>
              <w:rPr>
                <w:rFonts w:ascii="Consolas" w:hAnsi="Consolas"/>
                <w:color w:val="263238"/>
                <w:sz w:val="17"/>
              </w:rPr>
              <w:t>→ define measurable success criteria</w:t>
            </w:r>
            <w:r>
              <w:br/>
            </w:r>
            <w:r>
              <w:rPr>
                <w:rFonts w:ascii="Consolas" w:hAnsi="Consolas"/>
                <w:color w:val="263238"/>
                <w:sz w:val="17"/>
              </w:rPr>
              <w:t>→ run baseline</w:t>
            </w:r>
            <w:r>
              <w:br/>
            </w:r>
            <w:r>
              <w:rPr>
                <w:rFonts w:ascii="Consolas" w:hAnsi="Consolas"/>
                <w:color w:val="263238"/>
                <w:sz w:val="17"/>
              </w:rPr>
              <w:t>→ implement smallest complete capability</w:t>
            </w:r>
            <w:r>
              <w:br/>
            </w:r>
            <w:r>
              <w:rPr>
                <w:rFonts w:ascii="Consolas" w:hAnsi="Consolas"/>
                <w:color w:val="263238"/>
                <w:sz w:val="17"/>
              </w:rPr>
              <w:t>→ add focused tests</w:t>
            </w:r>
            <w:r>
              <w:br/>
            </w:r>
            <w:r>
              <w:rPr>
                <w:rFonts w:ascii="Consolas" w:hAnsi="Consolas"/>
                <w:color w:val="263238"/>
                <w:sz w:val="17"/>
              </w:rPr>
              <w:t>→ run full regression</w:t>
            </w:r>
            <w:r>
              <w:br/>
            </w:r>
            <w:r>
              <w:rPr>
                <w:rFonts w:ascii="Consolas" w:hAnsi="Consolas"/>
                <w:color w:val="263238"/>
                <w:sz w:val="17"/>
              </w:rPr>
              <w:t>→ perform real runtime validation</w:t>
            </w:r>
            <w:r>
              <w:br/>
            </w:r>
            <w:r>
              <w:rPr>
                <w:rFonts w:ascii="Consolas" w:hAnsi="Consolas"/>
                <w:color w:val="263238"/>
                <w:sz w:val="17"/>
              </w:rPr>
              <w:t>→ update docs and project state</w:t>
            </w:r>
            <w:r>
              <w:br/>
            </w:r>
            <w:r>
              <w:rPr>
                <w:rFonts w:ascii="Consolas" w:hAnsi="Consolas"/>
                <w:color w:val="263238"/>
                <w:sz w:val="17"/>
              </w:rPr>
              <w:t>→ stop for owner approval</w:t>
            </w:r>
          </w:p>
        </w:tc>
      </w:tr>
    </w:tbl>
    <w:p>
      <w:pPr>
        <w:spacing w:after="20"/>
      </w:pPr>
    </w:p>
    <w:p>
      <w:pPr>
        <w:pStyle w:val="Heading1"/>
        <w:keepNext/>
        <w:spacing w:before="320" w:after="160"/>
      </w:pPr>
      <w:r>
        <w:rPr>
          <w:rFonts w:ascii="Aptos" w:hAnsi="Aptos"/>
          <w:b/>
          <w:color w:val="17233C"/>
          <w:sz w:val="36"/>
        </w:rPr>
        <w:t>10. Conditions for Reopening Web Interface Development</w:t>
      </w:r>
    </w:p>
    <w:p>
      <w:pPr>
        <w:pStyle w:val="BodyText"/>
        <w:spacing w:before="0" w:after="120" w:line="264" w:lineRule="auto"/>
      </w:pPr>
      <w:r>
        <w:rPr>
          <w:rFonts w:ascii="Aptos" w:hAnsi="Aptos"/>
          <w:i w:val="0"/>
          <w:color w:val="3A4352"/>
          <w:sz w:val="21"/>
        </w:rPr>
        <w:t>The Web track should reopen only when the core exposes stable behavior that the interface can consume. A visual feature must never become the place where missing core logic is implemented.</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240"/>
            <w:shd w:fill="17233C"/>
            <w:tcMar>
              <w:top w:w="90" w:type="dxa"/>
              <w:start w:w="100" w:type="dxa"/>
              <w:bottom w:w="90" w:type="dxa"/>
              <w:end w:w="100" w:type="dxa"/>
            </w:tcMar>
            <w:vAlign w:val="center"/>
          </w:tcPr>
          <w:p>
            <w:pPr>
              <w:jc w:val="left"/>
            </w:pPr>
            <w:r>
              <w:rPr>
                <w:rFonts w:ascii="Aptos" w:hAnsi="Aptos"/>
                <w:b/>
                <w:color w:val="FFFFFF"/>
                <w:sz w:val="18"/>
              </w:rPr>
              <w:t>Web feature to reopen</w:t>
            </w:r>
          </w:p>
        </w:tc>
        <w:tc>
          <w:tcPr>
            <w:tcW w:type="dxa" w:w="6552"/>
            <w:shd w:fill="17233C"/>
            <w:tcMar>
              <w:top w:w="90" w:type="dxa"/>
              <w:start w:w="100" w:type="dxa"/>
              <w:bottom w:w="90" w:type="dxa"/>
              <w:end w:w="100" w:type="dxa"/>
            </w:tcMar>
            <w:vAlign w:val="center"/>
          </w:tcPr>
          <w:p>
            <w:pPr>
              <w:jc w:val="left"/>
            </w:pPr>
            <w:r>
              <w:rPr>
                <w:rFonts w:ascii="Aptos" w:hAnsi="Aptos"/>
                <w:b/>
                <w:color w:val="FFFFFF"/>
                <w:sz w:val="18"/>
              </w:rPr>
              <w:t>Core prerequisite</w:t>
            </w:r>
          </w:p>
        </w:tc>
      </w:tr>
      <w:tr>
        <w:trPr>
          <w:cantSplit/>
        </w:trPr>
        <w:tc>
          <w:tcPr>
            <w:tcW w:type="dxa" w:w="3240"/>
            <w:tcMar>
              <w:top w:w="90" w:type="dxa"/>
              <w:start w:w="100" w:type="dxa"/>
              <w:bottom w:w="90" w:type="dxa"/>
              <w:end w:w="100" w:type="dxa"/>
            </w:tcMar>
            <w:vAlign w:val="top"/>
          </w:tcPr>
          <w:p>
            <w:pPr>
              <w:spacing w:after="0"/>
            </w:pPr>
            <w:r>
              <w:rPr>
                <w:rFonts w:ascii="Aptos" w:hAnsi="Aptos"/>
                <w:color w:val="3A4352"/>
                <w:sz w:val="16"/>
              </w:rPr>
              <w:t>Pipeline Step Registry and Studio</w:t>
            </w:r>
          </w:p>
        </w:tc>
        <w:tc>
          <w:tcPr>
            <w:tcW w:type="dxa" w:w="6552"/>
            <w:tcMar>
              <w:top w:w="90" w:type="dxa"/>
              <w:start w:w="100" w:type="dxa"/>
              <w:bottom w:w="90" w:type="dxa"/>
              <w:end w:w="100" w:type="dxa"/>
            </w:tcMar>
            <w:vAlign w:val="top"/>
          </w:tcPr>
          <w:p>
            <w:pPr>
              <w:spacing w:after="0"/>
            </w:pPr>
            <w:r>
              <w:rPr>
                <w:rFonts w:ascii="Aptos" w:hAnsi="Aptos"/>
                <w:color w:val="3A4352"/>
                <w:sz w:val="16"/>
              </w:rPr>
              <w:t>Stable core pipeline registry, validation, structured step results, bounded preview, provenance, and output contracts.</w:t>
            </w:r>
          </w:p>
        </w:tc>
      </w:tr>
      <w:tr>
        <w:trPr>
          <w:cantSplit/>
        </w:trPr>
        <w:tc>
          <w:tcPr>
            <w:tcW w:type="dxa" w:w="3240"/>
            <w:shd w:fill="F8FAFC"/>
            <w:tcMar>
              <w:top w:w="90" w:type="dxa"/>
              <w:start w:w="100" w:type="dxa"/>
              <w:bottom w:w="90" w:type="dxa"/>
              <w:end w:w="100" w:type="dxa"/>
            </w:tcMar>
            <w:vAlign w:val="top"/>
          </w:tcPr>
          <w:p>
            <w:pPr>
              <w:spacing w:after="0"/>
            </w:pPr>
            <w:r>
              <w:rPr>
                <w:rFonts w:ascii="Aptos" w:hAnsi="Aptos"/>
                <w:color w:val="3A4352"/>
                <w:sz w:val="16"/>
              </w:rPr>
              <w:t>Training Dashboard</w:t>
            </w:r>
          </w:p>
        </w:tc>
        <w:tc>
          <w:tcPr>
            <w:tcW w:type="dxa" w:w="6552"/>
            <w:shd w:fill="F8FAFC"/>
            <w:tcMar>
              <w:top w:w="90" w:type="dxa"/>
              <w:start w:w="100" w:type="dxa"/>
              <w:bottom w:w="90" w:type="dxa"/>
              <w:end w:w="100" w:type="dxa"/>
            </w:tcMar>
            <w:vAlign w:val="top"/>
          </w:tcPr>
          <w:p>
            <w:pPr>
              <w:spacing w:after="0"/>
            </w:pPr>
            <w:r>
              <w:rPr>
                <w:rFonts w:ascii="Aptos" w:hAnsi="Aptos"/>
                <w:color w:val="3A4352"/>
                <w:sz w:val="16"/>
              </w:rPr>
              <w:t>Experiment/run model, structured training events, metrics, checkpoint actions, job status, cancellation, and resume APIs.</w:t>
            </w:r>
          </w:p>
        </w:tc>
      </w:tr>
      <w:tr>
        <w:trPr>
          <w:cantSplit/>
        </w:trPr>
        <w:tc>
          <w:tcPr>
            <w:tcW w:type="dxa" w:w="3240"/>
            <w:tcMar>
              <w:top w:w="90" w:type="dxa"/>
              <w:start w:w="100" w:type="dxa"/>
              <w:bottom w:w="90" w:type="dxa"/>
              <w:end w:w="100" w:type="dxa"/>
            </w:tcMar>
            <w:vAlign w:val="top"/>
          </w:tcPr>
          <w:p>
            <w:pPr>
              <w:spacing w:after="0"/>
            </w:pPr>
            <w:r>
              <w:rPr>
                <w:rFonts w:ascii="Aptos" w:hAnsi="Aptos"/>
                <w:color w:val="3A4352"/>
                <w:sz w:val="16"/>
              </w:rPr>
              <w:t>Browser SFT / LoRA workflow</w:t>
            </w:r>
          </w:p>
        </w:tc>
        <w:tc>
          <w:tcPr>
            <w:tcW w:type="dxa" w:w="6552"/>
            <w:tcMar>
              <w:top w:w="90" w:type="dxa"/>
              <w:start w:w="100" w:type="dxa"/>
              <w:bottom w:w="90" w:type="dxa"/>
              <w:end w:w="100" w:type="dxa"/>
            </w:tcMar>
            <w:vAlign w:val="top"/>
          </w:tcPr>
          <w:p>
            <w:pPr>
              <w:spacing w:after="0"/>
            </w:pPr>
            <w:r>
              <w:rPr>
                <w:rFonts w:ascii="Aptos" w:hAnsi="Aptos"/>
                <w:color w:val="3A4352"/>
                <w:sz w:val="16"/>
              </w:rPr>
              <w:t>Stable Full SFT and PEFT APIs, validation, artifact storage, and safe job execution.</w:t>
            </w:r>
          </w:p>
        </w:tc>
      </w:tr>
      <w:tr>
        <w:trPr>
          <w:cantSplit/>
        </w:trPr>
        <w:tc>
          <w:tcPr>
            <w:tcW w:type="dxa" w:w="3240"/>
            <w:shd w:fill="F8FAFC"/>
            <w:tcMar>
              <w:top w:w="90" w:type="dxa"/>
              <w:start w:w="100" w:type="dxa"/>
              <w:bottom w:w="90" w:type="dxa"/>
              <w:end w:w="100" w:type="dxa"/>
            </w:tcMar>
            <w:vAlign w:val="top"/>
          </w:tcPr>
          <w:p>
            <w:pPr>
              <w:spacing w:after="0"/>
            </w:pPr>
            <w:r>
              <w:rPr>
                <w:rFonts w:ascii="Aptos" w:hAnsi="Aptos"/>
                <w:color w:val="3A4352"/>
                <w:sz w:val="16"/>
              </w:rPr>
              <w:t>Model Registry</w:t>
            </w:r>
          </w:p>
        </w:tc>
        <w:tc>
          <w:tcPr>
            <w:tcW w:type="dxa" w:w="6552"/>
            <w:shd w:fill="F8FAFC"/>
            <w:tcMar>
              <w:top w:w="90" w:type="dxa"/>
              <w:start w:w="100" w:type="dxa"/>
              <w:bottom w:w="90" w:type="dxa"/>
              <w:end w:w="100" w:type="dxa"/>
            </w:tcMar>
            <w:vAlign w:val="top"/>
          </w:tcPr>
          <w:p>
            <w:pPr>
              <w:spacing w:after="0"/>
            </w:pPr>
            <w:r>
              <w:rPr>
                <w:rFonts w:ascii="Aptos" w:hAnsi="Aptos"/>
                <w:color w:val="3A4352"/>
                <w:sz w:val="16"/>
              </w:rPr>
              <w:t>Portable model artifact format, model versioning, metadata, evaluation links, and storage policy.</w:t>
            </w:r>
          </w:p>
        </w:tc>
      </w:tr>
      <w:tr>
        <w:trPr>
          <w:cantSplit/>
        </w:trPr>
        <w:tc>
          <w:tcPr>
            <w:tcW w:type="dxa" w:w="3240"/>
            <w:tcMar>
              <w:top w:w="90" w:type="dxa"/>
              <w:start w:w="100" w:type="dxa"/>
              <w:bottom w:w="90" w:type="dxa"/>
              <w:end w:w="100" w:type="dxa"/>
            </w:tcMar>
            <w:vAlign w:val="top"/>
          </w:tcPr>
          <w:p>
            <w:pPr>
              <w:spacing w:after="0"/>
            </w:pPr>
            <w:r>
              <w:rPr>
                <w:rFonts w:ascii="Aptos" w:hAnsi="Aptos"/>
                <w:color w:val="3A4352"/>
                <w:sz w:val="16"/>
              </w:rPr>
              <w:t>Architecture Designer</w:t>
            </w:r>
          </w:p>
        </w:tc>
        <w:tc>
          <w:tcPr>
            <w:tcW w:type="dxa" w:w="6552"/>
            <w:tcMar>
              <w:top w:w="90" w:type="dxa"/>
              <w:start w:w="100" w:type="dxa"/>
              <w:bottom w:w="90" w:type="dxa"/>
              <w:end w:w="100" w:type="dxa"/>
            </w:tcMar>
            <w:vAlign w:val="top"/>
          </w:tcPr>
          <w:p>
            <w:pPr>
              <w:spacing w:after="0"/>
            </w:pPr>
            <w:r>
              <w:rPr>
                <w:rFonts w:ascii="Aptos" w:hAnsi="Aptos"/>
                <w:color w:val="3A4352"/>
                <w:sz w:val="16"/>
              </w:rPr>
              <w:t>Architecture registry, validation, serialization, shape checks, code generation contract, and safe execution boundary.</w:t>
            </w:r>
          </w:p>
        </w:tc>
      </w:tr>
      <w:tr>
        <w:trPr>
          <w:cantSplit/>
        </w:trPr>
        <w:tc>
          <w:tcPr>
            <w:tcW w:type="dxa" w:w="3240"/>
            <w:shd w:fill="F8FAFC"/>
            <w:tcMar>
              <w:top w:w="90" w:type="dxa"/>
              <w:start w:w="100" w:type="dxa"/>
              <w:bottom w:w="90" w:type="dxa"/>
              <w:end w:w="100" w:type="dxa"/>
            </w:tcMar>
            <w:vAlign w:val="top"/>
          </w:tcPr>
          <w:p>
            <w:pPr>
              <w:spacing w:after="0"/>
            </w:pPr>
            <w:r>
              <w:rPr>
                <w:rFonts w:ascii="Aptos" w:hAnsi="Aptos"/>
                <w:color w:val="3A4352"/>
                <w:sz w:val="16"/>
              </w:rPr>
              <w:t>Plugins and Marketplace</w:t>
            </w:r>
          </w:p>
        </w:tc>
        <w:tc>
          <w:tcPr>
            <w:tcW w:type="dxa" w:w="6552"/>
            <w:shd w:fill="F8FAFC"/>
            <w:tcMar>
              <w:top w:w="90" w:type="dxa"/>
              <w:start w:w="100" w:type="dxa"/>
              <w:bottom w:w="90" w:type="dxa"/>
              <w:end w:w="100" w:type="dxa"/>
            </w:tcMar>
            <w:vAlign w:val="top"/>
          </w:tcPr>
          <w:p>
            <w:pPr>
              <w:spacing w:after="0"/>
            </w:pPr>
            <w:r>
              <w:rPr>
                <w:rFonts w:ascii="Aptos" w:hAnsi="Aptos"/>
                <w:color w:val="3A4352"/>
                <w:sz w:val="16"/>
              </w:rPr>
              <w:t>Plugin API, package format, trust model, permissions, compatibility checks, and isolated failure handling.</w:t>
            </w:r>
          </w:p>
        </w:tc>
      </w:tr>
    </w:tbl>
    <w:p>
      <w:pPr>
        <w:spacing w:after="20"/>
      </w:pPr>
    </w:p>
    <w:p>
      <w:pPr>
        <w:pStyle w:val="Heading2"/>
        <w:keepNext/>
        <w:spacing w:before="240" w:after="100"/>
      </w:pPr>
      <w:r>
        <w:rPr>
          <w:rFonts w:ascii="Aptos" w:hAnsi="Aptos"/>
          <w:b/>
          <w:color w:val="2E5AAC"/>
          <w:sz w:val="28"/>
        </w:rPr>
        <w:t>Final Project State to Record</w:t>
      </w:r>
    </w:p>
    <w:tbl>
      <w:tblPr>
        <w:tblStyle w:val="TableGrid"/>
        <w:tblW w:type="auto" w:w="0"/>
        <w:jc w:val="center"/>
        <w:tblLook w:firstColumn="1" w:firstRow="1" w:lastColumn="0" w:lastRow="0" w:noHBand="0" w:noVBand="1" w:val="04A0"/>
      </w:tblPr>
      <w:tblGrid>
        <w:gridCol w:w="10080"/>
      </w:tblGrid>
      <w:tr>
        <w:trPr>
          <w:cantSplit/>
        </w:trPr>
        <w:tc>
          <w:tcPr>
            <w:tcW w:type="dxa" w:w="10080"/>
            <w:shd w:fill="F3F5F7"/>
            <w:tcMar>
              <w:top w:w="100" w:type="dxa"/>
              <w:start w:w="130" w:type="dxa"/>
              <w:bottom w:w="100" w:type="dxa"/>
              <w:end w:w="130" w:type="dxa"/>
            </w:tcMar>
          </w:tcPr>
          <w:p>
            <w:pPr>
              <w:spacing w:after="0"/>
            </w:pPr>
            <w:r>
              <w:rPr>
                <w:rFonts w:ascii="Consolas" w:hAnsi="Consolas"/>
                <w:color w:val="263238"/>
                <w:sz w:val="17"/>
              </w:rPr>
              <w:t>WEB TRACK</w:t>
            </w:r>
            <w:r>
              <w:br/>
            </w:r>
            <w:r>
              <w:rPr>
                <w:rFonts w:ascii="Consolas" w:hAnsi="Consolas"/>
                <w:color w:val="263238"/>
                <w:sz w:val="17"/>
              </w:rPr>
              <w:t>Status: PAUSED</w:t>
            </w:r>
            <w:r>
              <w:br/>
            </w:r>
            <w:r>
              <w:rPr>
                <w:rFonts w:ascii="Consolas" w:hAnsi="Consolas"/>
                <w:color w:val="263238"/>
                <w:sz w:val="17"/>
              </w:rPr>
              <w:t>Last completed: Web Milestone 2 / Feature 4 — Dataset Source Manager</w:t>
            </w:r>
            <w:r>
              <w:br/>
            </w:r>
            <w:r>
              <w:rPr>
                <w:rFonts w:ascii="Consolas" w:hAnsi="Consolas"/>
                <w:color w:val="263238"/>
                <w:sz w:val="17"/>
              </w:rPr>
              <w:t>Next Web feature: Approved Pipeline Step Registry</w:t>
            </w:r>
            <w:r>
              <w:br/>
            </w:r>
            <w:r>
              <w:rPr>
                <w:rFonts w:ascii="Consolas" w:hAnsi="Consolas"/>
                <w:color w:val="263238"/>
                <w:sz w:val="17"/>
              </w:rPr>
              <w:t>Approval: NOT GRANTED</w:t>
            </w:r>
            <w:r>
              <w:br/>
            </w:r>
            <w:r>
              <w:rPr>
                <w:rFonts w:ascii="Consolas" w:hAnsi="Consolas"/>
                <w:color w:val="263238"/>
                <w:sz w:val="17"/>
              </w:rPr>
              <w:t>Allowed work: critical fixes and compatibility maintenance only</w:t>
            </w:r>
            <w:r>
              <w:br/>
            </w:r>
            <w:r>
              <w:rPr>
                <w:rFonts w:ascii="Consolas" w:hAnsi="Consolas"/>
                <w:color w:val="263238"/>
                <w:sz w:val="17"/>
              </w:rPr>
            </w:r>
            <w:r>
              <w:br/>
            </w:r>
            <w:r>
              <w:rPr>
                <w:rFonts w:ascii="Consolas" w:hAnsi="Consolas"/>
                <w:color w:val="263238"/>
                <w:sz w:val="17"/>
              </w:rPr>
              <w:t>CORE TRACK</w:t>
            </w:r>
            <w:r>
              <w:br/>
            </w:r>
            <w:r>
              <w:rPr>
                <w:rFonts w:ascii="Consolas" w:hAnsi="Consolas"/>
                <w:color w:val="263238"/>
                <w:sz w:val="17"/>
              </w:rPr>
              <w:t>Status: ACTIVE PRIORITY</w:t>
            </w:r>
            <w:r>
              <w:br/>
            </w:r>
            <w:r>
              <w:rPr>
                <w:rFonts w:ascii="Consolas" w:hAnsi="Consolas"/>
                <w:color w:val="263238"/>
                <w:sz w:val="17"/>
              </w:rPr>
              <w:t>Next action: Core Re-baseline and API Audit</w:t>
            </w:r>
            <w:r>
              <w:br/>
            </w:r>
            <w:r>
              <w:rPr>
                <w:rFonts w:ascii="Consolas" w:hAnsi="Consolas"/>
                <w:color w:val="263238"/>
                <w:sz w:val="17"/>
              </w:rPr>
              <w:t>Expected first implementation after audit: Model Compatibility and Lifecycle Foundation</w:t>
            </w:r>
            <w:r>
              <w:br/>
            </w:r>
            <w:r>
              <w:rPr>
                <w:rFonts w:ascii="Consolas" w:hAnsi="Consolas"/>
                <w:color w:val="263238"/>
                <w:sz w:val="17"/>
              </w:rPr>
              <w:t>Then: Full Fine-Tuning / SFT, LoRA / PEFT, QLoRA, run tracking, distributed training</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AF1FB"/>
            <w:tcMar>
              <w:top w:w="120" w:type="dxa"/>
              <w:start w:w="150" w:type="dxa"/>
              <w:bottom w:w="120" w:type="dxa"/>
              <w:end w:w="150" w:type="dxa"/>
            </w:tcMar>
          </w:tcPr>
          <w:p>
            <w:pPr>
              <w:spacing w:after="60"/>
            </w:pPr>
            <w:r>
              <w:rPr>
                <w:rFonts w:ascii="Aptos" w:hAnsi="Aptos"/>
                <w:b/>
                <w:color w:val="2E5AAC"/>
                <w:sz w:val="21"/>
              </w:rPr>
              <w:t>Single source of truth</w:t>
            </w:r>
          </w:p>
          <w:p>
            <w:pPr>
              <w:spacing w:after="0"/>
            </w:pPr>
            <w:r>
              <w:rPr>
                <w:rFonts w:ascii="Aptos" w:hAnsi="Aptos"/>
                <w:color w:val="3A4352"/>
                <w:sz w:val="20"/>
              </w:rPr>
              <w:t>Update PROJECT_MAP.md so that the paused Web state and active Core state are unambiguous. The next approved action must point to the Core Re-baseline and API Audit, not to Web Milestone 2 / Feature 5.</w:t>
            </w:r>
          </w:p>
        </w:tc>
      </w:tr>
    </w:tbl>
    <w:p>
      <w:pPr>
        <w:spacing w:after="20"/>
      </w:pPr>
    </w:p>
    <w:p>
      <w:pPr>
        <w:pStyle w:val="Heading1"/>
        <w:keepNext/>
        <w:spacing w:before="320" w:after="160"/>
      </w:pPr>
      <w:r>
        <w:rPr>
          <w:rFonts w:ascii="Aptos" w:hAnsi="Aptos"/>
          <w:b/>
          <w:color w:val="17233C"/>
          <w:sz w:val="36"/>
        </w:rPr>
        <w:t>Appendix A — Current Community Foundation</w:t>
      </w:r>
    </w:p>
    <w:p>
      <w:pPr>
        <w:pStyle w:val="ListBullet"/>
        <w:spacing w:after="60"/>
        <w:ind w:left="360" w:hanging="230"/>
      </w:pPr>
      <w:r>
        <w:rPr>
          <w:rFonts w:ascii="Aptos" w:hAnsi="Aptos"/>
          <w:color w:val="3A4352"/>
          <w:sz w:val="20"/>
        </w:rPr>
        <w:t>Dataset loading and cleaning.</w:t>
      </w:r>
    </w:p>
    <w:p>
      <w:pPr>
        <w:pStyle w:val="ListBullet"/>
        <w:spacing w:after="60"/>
        <w:ind w:left="360" w:hanging="230"/>
      </w:pPr>
      <w:r>
        <w:rPr>
          <w:rFonts w:ascii="Aptos" w:hAnsi="Aptos"/>
          <w:color w:val="3A4352"/>
          <w:sz w:val="20"/>
        </w:rPr>
        <w:t>Basic pipeline composition and exact deduplication.</w:t>
      </w:r>
    </w:p>
    <w:p>
      <w:pPr>
        <w:pStyle w:val="ListBullet"/>
        <w:spacing w:after="60"/>
        <w:ind w:left="360" w:hanging="230"/>
      </w:pPr>
      <w:r>
        <w:rPr>
          <w:rFonts w:ascii="Aptos" w:hAnsi="Aptos"/>
          <w:color w:val="3A4352"/>
          <w:sz w:val="20"/>
        </w:rPr>
        <w:t>Single-device CPU and GPU training.</w:t>
      </w:r>
    </w:p>
    <w:p>
      <w:pPr>
        <w:pStyle w:val="ListBullet"/>
        <w:spacing w:after="60"/>
        <w:ind w:left="360" w:hanging="230"/>
      </w:pPr>
      <w:r>
        <w:rPr>
          <w:rFonts w:ascii="Aptos" w:hAnsi="Aptos"/>
          <w:color w:val="3A4352"/>
          <w:sz w:val="20"/>
        </w:rPr>
        <w:t>FP32 and FP16; BF16 correctness validation with careful wording.</w:t>
      </w:r>
    </w:p>
    <w:p>
      <w:pPr>
        <w:pStyle w:val="ListBullet"/>
        <w:spacing w:after="60"/>
        <w:ind w:left="360" w:hanging="230"/>
      </w:pPr>
      <w:r>
        <w:rPr>
          <w:rFonts w:ascii="Aptos" w:hAnsi="Aptos"/>
          <w:color w:val="3A4352"/>
          <w:sz w:val="20"/>
        </w:rPr>
        <w:t>Gradient accumulation and clipping.</w:t>
      </w:r>
    </w:p>
    <w:p>
      <w:pPr>
        <w:pStyle w:val="ListBullet"/>
        <w:spacing w:after="60"/>
        <w:ind w:left="360" w:hanging="230"/>
      </w:pPr>
      <w:r>
        <w:rPr>
          <w:rFonts w:ascii="Aptos" w:hAnsi="Aptos"/>
          <w:color w:val="3A4352"/>
          <w:sz w:val="20"/>
        </w:rPr>
        <w:t>Automatic checkpoints and resume.</w:t>
      </w:r>
    </w:p>
    <w:p>
      <w:pPr>
        <w:pStyle w:val="ListBullet"/>
        <w:spacing w:after="60"/>
        <w:ind w:left="360" w:hanging="230"/>
      </w:pPr>
      <w:r>
        <w:rPr>
          <w:rFonts w:ascii="Aptos" w:hAnsi="Aptos"/>
          <w:color w:val="3A4352"/>
          <w:sz w:val="20"/>
        </w:rPr>
        <w:t>Basic evaluation: loss, perplexity, and accuracy.</w:t>
      </w:r>
    </w:p>
    <w:p>
      <w:pPr>
        <w:pStyle w:val="ListBullet"/>
        <w:spacing w:after="60"/>
        <w:ind w:left="360" w:hanging="230"/>
      </w:pPr>
      <w:r>
        <w:rPr>
          <w:rFonts w:ascii="Aptos" w:hAnsi="Aptos"/>
          <w:color w:val="3A4352"/>
          <w:sz w:val="20"/>
        </w:rPr>
        <w:t>Local inference and generation.</w:t>
      </w:r>
    </w:p>
    <w:p>
      <w:pPr>
        <w:pStyle w:val="ListBullet"/>
        <w:spacing w:after="60"/>
        <w:ind w:left="360" w:hanging="230"/>
      </w:pPr>
      <w:r>
        <w:rPr>
          <w:rFonts w:ascii="Aptos" w:hAnsi="Aptos"/>
          <w:color w:val="3A4352"/>
          <w:sz w:val="20"/>
        </w:rPr>
        <w:t>CLI and public API compatibility.</w:t>
      </w:r>
    </w:p>
    <w:p>
      <w:pPr>
        <w:pStyle w:val="ListBullet"/>
        <w:spacing w:after="60"/>
        <w:ind w:left="360" w:hanging="230"/>
      </w:pPr>
      <w:r>
        <w:rPr>
          <w:rFonts w:ascii="Aptos" w:hAnsi="Aptos"/>
          <w:color w:val="3A4352"/>
          <w:sz w:val="20"/>
        </w:rPr>
        <w:t>Modern local Web UI, dashboards, Dataset Inspector, and Dataset Source Manager, now paused.</w:t>
      </w:r>
    </w:p>
    <w:p>
      <w:pPr>
        <w:pStyle w:val="Heading1"/>
        <w:keepNext/>
        <w:spacing w:before="320" w:after="160"/>
      </w:pPr>
      <w:r>
        <w:rPr>
          <w:rFonts w:ascii="Aptos" w:hAnsi="Aptos"/>
          <w:b/>
          <w:color w:val="17233C"/>
          <w:sz w:val="36"/>
        </w:rPr>
        <w:t>Appendix B — High-value Core Features Still Missing</w:t>
      </w:r>
    </w:p>
    <w:p>
      <w:pPr>
        <w:pStyle w:val="ListBullet"/>
        <w:spacing w:after="60"/>
        <w:ind w:left="360" w:hanging="230"/>
      </w:pPr>
      <w:r>
        <w:rPr>
          <w:rFonts w:ascii="Aptos" w:hAnsi="Aptos"/>
          <w:color w:val="3A4352"/>
          <w:sz w:val="20"/>
        </w:rPr>
        <w:t>Model lifecycle and portable artifact standard.</w:t>
      </w:r>
    </w:p>
    <w:p>
      <w:pPr>
        <w:pStyle w:val="ListBullet"/>
        <w:spacing w:after="60"/>
        <w:ind w:left="360" w:hanging="230"/>
      </w:pPr>
      <w:r>
        <w:rPr>
          <w:rFonts w:ascii="Aptos" w:hAnsi="Aptos"/>
          <w:color w:val="3A4352"/>
          <w:sz w:val="20"/>
        </w:rPr>
        <w:t>Complete Full Fine-Tuning and SFT workflow.</w:t>
      </w:r>
    </w:p>
    <w:p>
      <w:pPr>
        <w:pStyle w:val="ListBullet"/>
        <w:spacing w:after="60"/>
        <w:ind w:left="360" w:hanging="230"/>
      </w:pPr>
      <w:r>
        <w:rPr>
          <w:rFonts w:ascii="Aptos" w:hAnsi="Aptos"/>
          <w:color w:val="3A4352"/>
          <w:sz w:val="20"/>
        </w:rPr>
        <w:t>LoRA, QLoRA, and broader PEFT methods.</w:t>
      </w:r>
    </w:p>
    <w:p>
      <w:pPr>
        <w:pStyle w:val="ListBullet"/>
        <w:spacing w:after="60"/>
        <w:ind w:left="360" w:hanging="230"/>
      </w:pPr>
      <w:r>
        <w:rPr>
          <w:rFonts w:ascii="Aptos" w:hAnsi="Aptos"/>
          <w:color w:val="3A4352"/>
          <w:sz w:val="20"/>
        </w:rPr>
        <w:t>Experiment tracking and structured run storage.</w:t>
      </w:r>
    </w:p>
    <w:p>
      <w:pPr>
        <w:pStyle w:val="ListBullet"/>
        <w:spacing w:after="60"/>
        <w:ind w:left="360" w:hanging="230"/>
      </w:pPr>
      <w:r>
        <w:rPr>
          <w:rFonts w:ascii="Aptos" w:hAnsi="Aptos"/>
          <w:color w:val="3A4352"/>
          <w:sz w:val="20"/>
        </w:rPr>
        <w:t>DDP, multi-GPU, and FSDP.</w:t>
      </w:r>
    </w:p>
    <w:p>
      <w:pPr>
        <w:pStyle w:val="ListBullet"/>
        <w:spacing w:after="60"/>
        <w:ind w:left="360" w:hanging="230"/>
      </w:pPr>
      <w:r>
        <w:rPr>
          <w:rFonts w:ascii="Aptos" w:hAnsi="Aptos"/>
          <w:color w:val="3A4352"/>
          <w:sz w:val="20"/>
        </w:rPr>
        <w:t>Architecture registry and major native architecture families.</w:t>
      </w:r>
    </w:p>
    <w:p>
      <w:pPr>
        <w:pStyle w:val="ListBullet"/>
        <w:spacing w:after="60"/>
        <w:ind w:left="360" w:hanging="230"/>
      </w:pPr>
      <w:r>
        <w:rPr>
          <w:rFonts w:ascii="Aptos" w:hAnsi="Aptos"/>
          <w:color w:val="3A4352"/>
          <w:sz w:val="20"/>
        </w:rPr>
        <w:t>Batch and streaming inference, model serving, and OpenAI-compatible API.</w:t>
      </w:r>
    </w:p>
    <w:p>
      <w:pPr>
        <w:pStyle w:val="ListBullet"/>
        <w:spacing w:after="60"/>
        <w:ind w:left="360" w:hanging="230"/>
      </w:pPr>
      <w:r>
        <w:rPr>
          <w:rFonts w:ascii="Aptos" w:hAnsi="Aptos"/>
          <w:color w:val="3A4352"/>
          <w:sz w:val="20"/>
        </w:rPr>
        <w:t>Quantization, compile, acceleration, and export formats.</w:t>
      </w:r>
    </w:p>
    <w:p>
      <w:pPr>
        <w:pStyle w:val="ListBullet"/>
        <w:spacing w:after="60"/>
        <w:ind w:left="360" w:hanging="230"/>
      </w:pPr>
      <w:r>
        <w:rPr>
          <w:rFonts w:ascii="Aptos" w:hAnsi="Aptos"/>
          <w:color w:val="3A4352"/>
          <w:sz w:val="20"/>
        </w:rPr>
        <w:t>Benchmark framework and advanced evaluation.</w:t>
      </w:r>
    </w:p>
    <w:p>
      <w:pPr>
        <w:pStyle w:val="ListBullet"/>
        <w:spacing w:after="60"/>
        <w:ind w:left="360" w:hanging="230"/>
      </w:pPr>
      <w:r>
        <w:rPr>
          <w:rFonts w:ascii="Aptos" w:hAnsi="Aptos"/>
          <w:color w:val="3A4352"/>
          <w:sz w:val="20"/>
        </w:rPr>
        <w:t>Deployment, integrations, retrieval, agents, multimodal, security, and enterprise capabilities.</w:t>
      </w:r>
    </w:p>
    <w:p>
      <w:pPr>
        <w:pStyle w:val="Heading1"/>
        <w:keepNext/>
        <w:spacing w:before="320" w:after="160"/>
      </w:pPr>
      <w:r>
        <w:rPr>
          <w:rFonts w:ascii="Aptos" w:hAnsi="Aptos"/>
          <w:b/>
          <w:color w:val="17233C"/>
          <w:sz w:val="36"/>
        </w:rPr>
        <w:t>Appendix C — Recommended Commit / Branch Note</w:t>
      </w:r>
    </w:p>
    <w:tbl>
      <w:tblPr>
        <w:tblStyle w:val="TableGrid"/>
        <w:tblW w:type="auto" w:w="0"/>
        <w:jc w:val="center"/>
        <w:tblLook w:firstColumn="1" w:firstRow="1" w:lastColumn="0" w:lastRow="0" w:noHBand="0" w:noVBand="1" w:val="04A0"/>
      </w:tblPr>
      <w:tblGrid>
        <w:gridCol w:w="10080"/>
      </w:tblGrid>
      <w:tr>
        <w:trPr>
          <w:cantSplit/>
        </w:trPr>
        <w:tc>
          <w:tcPr>
            <w:tcW w:type="dxa" w:w="10080"/>
            <w:shd w:fill="F3F5F7"/>
            <w:tcMar>
              <w:top w:w="100" w:type="dxa"/>
              <w:start w:w="130" w:type="dxa"/>
              <w:bottom w:w="100" w:type="dxa"/>
              <w:end w:w="130" w:type="dxa"/>
            </w:tcMar>
          </w:tcPr>
          <w:p>
            <w:pPr>
              <w:spacing w:after="0"/>
            </w:pPr>
            <w:r>
              <w:rPr>
                <w:rFonts w:ascii="Consolas" w:hAnsi="Consolas"/>
                <w:color w:val="263238"/>
                <w:sz w:val="17"/>
              </w:rPr>
              <w:t>docs(roadmap): pause web track and resume ArcLM core development</w:t>
            </w:r>
            <w:r>
              <w:br/>
            </w:r>
            <w:r>
              <w:rPr>
                <w:rFonts w:ascii="Consolas" w:hAnsi="Consolas"/>
                <w:color w:val="263238"/>
                <w:sz w:val="17"/>
              </w:rPr>
            </w:r>
            <w:r>
              <w:br/>
            </w:r>
            <w:r>
              <w:rPr>
                <w:rFonts w:ascii="Consolas" w:hAnsi="Consolas"/>
                <w:color w:val="263238"/>
                <w:sz w:val="17"/>
              </w:rPr>
              <w:t>- record Web Milestone 2 Feature 4 as the final completed Web feature</w:t>
            </w:r>
            <w:r>
              <w:br/>
            </w:r>
            <w:r>
              <w:rPr>
                <w:rFonts w:ascii="Consolas" w:hAnsi="Consolas"/>
                <w:color w:val="263238"/>
                <w:sz w:val="17"/>
              </w:rPr>
              <w:t>- mark Pipeline Step Registry and later Web work as paused</w:t>
            </w:r>
            <w:r>
              <w:br/>
            </w:r>
            <w:r>
              <w:rPr>
                <w:rFonts w:ascii="Consolas" w:hAnsi="Consolas"/>
                <w:color w:val="263238"/>
                <w:sz w:val="17"/>
              </w:rPr>
              <w:t>- preserve verified Web tests, endpoints, and compatibility boundaries</w:t>
            </w:r>
            <w:r>
              <w:br/>
            </w:r>
            <w:r>
              <w:rPr>
                <w:rFonts w:ascii="Consolas" w:hAnsi="Consolas"/>
                <w:color w:val="263238"/>
                <w:sz w:val="17"/>
              </w:rPr>
              <w:t>- document open Web warnings and hydration verification requirement</w:t>
            </w:r>
            <w:r>
              <w:br/>
            </w:r>
            <w:r>
              <w:rPr>
                <w:rFonts w:ascii="Consolas" w:hAnsi="Consolas"/>
                <w:color w:val="263238"/>
                <w:sz w:val="17"/>
              </w:rPr>
              <w:t>- activate ArcLM Core Re-baseline and API Audit</w:t>
            </w:r>
            <w:r>
              <w:br/>
            </w:r>
            <w:r>
              <w:rPr>
                <w:rFonts w:ascii="Consolas" w:hAnsi="Consolas"/>
                <w:color w:val="263238"/>
                <w:sz w:val="17"/>
              </w:rPr>
              <w:t>- define the core roadmap toward model lifecycle, SFT, PEFT, distributed training, architectures, inference, and evaluation</w:t>
            </w:r>
          </w:p>
        </w:tc>
      </w:tr>
    </w:tbl>
    <w:p>
      <w:pPr>
        <w:spacing w:after="20"/>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360"/>
          <w:vAlign w:val="center"/>
          <w:tcMar>
            <w:top w:w="20" w:type="dxa"/>
            <w:start w:w="20" w:type="dxa"/>
            <w:bottom w:w="20" w:type="dxa"/>
            <w:end w:w="20" w:type="dxa"/>
          </w:tcMar>
        </w:tcPr>
        <w:p>
          <w:pPr>
            <w:jc w:val="left"/>
          </w:pPr>
          <w:r>
            <w:rPr>
              <w:rFonts w:ascii="Aptos" w:hAnsi="Aptos"/>
              <w:color w:val="6B7280"/>
              <w:sz w:val="15"/>
            </w:rPr>
            <w:t>Web UI freeze + ArcLM Core continuation</w:t>
          </w:r>
        </w:p>
      </w:tc>
      <w:tc>
        <w:tcPr>
          <w:tcW w:type="dxa" w:w="3360"/>
          <w:vAlign w:val="center"/>
          <w:tcMar>
            <w:top w:w="20" w:type="dxa"/>
            <w:start w:w="20" w:type="dxa"/>
            <w:bottom w:w="20" w:type="dxa"/>
            <w:end w:w="20" w:type="dxa"/>
          </w:tcMar>
        </w:tcPr>
        <w:p>
          <w:pPr>
            <w:jc w:val="center"/>
          </w:pPr>
          <w:r>
            <w:rPr>
              <w:rFonts w:ascii="Aptos" w:hAnsi="Aptos"/>
              <w:color w:val="6B7280"/>
              <w:sz w:val="15"/>
            </w:rPr>
            <w:t>15 July 2026</w:t>
          </w:r>
        </w:p>
      </w:tc>
      <w:tc>
        <w:tcPr>
          <w:tcW w:type="dxa" w:w="3360"/>
          <w:vAlign w:val="center"/>
          <w:tcMar>
            <w:top w:w="20" w:type="dxa"/>
            <w:start w:w="20" w:type="dxa"/>
            <w:bottom w:w="20" w:type="dxa"/>
            <w:end w:w="20" w:type="dxa"/>
          </w:tcMar>
        </w:tcPr>
        <w:p>
          <w:pPr>
            <w:jc w:val="right"/>
          </w:pPr>
          <w:r>
            <w:rPr>
              <w:rFonts w:ascii="Aptos" w:hAnsi="Aptos"/>
              <w:color w:val="6B7280"/>
              <w:sz w:val="15"/>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E5AAC"/>
        <w:sz w:val="17"/>
      </w:rPr>
      <w:t>ArcLM Development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A43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3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2E5AA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ArcLM Web Interface Pause and Core Development Roadmap</dc:title>
  <dc:subject>Development handover and roadmap</dc:subject>
  <dc:creator>ArcLM Project</dc:creator>
  <cp:keywords>ArcLM, roadmap, web interface, core development, handover</cp:keywords>
  <dc:description>Prepared from project implementation reports through Web Milestone 2 Feature 4.</dc:description>
  <cp:lastModifiedBy/>
  <cp:revision>1</cp:revision>
  <dcterms:created xsi:type="dcterms:W3CDTF">2013-12-23T23:15:00Z</dcterms:created>
  <dcterms:modified xsi:type="dcterms:W3CDTF">2013-12-23T23:15:00Z</dcterms:modified>
  <cp:category/>
</cp:coreProperties>
</file>