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dch8dj66cc3d" w:id="0"/>
      <w:bookmarkEnd w:id="0"/>
      <w:r w:rsidDel="00000000" w:rsidR="00000000" w:rsidRPr="00000000">
        <w:rPr>
          <w:rtl w:val="0"/>
        </w:rPr>
        <w:t xml:space="preserve">Arduino interfacing with Microphone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Arduino</w:t>
      </w:r>
    </w:p>
    <w:p w:rsidR="00000000" w:rsidDel="00000000" w:rsidP="00000000" w:rsidRDefault="00000000" w:rsidRPr="00000000" w14:paraId="00000003">
      <w:pPr>
        <w:rPr/>
      </w:pPr>
      <w:r w:rsidDel="00000000" w:rsidR="00000000" w:rsidRPr="00000000">
        <w:rPr>
          <w:rtl w:val="0"/>
        </w:rPr>
        <w:t xml:space="preserve">Arduino is an open-source electronics platform based on easy-to-use hardware and software. </w:t>
      </w:r>
      <w:hyperlink r:id="rId6">
        <w:r w:rsidDel="00000000" w:rsidR="00000000" w:rsidRPr="00000000">
          <w:rPr>
            <w:color w:val="1155cc"/>
            <w:u w:val="single"/>
            <w:rtl w:val="0"/>
          </w:rPr>
          <w:t xml:space="preserve">Arduino boards</w:t>
        </w:r>
      </w:hyperlink>
      <w:r w:rsidDel="00000000" w:rsidR="00000000" w:rsidRPr="00000000">
        <w:rPr>
          <w:rtl w:val="0"/>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7">
        <w:r w:rsidDel="00000000" w:rsidR="00000000" w:rsidRPr="00000000">
          <w:rPr>
            <w:color w:val="1155cc"/>
            <w:u w:val="single"/>
            <w:rtl w:val="0"/>
          </w:rPr>
          <w:t xml:space="preserve">Arduino programming language</w:t>
        </w:r>
      </w:hyperlink>
      <w:r w:rsidDel="00000000" w:rsidR="00000000" w:rsidRPr="00000000">
        <w:rPr>
          <w:rtl w:val="0"/>
        </w:rPr>
        <w:t xml:space="preserve"> (based on </w:t>
      </w:r>
      <w:hyperlink r:id="rId8">
        <w:r w:rsidDel="00000000" w:rsidR="00000000" w:rsidRPr="00000000">
          <w:rPr>
            <w:color w:val="1155cc"/>
            <w:u w:val="single"/>
            <w:rtl w:val="0"/>
          </w:rPr>
          <w:t xml:space="preserve">Wiring</w:t>
        </w:r>
      </w:hyperlink>
      <w:r w:rsidDel="00000000" w:rsidR="00000000" w:rsidRPr="00000000">
        <w:rPr>
          <w:rtl w:val="0"/>
        </w:rPr>
        <w:t xml:space="preserve">), and </w:t>
      </w:r>
      <w:hyperlink r:id="rId9">
        <w:r w:rsidDel="00000000" w:rsidR="00000000" w:rsidRPr="00000000">
          <w:rPr>
            <w:color w:val="1155cc"/>
            <w:u w:val="single"/>
            <w:rtl w:val="0"/>
          </w:rPr>
          <w:t xml:space="preserve">the Arduino Software (IDE)</w:t>
        </w:r>
      </w:hyperlink>
      <w:r w:rsidDel="00000000" w:rsidR="00000000" w:rsidRPr="00000000">
        <w:rPr>
          <w:rtl w:val="0"/>
        </w:rPr>
        <w:t xml:space="preserve">, based on </w:t>
      </w:r>
      <w:hyperlink r:id="rId10">
        <w:r w:rsidDel="00000000" w:rsidR="00000000" w:rsidRPr="00000000">
          <w:rPr>
            <w:color w:val="1155cc"/>
            <w:u w:val="single"/>
            <w:rtl w:val="0"/>
          </w:rPr>
          <w:t xml:space="preserve">Processing</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w:t>
      </w:r>
      <w:hyperlink r:id="rId11">
        <w:r w:rsidDel="00000000" w:rsidR="00000000" w:rsidRPr="00000000">
          <w:rPr>
            <w:color w:val="1155cc"/>
            <w:u w:val="single"/>
            <w:rtl w:val="0"/>
          </w:rPr>
          <w:t xml:space="preserve">accessible knowledge</w:t>
        </w:r>
      </w:hyperlink>
      <w:r w:rsidDel="00000000" w:rsidR="00000000" w:rsidRPr="00000000">
        <w:rPr>
          <w:rtl w:val="0"/>
        </w:rPr>
        <w:t xml:space="preserve"> that can be of great help to novices and experts alike.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Why Arduino?</w:t>
      </w:r>
    </w:p>
    <w:p w:rsidR="00000000" w:rsidDel="00000000" w:rsidP="00000000" w:rsidRDefault="00000000" w:rsidRPr="00000000" w14:paraId="00000007">
      <w:pPr>
        <w:rPr/>
      </w:pPr>
      <w:r w:rsidDel="00000000" w:rsidR="00000000" w:rsidRPr="00000000">
        <w:rPr>
          <w:rtl w:val="0"/>
        </w:rPr>
        <w:t xml:space="preserve">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Features</w:t>
      </w:r>
    </w:p>
    <w:p w:rsidR="00000000" w:rsidDel="00000000" w:rsidP="00000000" w:rsidRDefault="00000000" w:rsidRPr="00000000" w14:paraId="0000000A">
      <w:pPr>
        <w:rPr/>
      </w:pPr>
      <w:r w:rsidDel="00000000" w:rsidR="00000000" w:rsidRPr="00000000">
        <w:rPr>
          <w:rtl w:val="0"/>
        </w:rPr>
        <w:t xml:space="preserve">· Inexpensive - Arduino boards are relatively inexpensive compared to other microcontroller platforms. The least expensive version of the Arduino module can be assembled by hand, and even the pre-assembled Arduino modules cost less than $50.</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Cross-platform - The Arduino Software (IDE) runs on Windows, Macintosh OSX, and Linux operating systems. Most microcontroller systems are limited to Windows.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Open source and extensible software - The Arduino software is published as open source tools, available for extension by experienced programmers.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e67e22"/>
          <w:sz w:val="72"/>
          <w:szCs w:val="72"/>
        </w:rPr>
      </w:pPr>
      <w:r w:rsidDel="00000000" w:rsidR="00000000" w:rsidRPr="00000000">
        <w:rPr>
          <w:rtl w:val="0"/>
        </w:rPr>
        <w:t xml:space="preserve">· Open source and extensible hardware - The plans of the Arduino boards are published under a Creative Commons license, so experienced circuit designers can make their own version of the module, extending it and improving it.</w:t>
      </w:r>
      <w:r w:rsidDel="00000000" w:rsidR="00000000" w:rsidRPr="00000000">
        <w:rPr>
          <w:b w:val="1"/>
          <w:color w:val="e67e22"/>
          <w:sz w:val="72"/>
          <w:szCs w:val="72"/>
          <w:rtl w:val="0"/>
        </w:rPr>
        <w:t xml:space="preserve"> </w:t>
      </w:r>
    </w:p>
    <w:p w:rsidR="00000000" w:rsidDel="00000000" w:rsidP="00000000" w:rsidRDefault="00000000" w:rsidRPr="00000000" w14:paraId="00000013">
      <w:pPr>
        <w:spacing w:line="240" w:lineRule="auto"/>
        <w:rPr>
          <w:b w:val="1"/>
          <w:color w:val="e67e22"/>
          <w:sz w:val="72"/>
          <w:szCs w:val="72"/>
        </w:rPr>
      </w:pPr>
      <w:r w:rsidDel="00000000" w:rsidR="00000000" w:rsidRPr="00000000">
        <w:rPr>
          <w:rtl w:val="0"/>
        </w:rPr>
      </w:r>
    </w:p>
    <w:p w:rsidR="00000000" w:rsidDel="00000000" w:rsidP="00000000" w:rsidRDefault="00000000" w:rsidRPr="00000000" w14:paraId="00000014">
      <w:pPr>
        <w:spacing w:line="240" w:lineRule="auto"/>
        <w:rPr>
          <w:b w:val="1"/>
          <w:color w:val="e67e22"/>
          <w:sz w:val="72"/>
          <w:szCs w:val="72"/>
        </w:rPr>
      </w:pPr>
      <w:r w:rsidDel="00000000" w:rsidR="00000000" w:rsidRPr="00000000">
        <w:rPr>
          <w:rtl w:val="0"/>
        </w:rPr>
      </w:r>
    </w:p>
    <w:p w:rsidR="00000000" w:rsidDel="00000000" w:rsidP="00000000" w:rsidRDefault="00000000" w:rsidRPr="00000000" w14:paraId="00000015">
      <w:pPr>
        <w:spacing w:line="240" w:lineRule="auto"/>
        <w:rPr>
          <w:b w:val="1"/>
          <w:color w:val="e67e22"/>
          <w:sz w:val="72"/>
          <w:szCs w:val="72"/>
        </w:rPr>
      </w:pPr>
      <w:r w:rsidDel="00000000" w:rsidR="00000000" w:rsidRPr="00000000">
        <w:rPr>
          <w:rtl w:val="0"/>
        </w:rPr>
      </w:r>
    </w:p>
    <w:p w:rsidR="00000000" w:rsidDel="00000000" w:rsidP="00000000" w:rsidRDefault="00000000" w:rsidRPr="00000000" w14:paraId="00000016">
      <w:pPr>
        <w:spacing w:line="240" w:lineRule="auto"/>
        <w:rPr>
          <w:b w:val="1"/>
          <w:sz w:val="30"/>
          <w:szCs w:val="30"/>
        </w:rPr>
      </w:pPr>
      <w:r w:rsidDel="00000000" w:rsidR="00000000" w:rsidRPr="00000000">
        <w:rPr>
          <w:b w:val="1"/>
          <w:sz w:val="30"/>
          <w:szCs w:val="30"/>
          <w:rtl w:val="0"/>
        </w:rPr>
        <w:t xml:space="preserve">Architecture</w:t>
      </w:r>
    </w:p>
    <w:p w:rsidR="00000000" w:rsidDel="00000000" w:rsidP="00000000" w:rsidRDefault="00000000" w:rsidRPr="00000000" w14:paraId="00000017">
      <w:pPr>
        <w:rPr/>
      </w:pPr>
      <w:r w:rsidDel="00000000" w:rsidR="00000000" w:rsidRPr="00000000">
        <w:rPr/>
        <w:drawing>
          <wp:inline distB="114300" distT="114300" distL="114300" distR="114300">
            <wp:extent cx="6648450" cy="4406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484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Microphone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Voice Record Module is base on ISD1820, which a multiple‐message record/playback device. It can offers true single‐chip voice recording, no‐volatile storage, and playback capability for 8 to 20 seconds. The sample is 3.2k and the total 20s for the Recorder.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Push‐button interface,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playback can be edge or level activated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Automatic power‐down mode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On‐chip 8Ω speaker driver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Signal 3V Power Supply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Can be controlled both manually or by MCU</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Sample rate and duration changeable by replacing a single resistor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Record up to 240 seconds of audio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Dimensions: 37 x 54 mm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Internal Circuit diagram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029200" cy="27527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29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b w:val="1"/>
          <w:sz w:val="32"/>
          <w:szCs w:val="32"/>
          <w:rtl w:val="0"/>
        </w:rPr>
        <w:t xml:space="preserve">Body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6648450" cy="36322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484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Pin Description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VCC– 3.3V power supply</w:t>
      </w:r>
    </w:p>
    <w:p w:rsidR="00000000" w:rsidDel="00000000" w:rsidP="00000000" w:rsidRDefault="00000000" w:rsidRPr="00000000" w14:paraId="00000043">
      <w:pPr>
        <w:rPr/>
      </w:pPr>
      <w:r w:rsidDel="00000000" w:rsidR="00000000" w:rsidRPr="00000000">
        <w:rPr>
          <w:rtl w:val="0"/>
        </w:rPr>
        <w:t xml:space="preserve">2. GND– Power ground</w:t>
      </w:r>
    </w:p>
    <w:p w:rsidR="00000000" w:rsidDel="00000000" w:rsidP="00000000" w:rsidRDefault="00000000" w:rsidRPr="00000000" w14:paraId="00000044">
      <w:pPr>
        <w:rPr/>
      </w:pPr>
      <w:r w:rsidDel="00000000" w:rsidR="00000000" w:rsidRPr="00000000">
        <w:rPr>
          <w:rtl w:val="0"/>
        </w:rPr>
        <w:t xml:space="preserve">3. REC – The REC input is an active‐HIGH record signal. The module starts recording whenever REC is HIGH. This pin must remain HIGH for the duration of the recording. REC takes precedence over either playback(PLAYL or PLAYE) signal.</w:t>
      </w:r>
    </w:p>
    <w:p w:rsidR="00000000" w:rsidDel="00000000" w:rsidP="00000000" w:rsidRDefault="00000000" w:rsidRPr="00000000" w14:paraId="00000045">
      <w:pPr>
        <w:rPr/>
      </w:pPr>
      <w:r w:rsidDel="00000000" w:rsidR="00000000" w:rsidRPr="00000000">
        <w:rPr>
          <w:rtl w:val="0"/>
        </w:rPr>
        <w:t xml:space="preserve">4. PLAYE – Playback, Edge‐activated: When a HIGH‐going transition is detected on continues until an End‐of‐Message (EOM) marker is encountered or the end of the memory space is reached.</w:t>
      </w:r>
    </w:p>
    <w:p w:rsidR="00000000" w:rsidDel="00000000" w:rsidP="00000000" w:rsidRDefault="00000000" w:rsidRPr="00000000" w14:paraId="00000046">
      <w:pPr>
        <w:rPr/>
      </w:pPr>
      <w:r w:rsidDel="00000000" w:rsidR="00000000" w:rsidRPr="00000000">
        <w:rPr>
          <w:rtl w:val="0"/>
        </w:rPr>
        <w:t xml:space="preserve">5. PLAYL – Playback, Level‐activated, when this input pin level transits for LOW to HIGH, a playback cycle is initiated.</w:t>
      </w:r>
    </w:p>
    <w:p w:rsidR="00000000" w:rsidDel="00000000" w:rsidP="00000000" w:rsidRDefault="00000000" w:rsidRPr="00000000" w14:paraId="00000047">
      <w:pPr>
        <w:rPr/>
      </w:pPr>
      <w:r w:rsidDel="00000000" w:rsidR="00000000" w:rsidRPr="00000000">
        <w:rPr>
          <w:rtl w:val="0"/>
        </w:rPr>
        <w:t xml:space="preserve">6. Speaker Outputs – The SP+ and SP‐ pins provide direct drive for loudspeakers with impedances as low as 8Ω.</w:t>
      </w:r>
    </w:p>
    <w:p w:rsidR="00000000" w:rsidDel="00000000" w:rsidP="00000000" w:rsidRDefault="00000000" w:rsidRPr="00000000" w14:paraId="00000048">
      <w:pPr>
        <w:rPr/>
      </w:pPr>
      <w:r w:rsidDel="00000000" w:rsidR="00000000" w:rsidRPr="00000000">
        <w:rPr>
          <w:rtl w:val="0"/>
        </w:rPr>
        <w:t xml:space="preserve">7. MIC – Microphone Input, the microphone input transfers its signals to the on‐chip preamplifier.</w:t>
      </w:r>
    </w:p>
    <w:p w:rsidR="00000000" w:rsidDel="00000000" w:rsidP="00000000" w:rsidRDefault="00000000" w:rsidRPr="00000000" w14:paraId="00000049">
      <w:pPr>
        <w:rPr/>
      </w:pPr>
      <w:r w:rsidDel="00000000" w:rsidR="00000000" w:rsidRPr="00000000">
        <w:rPr>
          <w:rtl w:val="0"/>
        </w:rPr>
        <w:t xml:space="preserve">8. FT – Feed Through: This mode enable the Microphone to drive the speaker directly.</w:t>
      </w:r>
    </w:p>
    <w:p w:rsidR="00000000" w:rsidDel="00000000" w:rsidP="00000000" w:rsidRDefault="00000000" w:rsidRPr="00000000" w14:paraId="0000004A">
      <w:pPr>
        <w:rPr/>
      </w:pPr>
      <w:r w:rsidDel="00000000" w:rsidR="00000000" w:rsidRPr="00000000">
        <w:rPr>
          <w:rtl w:val="0"/>
        </w:rPr>
        <w:t xml:space="preserve">9. P‐E – Play the records endlessly.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Operating instructions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Push REC button then the RECLED will light and keep it pushed until record end.</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Release the REC button.</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Select Playback mode:   PLAYE, just need push one time, and will playback all of the record or power down; PLAYL, you need always push this button until you want to stop playback record or end ; When short P‐E jumper the record will playback time a time until jumper off or power down.</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FT mode, when short FT jumper, that means all of you speak to MIC will direct playback to Speaker.</w:t>
      </w:r>
    </w:p>
    <w:p w:rsidR="00000000" w:rsidDel="00000000" w:rsidP="00000000" w:rsidRDefault="00000000" w:rsidRPr="00000000" w14:paraId="00000052">
      <w:pPr>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orum.arduino.cc/" TargetMode="External"/><Relationship Id="rId10" Type="http://schemas.openxmlformats.org/officeDocument/2006/relationships/hyperlink" Target="https://processing.org/"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duino.cc/en/Main/Software"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arduino.cc/en/Main/Products" TargetMode="External"/><Relationship Id="rId7" Type="http://schemas.openxmlformats.org/officeDocument/2006/relationships/hyperlink" Target="https://www.arduino.cc/en/Reference/HomePage" TargetMode="External"/><Relationship Id="rId8" Type="http://schemas.openxmlformats.org/officeDocument/2006/relationships/hyperlink" Target="http://wiring.org.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