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5C84" w14:textId="77777777" w:rsidR="00D07928" w:rsidRPr="002F137A" w:rsidRDefault="00000000">
      <w:pPr>
        <w:pStyle w:val="Heading2"/>
        <w:keepNext/>
        <w:pageBreakBefore/>
        <w:spacing w:before="0" w:after="360" w:line="276" w:lineRule="auto"/>
        <w:jc w:val="center"/>
        <w:rPr>
          <w:color w:val="1B1C1D"/>
          <w:szCs w:val="28"/>
        </w:rPr>
      </w:pPr>
      <w:bookmarkStart w:id="123" w:name="AwalDaftarPustaka"/>
      <w:bookmarkStart w:id="124" w:name="_Toc242053490"/>
      <w:r w:rsidRPr="002F137A">
        <w:rPr>
          <w:bCs/>
          <w:color w:val="1B1C1D"/>
          <w:szCs w:val="28"/>
        </w:rPr>
        <w:lastRenderedPageBreak/>
        <w:t>DAFTAR PUSTAKA</w:t>
      </w:r>
      <w:bookmarkEnd w:id="123"/>
      <w:bookmarkEnd w:id="124"/>
    </w:p>
    <w:p w14:paraId="0F921CC8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An, Y.-J., Oh, H.-Y., &amp; Kim, H.-J. (2023). Forecasting Bitcoin Prices: An LSTM Deep-Learning Approach Using On-Chain Data. </w:t>
      </w:r>
      <w:r w:rsidRPr="002F137A">
        <w:rPr>
          <w:i/>
          <w:iCs/>
          <w:color w:val="1B1C1D"/>
          <w:szCs w:val="24"/>
        </w:rPr>
        <w:t>Advances in Science, Technology and Engineering Systems Journal, 8</w:t>
      </w:r>
      <w:r w:rsidRPr="002F137A">
        <w:rPr>
          <w:color w:val="1B1C1D"/>
          <w:szCs w:val="24"/>
        </w:rPr>
        <w:t>(3), 186–192. https://doi.org/10.25046/aj080321</w:t>
      </w:r>
    </w:p>
    <w:p w14:paraId="7366DC8D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Andromeda, R. S., &amp; Winarsih, N. A. S. (2025). Performance Comparison of LSTM and GRU Methods in Predicting Cryptocurrency Closing Prices. </w:t>
      </w:r>
      <w:r w:rsidRPr="002F137A">
        <w:rPr>
          <w:i/>
          <w:iCs/>
          <w:color w:val="1B1C1D"/>
          <w:szCs w:val="24"/>
        </w:rPr>
        <w:t>Sistemasi: Jurnal Sistem Informasi, 14</w:t>
      </w:r>
      <w:r w:rsidRPr="002F137A">
        <w:rPr>
          <w:color w:val="1B1C1D"/>
          <w:szCs w:val="24"/>
        </w:rPr>
        <w:t>(1), 366–379. https://doi.org/10.32520/stmsi.v14i1.4880</w:t>
      </w:r>
    </w:p>
    <w:p w14:paraId="4C27FA65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Blockchain.com. (2026). </w:t>
      </w:r>
      <w:r w:rsidRPr="002F137A">
        <w:rPr>
          <w:i/>
          <w:iCs/>
          <w:color w:val="1B1C1D"/>
          <w:szCs w:val="24"/>
        </w:rPr>
        <w:t>Blockchain.com Charts API</w:t>
      </w:r>
      <w:r w:rsidRPr="002F137A">
        <w:rPr>
          <w:color w:val="1B1C1D"/>
          <w:szCs w:val="24"/>
        </w:rPr>
        <w:t>. Diakses dari https://api.blockchain.info/charts/</w:t>
      </w:r>
    </w:p>
    <w:p w14:paraId="34BDC132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Cho, K., van Merriënboer, B., Gulcehre, C., Bahdanau, D., Bougares, F., Schwenk, H., &amp; Bengio, Y. (2014). Learning Phrase Representations using RNN Encoder–Decoder for Statistical Machine Translation. </w:t>
      </w:r>
      <w:r w:rsidRPr="002F137A">
        <w:rPr>
          <w:i/>
          <w:iCs/>
          <w:color w:val="1B1C1D"/>
          <w:szCs w:val="24"/>
        </w:rPr>
        <w:t>Proceedings of the 2014 Conference on Empirical Methods in Natural Language Processing (EMNLP)</w:t>
      </w:r>
      <w:r w:rsidRPr="002F137A">
        <w:rPr>
          <w:color w:val="1B1C1D"/>
          <w:szCs w:val="24"/>
        </w:rPr>
        <w:t>, 1724–1734. https://doi.org/10.3115/v1/D14-1179</w:t>
      </w:r>
    </w:p>
    <w:p w14:paraId="6EA96018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Chollet, F., </w:t>
      </w:r>
      <w:r w:rsidRPr="002F137A">
        <w:rPr>
          <w:i/>
          <w:iCs/>
          <w:color w:val="1B1C1D"/>
          <w:szCs w:val="24"/>
        </w:rPr>
        <w:t>et al</w:t>
      </w:r>
      <w:r w:rsidRPr="002F137A">
        <w:rPr>
          <w:color w:val="1B1C1D"/>
          <w:szCs w:val="24"/>
        </w:rPr>
        <w:t xml:space="preserve">. (2015). </w:t>
      </w:r>
      <w:r w:rsidRPr="002F137A">
        <w:rPr>
          <w:i/>
          <w:iCs/>
          <w:color w:val="1B1C1D"/>
          <w:szCs w:val="24"/>
        </w:rPr>
        <w:t>Keras</w:t>
      </w:r>
      <w:r w:rsidRPr="002F137A">
        <w:rPr>
          <w:color w:val="1B1C1D"/>
          <w:szCs w:val="24"/>
        </w:rPr>
        <w:t>. GitHub. https://github.com/keras-team/keras</w:t>
      </w:r>
    </w:p>
    <w:p w14:paraId="72D87D1D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Chrisna, </w:t>
      </w:r>
      <w:r w:rsidRPr="002F137A">
        <w:rPr>
          <w:i/>
          <w:iCs/>
          <w:color w:val="1B1C1D"/>
          <w:szCs w:val="24"/>
        </w:rPr>
        <w:t>et al</w:t>
      </w:r>
      <w:r w:rsidRPr="002F137A">
        <w:rPr>
          <w:color w:val="1B1C1D"/>
          <w:szCs w:val="24"/>
        </w:rPr>
        <w:t xml:space="preserve">. (2024). Eksplorasi Fundamental Cryptocurrency dalam Volatilitas Harga. </w:t>
      </w:r>
      <w:r w:rsidRPr="002F137A">
        <w:rPr>
          <w:i/>
          <w:iCs/>
          <w:color w:val="1B1C1D"/>
          <w:szCs w:val="24"/>
        </w:rPr>
        <w:t>Jurnal Syntax Admiration</w:t>
      </w:r>
      <w:r w:rsidRPr="002F137A">
        <w:rPr>
          <w:color w:val="1B1C1D"/>
          <w:szCs w:val="24"/>
        </w:rPr>
        <w:t>. https://jurnalsyntaxadmiration.com/index.php/jurnal/article/download/1094/1513</w:t>
      </w:r>
    </w:p>
    <w:p w14:paraId="7644C03C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Chung, J., Gulcehre, C., Cho, K., &amp; Bengio, Y. (2014). </w:t>
      </w:r>
      <w:r w:rsidRPr="002F137A">
        <w:rPr>
          <w:i/>
          <w:iCs/>
          <w:color w:val="1B1C1D"/>
          <w:szCs w:val="24"/>
        </w:rPr>
        <w:t>Empirical Evaluation of Gated Recurrent Neural Networks on Sequence Modeling</w:t>
      </w:r>
      <w:r w:rsidRPr="002F137A">
        <w:rPr>
          <w:color w:val="1B1C1D"/>
          <w:szCs w:val="24"/>
        </w:rPr>
        <w:t>. arXiv. https://arxiv.org/abs/1412.3555</w:t>
      </w:r>
    </w:p>
    <w:p w14:paraId="468FC3FE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Diebold, F. X., &amp; Mariano, R. S. (1995). Comparing Predictive Accuracy. </w:t>
      </w:r>
      <w:r w:rsidRPr="002F137A">
        <w:rPr>
          <w:i/>
          <w:iCs/>
          <w:color w:val="1B1C1D"/>
          <w:szCs w:val="24"/>
        </w:rPr>
        <w:t>Journal of Business &amp; Economic Statistics, 13</w:t>
      </w:r>
      <w:r w:rsidRPr="002F137A">
        <w:rPr>
          <w:color w:val="1B1C1D"/>
          <w:szCs w:val="24"/>
        </w:rPr>
        <w:t>(3), 253–263. https://doi.org/10.1080/07350015.1995.10524599</w:t>
      </w:r>
    </w:p>
    <w:p w14:paraId="145ECD67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Fitrinanda, G., &amp; Djunaidy, A. (2022). Peramalan Harga Saham PT Adaro Energy Indonesia Tbk yang Mempertimbangkan Faktor Kurs Dolar Amerika Menggunakan Bidirectional Long-Short Term Memory. </w:t>
      </w:r>
      <w:r w:rsidRPr="002F137A">
        <w:rPr>
          <w:i/>
          <w:iCs/>
          <w:color w:val="1B1C1D"/>
          <w:szCs w:val="24"/>
        </w:rPr>
        <w:t>Jurnal Teknik ITS, 11</w:t>
      </w:r>
      <w:r w:rsidRPr="002F137A">
        <w:rPr>
          <w:color w:val="1B1C1D"/>
          <w:szCs w:val="24"/>
        </w:rPr>
        <w:t>(3), A169–A176. http://dx.doi.org/10.12962/j23373539.v11i3.92124</w:t>
      </w:r>
    </w:p>
    <w:p w14:paraId="13FAB200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Glorot, X., &amp; Bengio, Y. (2010). Understanding the Difficulty of Training Deep Feedforward Neural Networks. </w:t>
      </w:r>
      <w:r w:rsidRPr="002F137A">
        <w:rPr>
          <w:i/>
          <w:iCs/>
          <w:color w:val="1B1C1D"/>
          <w:szCs w:val="24"/>
        </w:rPr>
        <w:t>Proceedings of the 13th International Conference on Artificial Intelligence and Statistics (AISTATS)</w:t>
      </w:r>
      <w:r w:rsidRPr="002F137A">
        <w:rPr>
          <w:color w:val="1B1C1D"/>
          <w:szCs w:val="24"/>
        </w:rPr>
        <w:t>, 249–256.</w:t>
      </w:r>
    </w:p>
    <w:p w14:paraId="138B6BB7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Hamayel, M. J., &amp; Owda, A. Y. (2021). A Novel Cryptocurrency Price Prediction Model Using GRU, LSTM and bi-LSTM Machine Learning Algorithms. </w:t>
      </w:r>
      <w:r w:rsidRPr="002F137A">
        <w:rPr>
          <w:i/>
          <w:iCs/>
          <w:color w:val="1B1C1D"/>
          <w:szCs w:val="24"/>
        </w:rPr>
        <w:t>AI, 2</w:t>
      </w:r>
      <w:r w:rsidRPr="002F137A">
        <w:rPr>
          <w:color w:val="1B1C1D"/>
          <w:szCs w:val="24"/>
        </w:rPr>
        <w:t>(4), 477–496. https://doi.org/10.3390/ai2040030</w:t>
      </w:r>
    </w:p>
    <w:p w14:paraId="66B00A6B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lastRenderedPageBreak/>
        <w:t xml:space="preserve">Hansun, S., Wicaksana, A., &amp; Khaliq, A. Q. M. (2022). Multivariate Cryptocurrency Prediction: Comparative Analysis of Three Recurrent Neural Networks Approaches. </w:t>
      </w:r>
      <w:r w:rsidRPr="002F137A">
        <w:rPr>
          <w:i/>
          <w:iCs/>
          <w:color w:val="1B1C1D"/>
          <w:szCs w:val="24"/>
        </w:rPr>
        <w:t>Journal of Big Data, 9</w:t>
      </w:r>
      <w:r w:rsidRPr="002F137A">
        <w:rPr>
          <w:color w:val="1B1C1D"/>
          <w:szCs w:val="24"/>
        </w:rPr>
        <w:t>, 50. https://doi.org/10.1186/s40537-022-00601-7</w:t>
      </w:r>
    </w:p>
    <w:p w14:paraId="0A8C9AE4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Harvey, D., Leybourne, S., &amp; Newbold, P. (1997). Testing the Equality of Prediction Mean Squared Errors. </w:t>
      </w:r>
      <w:r w:rsidRPr="002F137A">
        <w:rPr>
          <w:i/>
          <w:iCs/>
          <w:color w:val="1B1C1D"/>
          <w:szCs w:val="24"/>
        </w:rPr>
        <w:t>International Journal of Forecasting, 13</w:t>
      </w:r>
      <w:r w:rsidRPr="002F137A">
        <w:rPr>
          <w:color w:val="1B1C1D"/>
          <w:szCs w:val="24"/>
        </w:rPr>
        <w:t>(2), 281–291. https://doi.org/10.1016/S0169-2070(96)00719-4</w:t>
      </w:r>
    </w:p>
    <w:p w14:paraId="4F1EE582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Hochreiter, S., &amp; Schmidhuber, J. (1997). Long Short-Term Memory. </w:t>
      </w:r>
      <w:r w:rsidRPr="002F137A">
        <w:rPr>
          <w:i/>
          <w:iCs/>
          <w:color w:val="1B1C1D"/>
          <w:szCs w:val="24"/>
        </w:rPr>
        <w:t>Neural Computation, 9</w:t>
      </w:r>
      <w:r w:rsidRPr="002F137A">
        <w:rPr>
          <w:color w:val="1B1C1D"/>
          <w:szCs w:val="24"/>
        </w:rPr>
        <w:t>(8), 1735–1780. https://doi.org/10.1162/neco.1997.9.8.1735</w:t>
      </w:r>
    </w:p>
    <w:p w14:paraId="6F578D68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Kaur, R., Uppal, M., Gupta, D., Juneja, S., Arafat, S. Y., Rashid, J., Kim, J., &amp; Alroobaea, R. (2025). Development of a Cryptocurrency Price Prediction Model: Leveraging GRU and LSTM for Bitcoin, Litecoin and Ethereum. </w:t>
      </w:r>
      <w:r w:rsidRPr="002F137A">
        <w:rPr>
          <w:i/>
          <w:iCs/>
          <w:color w:val="1B1C1D"/>
          <w:szCs w:val="24"/>
        </w:rPr>
        <w:t>PeerJ Computer Science, 11</w:t>
      </w:r>
      <w:r w:rsidRPr="002F137A">
        <w:rPr>
          <w:color w:val="1B1C1D"/>
          <w:szCs w:val="24"/>
        </w:rPr>
        <w:t>, e2675. https://doi.org/10.7717/peerj-cs.2675</w:t>
      </w:r>
    </w:p>
    <w:p w14:paraId="0CD8BF2D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Kim, G., Shin, D.-H., Choi, J. G., &amp; Lim, S. (2022). A Deep Learning-Based Cryptocurrency Price Prediction Model That Uses On-Chain Data. </w:t>
      </w:r>
      <w:r w:rsidRPr="002F137A">
        <w:rPr>
          <w:i/>
          <w:iCs/>
          <w:color w:val="1B1C1D"/>
          <w:szCs w:val="24"/>
        </w:rPr>
        <w:t>IEEE Access, 10</w:t>
      </w:r>
      <w:r w:rsidRPr="002F137A">
        <w:rPr>
          <w:color w:val="1B1C1D"/>
          <w:szCs w:val="24"/>
        </w:rPr>
        <w:t>, 56232–56248. https://doi.org/10.1109/ACCESS.2022.3177888</w:t>
      </w:r>
    </w:p>
    <w:p w14:paraId="722AE681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Kingma, D. P., &amp; Ba, J. (2015). Adam: A Method for Stochastic Optimization. </w:t>
      </w:r>
      <w:r w:rsidRPr="002F137A">
        <w:rPr>
          <w:i/>
          <w:iCs/>
          <w:color w:val="1B1C1D"/>
          <w:szCs w:val="24"/>
        </w:rPr>
        <w:t>Proceedings of the 3rd International Conference on Learning Representations (ICLR)</w:t>
      </w:r>
      <w:r w:rsidRPr="002F137A">
        <w:rPr>
          <w:color w:val="1B1C1D"/>
          <w:szCs w:val="24"/>
        </w:rPr>
        <w:t>. https://arxiv.org/abs/1412.6980</w:t>
      </w:r>
    </w:p>
    <w:p w14:paraId="72D9D5CD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Lewis, C. D. (1982). </w:t>
      </w:r>
      <w:r w:rsidRPr="002F137A">
        <w:rPr>
          <w:i/>
          <w:iCs/>
          <w:color w:val="1B1C1D"/>
          <w:szCs w:val="24"/>
        </w:rPr>
        <w:t>Industrial and Business Forecasting Methods</w:t>
      </w:r>
      <w:r w:rsidRPr="002F137A">
        <w:rPr>
          <w:color w:val="1B1C1D"/>
          <w:szCs w:val="24"/>
        </w:rPr>
        <w:t>. London: Butterworths.</w:t>
      </w:r>
    </w:p>
    <w:p w14:paraId="29EC0BE4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Muhammad. (2024). </w:t>
      </w:r>
      <w:r w:rsidRPr="002F137A">
        <w:rPr>
          <w:i/>
          <w:iCs/>
          <w:color w:val="1B1C1D"/>
          <w:szCs w:val="24"/>
        </w:rPr>
        <w:t>Bitcoin dan Konsep Uang Digital: Tinjauan Historis dan Teoritis</w:t>
      </w:r>
      <w:r w:rsidRPr="002F137A">
        <w:rPr>
          <w:color w:val="1B1C1D"/>
          <w:szCs w:val="24"/>
        </w:rPr>
        <w:t>. ResearchGate. https://www.researchgate.net/publication/387581499_Bitcoin_dan_Konsep_Uang_Digital_Tinjauan_Historis_dan_Teoritis</w:t>
      </w:r>
    </w:p>
    <w:p w14:paraId="5F90EB64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Nakamoto, S. (2008). </w:t>
      </w:r>
      <w:r w:rsidRPr="002F137A">
        <w:rPr>
          <w:i/>
          <w:iCs/>
          <w:color w:val="1B1C1D"/>
          <w:szCs w:val="24"/>
        </w:rPr>
        <w:t>Bitcoin: A Peer-to-Peer Electronic Cash System</w:t>
      </w:r>
      <w:r w:rsidRPr="002F137A">
        <w:rPr>
          <w:color w:val="1B1C1D"/>
          <w:szCs w:val="24"/>
        </w:rPr>
        <w:t>. https://bitcoin.org/bitcoin.pdf</w:t>
      </w:r>
    </w:p>
    <w:p w14:paraId="55A332B2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Nirraca, M., &amp; Hartati, E. (2024). Prediksi Harga Bitcoin Menggunakan Metode Long Short Term Memory. </w:t>
      </w:r>
      <w:r w:rsidRPr="002F137A">
        <w:rPr>
          <w:i/>
          <w:iCs/>
          <w:color w:val="1B1C1D"/>
          <w:szCs w:val="24"/>
        </w:rPr>
        <w:t>Jurnal Digital Teknologi Informasi, 7</w:t>
      </w:r>
      <w:r w:rsidRPr="002F137A">
        <w:rPr>
          <w:color w:val="1B1C1D"/>
          <w:szCs w:val="24"/>
        </w:rPr>
        <w:t>(1), 55–65. https://doi.org/10.32502/digital.v7i1.7974</w:t>
      </w:r>
    </w:p>
    <w:p w14:paraId="70DCA88F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Olah, C. (2015). </w:t>
      </w:r>
      <w:r w:rsidRPr="002F137A">
        <w:rPr>
          <w:i/>
          <w:iCs/>
          <w:color w:val="1B1C1D"/>
          <w:szCs w:val="24"/>
        </w:rPr>
        <w:t>Understanding LSTM Networks</w:t>
      </w:r>
      <w:r w:rsidRPr="002F137A">
        <w:rPr>
          <w:color w:val="1B1C1D"/>
          <w:szCs w:val="24"/>
        </w:rPr>
        <w:t>. Colah's Blog. https://colah.github.io/posts/2015-08-Understanding-LSTMs/</w:t>
      </w:r>
    </w:p>
    <w:p w14:paraId="5C3B643E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Omole, O., &amp; Enke, D. (2024). Deep Learning for Bitcoin Price Direction Prediction: Models and Trading Strategies Empirically Compared. </w:t>
      </w:r>
      <w:r w:rsidRPr="002F137A">
        <w:rPr>
          <w:i/>
          <w:iCs/>
          <w:color w:val="1B1C1D"/>
          <w:szCs w:val="24"/>
        </w:rPr>
        <w:t>Financial Innovation, 10</w:t>
      </w:r>
      <w:r w:rsidRPr="002F137A">
        <w:rPr>
          <w:color w:val="1B1C1D"/>
          <w:szCs w:val="24"/>
        </w:rPr>
        <w:t>, 117. https://doi.org/10.1186/s40854-024-00643-1</w:t>
      </w:r>
    </w:p>
    <w:p w14:paraId="6D8186BF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Putra, D. K. H. (2024). </w:t>
      </w:r>
      <w:r w:rsidRPr="002F137A">
        <w:rPr>
          <w:i/>
          <w:iCs/>
          <w:color w:val="1B1C1D"/>
          <w:szCs w:val="24"/>
        </w:rPr>
        <w:t>Analisis Perbandingan Model Prediksi Harga Saham melalui Pendekatan Long-Short Term Memory (LSTM) dan Autoregressive Integrated Moving Average (ARIMA) (Studi Kasus: Alfamart dan Alfamidi)</w:t>
      </w:r>
      <w:r w:rsidRPr="002F137A">
        <w:rPr>
          <w:color w:val="1B1C1D"/>
          <w:szCs w:val="24"/>
        </w:rPr>
        <w:t xml:space="preserve">. </w:t>
      </w:r>
      <w:r w:rsidRPr="002F137A">
        <w:rPr>
          <w:color w:val="1B1C1D"/>
          <w:szCs w:val="24"/>
        </w:rPr>
        <w:lastRenderedPageBreak/>
        <w:t>Repository STT NF. https://repository.nurulfikri.ac.id/id/eprint/495/</w:t>
      </w:r>
    </w:p>
    <w:p w14:paraId="1D1B40A1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Ramadhan, M. F. (2024). </w:t>
      </w:r>
      <w:r w:rsidRPr="002F137A">
        <w:rPr>
          <w:i/>
          <w:iCs/>
          <w:color w:val="1B1C1D"/>
          <w:szCs w:val="24"/>
        </w:rPr>
        <w:t>Prediksi Harga Bitcoin Menggunakan Metode Long Short Term Memory</w:t>
      </w:r>
      <w:r w:rsidRPr="002F137A">
        <w:rPr>
          <w:color w:val="1B1C1D"/>
          <w:szCs w:val="24"/>
        </w:rPr>
        <w:t xml:space="preserve"> [Skripsi, Universitas Jambi]. Repository Universitas Jambi. https://repository.unja.ac.id/62231/6/FULL%20SKRIPSI.pdf</w:t>
      </w:r>
    </w:p>
    <w:p w14:paraId="398B220D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Ridho, </w:t>
      </w:r>
      <w:r w:rsidRPr="002F137A">
        <w:rPr>
          <w:i/>
          <w:iCs/>
          <w:color w:val="1B1C1D"/>
          <w:szCs w:val="24"/>
        </w:rPr>
        <w:t>et al</w:t>
      </w:r>
      <w:r w:rsidRPr="002F137A">
        <w:rPr>
          <w:color w:val="1B1C1D"/>
          <w:szCs w:val="24"/>
        </w:rPr>
        <w:t xml:space="preserve">. (2022). </w:t>
      </w:r>
      <w:r w:rsidRPr="002F137A">
        <w:rPr>
          <w:i/>
          <w:iCs/>
          <w:color w:val="1B1C1D"/>
          <w:szCs w:val="24"/>
        </w:rPr>
        <w:t>Metode Neural Network untuk Penentuan Akurasi Prediksi Harga Rumah</w:t>
      </w:r>
      <w:r w:rsidRPr="002F137A">
        <w:rPr>
          <w:color w:val="1B1C1D"/>
          <w:szCs w:val="24"/>
        </w:rPr>
        <w:t>. ResearchGate. https://www.researchgate.net/publication/359138962_METODE_NEURAL_NETWORK_UNTUK_PENENTUAN_AKURASI_PREDIKSI_HARGA_RUMAH</w:t>
      </w:r>
    </w:p>
    <w:p w14:paraId="29A62417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Rizki, </w:t>
      </w:r>
      <w:r w:rsidRPr="002F137A">
        <w:rPr>
          <w:i/>
          <w:iCs/>
          <w:color w:val="1B1C1D"/>
          <w:szCs w:val="24"/>
        </w:rPr>
        <w:t>et al</w:t>
      </w:r>
      <w:r w:rsidRPr="002F137A">
        <w:rPr>
          <w:color w:val="1B1C1D"/>
          <w:szCs w:val="24"/>
        </w:rPr>
        <w:t xml:space="preserve">. (2023). Prediksi Harga Crypto dengan Algoritma Jaringan Saraf Tiruan. </w:t>
      </w:r>
      <w:r w:rsidRPr="002F137A">
        <w:rPr>
          <w:i/>
          <w:iCs/>
          <w:color w:val="1B1C1D"/>
          <w:szCs w:val="24"/>
        </w:rPr>
        <w:t>Jurnal Ilmiah Informatika dan Ilmu Komputer (JIMIK)</w:t>
      </w:r>
      <w:r w:rsidRPr="002F137A">
        <w:rPr>
          <w:color w:val="1B1C1D"/>
          <w:szCs w:val="24"/>
        </w:rPr>
        <w:t>. https://journal.stmiki.ac.id/index.php/jimik/article/view/728/663</w:t>
      </w:r>
    </w:p>
    <w:p w14:paraId="65C35840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Rizkilloh, M. F., &amp; Widiyanesti, S. (2022). Prediksi Harga Cryptocurrency Menggunakan Algoritma Long Short Term Memory (LSTM). </w:t>
      </w:r>
      <w:r w:rsidRPr="002F137A">
        <w:rPr>
          <w:i/>
          <w:iCs/>
          <w:color w:val="1B1C1D"/>
          <w:szCs w:val="24"/>
        </w:rPr>
        <w:t>Jurnal RESTI (Rekayasa Sistem dan Teknologi Informasi), 6</w:t>
      </w:r>
      <w:r w:rsidRPr="002F137A">
        <w:rPr>
          <w:color w:val="1B1C1D"/>
          <w:szCs w:val="24"/>
        </w:rPr>
        <w:t>(1), 25–31. https://doi.org/10.29207/resti.v6i1.3630</w:t>
      </w:r>
    </w:p>
    <w:p w14:paraId="121D7D8C" w14:textId="77777777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Seabe, P. L., Moutsinga, C. R. B., &amp; Pindza, E. (2023). Forecasting Cryptocurrency Prices Using LSTM, GRU, and Bi-Directional LSTM: A Deep Learning Approach. </w:t>
      </w:r>
      <w:r w:rsidRPr="002F137A">
        <w:rPr>
          <w:i/>
          <w:iCs/>
          <w:color w:val="1B1C1D"/>
          <w:szCs w:val="24"/>
        </w:rPr>
        <w:t>Fractal and Fractional, 7</w:t>
      </w:r>
      <w:r w:rsidRPr="002F137A">
        <w:rPr>
          <w:color w:val="1B1C1D"/>
          <w:szCs w:val="24"/>
        </w:rPr>
        <w:t>(2), 203. https://doi.org/10.3390/fractalfract7020203</w:t>
      </w:r>
    </w:p>
    <w:p w14:paraId="106625B9" w14:textId="3F38EC82" w:rsidR="00D07928" w:rsidRPr="002F137A" w:rsidRDefault="00000000" w:rsidP="002F137A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 w:hanging="720"/>
        <w:jc w:val="both"/>
        <w:rPr>
          <w:color w:val="1B1C1D"/>
          <w:szCs w:val="24"/>
        </w:rPr>
      </w:pPr>
      <w:r w:rsidRPr="002F137A">
        <w:rPr>
          <w:color w:val="1B1C1D"/>
          <w:szCs w:val="24"/>
        </w:rPr>
        <w:t xml:space="preserve">Wijaya, A. K., Gaib, A. F., Mahayudha, I. G. N. B. F., Andini, N., &amp; Zanestri, T. F. (2025). Optimising Bitcoin Price Forecasting Using LSTM, GRU, Prophet, VaR, and ES Multi-Model Approaches. </w:t>
      </w:r>
      <w:r w:rsidRPr="002F137A">
        <w:rPr>
          <w:i/>
          <w:iCs/>
          <w:color w:val="1B1C1D"/>
          <w:szCs w:val="24"/>
        </w:rPr>
        <w:t>Jurnal Teknik Informatika (JUTIF), 6</w:t>
      </w:r>
      <w:r w:rsidRPr="002F137A">
        <w:rPr>
          <w:color w:val="1B1C1D"/>
          <w:szCs w:val="24"/>
        </w:rPr>
        <w:t>(3), 1095–1112. https://doi.org/10.52436/1.jutif.2025.6.3.4078</w:t>
      </w:r>
    </w:p>
    <w:sectPr w:rsidR="00D07928" w:rsidSect="002F13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9" w:h="14175"/>
      <w:pgMar w:top="1276" w:right="1276" w:bottom="1276" w:left="1276" w:header="567" w:footer="720" w:gutter="0"/>
      <w:pgNumType w:start="6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5DA5" w14:textId="77777777" w:rsidR="00E06337" w:rsidRDefault="00E06337" w:rsidP="007B5B18">
      <w:r>
        <w:separator/>
      </w:r>
    </w:p>
  </w:endnote>
  <w:endnote w:type="continuationSeparator" w:id="0">
    <w:p w14:paraId="095A5236" w14:textId="77777777" w:rsidR="00E06337" w:rsidRDefault="00E06337" w:rsidP="007B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CB2C4EC-3D21-4ABA-A5DE-E62FAEE3A90C}"/>
    <w:embedItalic r:id="rId2" w:fontKey="{C7361B1F-1BCC-4388-A031-3F13F1A4A5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40F9EC-A4DB-4F58-A858-7EA2263C90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645EA5-E22F-4E22-849D-D217D0FC4F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34AA55-02F2-4166-B2CD-246BF0BACB4F}"/>
    <w:embedBold r:id="rId6" w:fontKey="{702B01DD-50C7-4546-A804-BD712FA93280}"/>
    <w:embedItalic r:id="rId7" w:fontKey="{57AFFD12-3A4B-44DE-A914-A0C0F38B7E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FC09" w14:textId="77777777" w:rsidR="001B6A95" w:rsidRDefault="001B6A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9363" w14:textId="77777777" w:rsidR="001B6A95" w:rsidRDefault="001B6A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1470" w14:textId="77777777" w:rsidR="001B6A95" w:rsidRDefault="001B6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BF5D" w14:textId="77777777" w:rsidR="00E06337" w:rsidRDefault="00E06337" w:rsidP="007B5B18">
      <w:r>
        <w:separator/>
      </w:r>
    </w:p>
  </w:footnote>
  <w:footnote w:type="continuationSeparator" w:id="0">
    <w:p w14:paraId="33DF16DC" w14:textId="77777777" w:rsidR="00E06337" w:rsidRDefault="00E06337" w:rsidP="007B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5632B" w14:textId="77777777" w:rsidR="001B6A95" w:rsidRDefault="001B6A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73F6" w14:textId="1407C5AB" w:rsidR="007B5B18" w:rsidRDefault="002F137A">
    <w:pPr>
      <w:pStyle w:val="Header"/>
      <w:jc w:val="right"/>
    </w:pPr>
    <w:r>
      <w:rPr>
        <w:szCs w:val="20"/>
      </w:rPr>
      <w:fldChar w:fldCharType="begin"/>
    </w:r>
    <w:r>
      <w:rPr>
        <w:szCs w:val="20"/>
      </w:rPr>
      <w:instrText xml:space="preserve"> PAGE </w:instrText>
    </w:r>
    <w:r>
      <w:rPr>
        <w:szCs w:val="20"/>
      </w:rPr>
      <w:fldChar w:fldCharType="separate"/>
    </w:r>
    <w:r>
      <w:rPr>
        <w:noProof/>
        <w:szCs w:val="20"/>
      </w:rPr>
      <w:t>64</w:t>
    </w:r>
    <w:r>
      <w:rPr>
        <w:szCs w:val="20"/>
      </w:rPr>
      <w:fldChar w:fldCharType="end"/>
    </w:r>
  </w:p>
  <w:p w14:paraId="2B0D766A" w14:textId="77777777" w:rsidR="007B5B18" w:rsidRDefault="007B5B18" w:rsidP="003A33C4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8A7C" w14:textId="77777777" w:rsidR="001B6A95" w:rsidRDefault="001B6A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DD1"/>
    <w:multiLevelType w:val="multilevel"/>
    <w:tmpl w:val="4A9CD4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284698"/>
    <w:multiLevelType w:val="multilevel"/>
    <w:tmpl w:val="76B8E0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B63CE6"/>
    <w:multiLevelType w:val="multilevel"/>
    <w:tmpl w:val="1F72A3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AA3ECC"/>
    <w:multiLevelType w:val="hybridMultilevel"/>
    <w:tmpl w:val="562429C2"/>
    <w:lvl w:ilvl="0" w:tplc="6B9A6516"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B47500"/>
    <w:multiLevelType w:val="multilevel"/>
    <w:tmpl w:val="B248EF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190404"/>
    <w:multiLevelType w:val="hybridMultilevel"/>
    <w:tmpl w:val="72C8F1AA"/>
    <w:lvl w:ilvl="0" w:tplc="18E0A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D32EB"/>
    <w:multiLevelType w:val="multilevel"/>
    <w:tmpl w:val="78A849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6A2038"/>
    <w:multiLevelType w:val="multilevel"/>
    <w:tmpl w:val="8AC0842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4335C4"/>
    <w:multiLevelType w:val="hybridMultilevel"/>
    <w:tmpl w:val="C5D4058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77A3BF9"/>
    <w:multiLevelType w:val="multilevel"/>
    <w:tmpl w:val="F9F49A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A675981"/>
    <w:multiLevelType w:val="hybridMultilevel"/>
    <w:tmpl w:val="F8824E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22538"/>
    <w:multiLevelType w:val="multilevel"/>
    <w:tmpl w:val="2A0EC1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7F84FFB"/>
    <w:multiLevelType w:val="hybridMultilevel"/>
    <w:tmpl w:val="E27060C8"/>
    <w:lvl w:ilvl="0" w:tplc="59B26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CF2373"/>
    <w:multiLevelType w:val="hybridMultilevel"/>
    <w:tmpl w:val="EAAA2D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568227">
    <w:abstractNumId w:val="6"/>
  </w:num>
  <w:num w:numId="2" w16cid:durableId="536625126">
    <w:abstractNumId w:val="1"/>
  </w:num>
  <w:num w:numId="3" w16cid:durableId="1394042805">
    <w:abstractNumId w:val="7"/>
  </w:num>
  <w:num w:numId="4" w16cid:durableId="609161589">
    <w:abstractNumId w:val="9"/>
  </w:num>
  <w:num w:numId="5" w16cid:durableId="1198157947">
    <w:abstractNumId w:val="11"/>
  </w:num>
  <w:num w:numId="6" w16cid:durableId="754284303">
    <w:abstractNumId w:val="4"/>
  </w:num>
  <w:num w:numId="7" w16cid:durableId="315692679">
    <w:abstractNumId w:val="2"/>
  </w:num>
  <w:num w:numId="8" w16cid:durableId="1649170977">
    <w:abstractNumId w:val="13"/>
  </w:num>
  <w:num w:numId="9" w16cid:durableId="1019240941">
    <w:abstractNumId w:val="0"/>
  </w:num>
  <w:num w:numId="10" w16cid:durableId="732389488">
    <w:abstractNumId w:val="10"/>
  </w:num>
  <w:num w:numId="11" w16cid:durableId="1515195069">
    <w:abstractNumId w:val="3"/>
  </w:num>
  <w:num w:numId="12" w16cid:durableId="1269504076">
    <w:abstractNumId w:val="8"/>
  </w:num>
  <w:num w:numId="13" w16cid:durableId="396901606">
    <w:abstractNumId w:val="5"/>
  </w:num>
  <w:num w:numId="14" w16cid:durableId="1439181961">
    <w:abstractNumId w:val="12"/>
  </w:num>
  <w:num w:numId="15" w16cid:durableId="1596132624">
    <w:abstractNumId w:val="13"/>
    <w:lvlOverride w:ilvl="0">
      <w:startOverride w:val="1"/>
    </w:lvlOverride>
  </w:num>
  <w:num w:numId="16" w16cid:durableId="1271088911">
    <w:abstractNumId w:val="13"/>
    <w:lvlOverride w:ilvl="0">
      <w:startOverride w:val="1"/>
    </w:lvlOverride>
  </w:num>
  <w:num w:numId="17" w16cid:durableId="1099183819">
    <w:abstractNumId w:val="13"/>
    <w:lvlOverride w:ilvl="0">
      <w:startOverride w:val="1"/>
    </w:lvlOverride>
  </w:num>
  <w:num w:numId="18" w16cid:durableId="430469364">
    <w:abstractNumId w:val="11"/>
    <w:lvlOverride w:ilvl="0">
      <w:startOverride w:val="1"/>
    </w:lvlOverride>
  </w:num>
  <w:num w:numId="19" w16cid:durableId="1998458723">
    <w:abstractNumId w:val="13"/>
    <w:lvlOverride w:ilvl="0">
      <w:startOverride w:val="1"/>
    </w:lvlOverride>
  </w:num>
  <w:num w:numId="20" w16cid:durableId="869562865">
    <w:abstractNumId w:val="13"/>
    <w:lvlOverride w:ilvl="0">
      <w:startOverride w:val="1"/>
    </w:lvlOverride>
  </w:num>
  <w:num w:numId="21" w16cid:durableId="540702160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79"/>
    <w:rsid w:val="00031152"/>
    <w:rsid w:val="000323DA"/>
    <w:rsid w:val="00063D8E"/>
    <w:rsid w:val="00067865"/>
    <w:rsid w:val="00072CF1"/>
    <w:rsid w:val="000C6D8C"/>
    <w:rsid w:val="000E120A"/>
    <w:rsid w:val="000E2A26"/>
    <w:rsid w:val="000E6C73"/>
    <w:rsid w:val="00107D95"/>
    <w:rsid w:val="0011746E"/>
    <w:rsid w:val="001214FD"/>
    <w:rsid w:val="00130110"/>
    <w:rsid w:val="00145F5A"/>
    <w:rsid w:val="00160C0B"/>
    <w:rsid w:val="00161C05"/>
    <w:rsid w:val="00171C85"/>
    <w:rsid w:val="00172E63"/>
    <w:rsid w:val="00177A95"/>
    <w:rsid w:val="001827E1"/>
    <w:rsid w:val="00185124"/>
    <w:rsid w:val="00194343"/>
    <w:rsid w:val="001970B8"/>
    <w:rsid w:val="001971C1"/>
    <w:rsid w:val="001A14C4"/>
    <w:rsid w:val="001A4A79"/>
    <w:rsid w:val="001B4639"/>
    <w:rsid w:val="001B6A95"/>
    <w:rsid w:val="001F2438"/>
    <w:rsid w:val="001F25D9"/>
    <w:rsid w:val="001F6ADF"/>
    <w:rsid w:val="0020529E"/>
    <w:rsid w:val="002178ED"/>
    <w:rsid w:val="00220E13"/>
    <w:rsid w:val="002231E4"/>
    <w:rsid w:val="002278D4"/>
    <w:rsid w:val="00233497"/>
    <w:rsid w:val="00237D0B"/>
    <w:rsid w:val="00245A9F"/>
    <w:rsid w:val="0025471B"/>
    <w:rsid w:val="002772EF"/>
    <w:rsid w:val="002B28BF"/>
    <w:rsid w:val="002B76BD"/>
    <w:rsid w:val="002D0A2F"/>
    <w:rsid w:val="002D38C4"/>
    <w:rsid w:val="002E0420"/>
    <w:rsid w:val="002E3516"/>
    <w:rsid w:val="002F137A"/>
    <w:rsid w:val="002F6004"/>
    <w:rsid w:val="00307EF2"/>
    <w:rsid w:val="003213D5"/>
    <w:rsid w:val="00322771"/>
    <w:rsid w:val="003255E2"/>
    <w:rsid w:val="00326114"/>
    <w:rsid w:val="00336279"/>
    <w:rsid w:val="003432D1"/>
    <w:rsid w:val="00361AEF"/>
    <w:rsid w:val="003666D0"/>
    <w:rsid w:val="003961FA"/>
    <w:rsid w:val="003A33C4"/>
    <w:rsid w:val="003C559B"/>
    <w:rsid w:val="003D33B8"/>
    <w:rsid w:val="003E7240"/>
    <w:rsid w:val="003E79C4"/>
    <w:rsid w:val="00402140"/>
    <w:rsid w:val="0041093F"/>
    <w:rsid w:val="0041096D"/>
    <w:rsid w:val="00411B59"/>
    <w:rsid w:val="00417458"/>
    <w:rsid w:val="00425227"/>
    <w:rsid w:val="00427F39"/>
    <w:rsid w:val="00431684"/>
    <w:rsid w:val="0044384E"/>
    <w:rsid w:val="00445546"/>
    <w:rsid w:val="00460D3F"/>
    <w:rsid w:val="00462973"/>
    <w:rsid w:val="004857DB"/>
    <w:rsid w:val="00490CFB"/>
    <w:rsid w:val="004A5609"/>
    <w:rsid w:val="004E0676"/>
    <w:rsid w:val="004E492E"/>
    <w:rsid w:val="004F173B"/>
    <w:rsid w:val="004F7B55"/>
    <w:rsid w:val="00503AB3"/>
    <w:rsid w:val="00506DE6"/>
    <w:rsid w:val="00521392"/>
    <w:rsid w:val="0052150D"/>
    <w:rsid w:val="00534788"/>
    <w:rsid w:val="00541520"/>
    <w:rsid w:val="005467BD"/>
    <w:rsid w:val="0055240E"/>
    <w:rsid w:val="00577ECE"/>
    <w:rsid w:val="00582321"/>
    <w:rsid w:val="00586EDE"/>
    <w:rsid w:val="00596715"/>
    <w:rsid w:val="005A54B7"/>
    <w:rsid w:val="005B0C77"/>
    <w:rsid w:val="005B4559"/>
    <w:rsid w:val="005B4C1C"/>
    <w:rsid w:val="005B67D2"/>
    <w:rsid w:val="005D3394"/>
    <w:rsid w:val="005D6C56"/>
    <w:rsid w:val="005E2249"/>
    <w:rsid w:val="005E5DE6"/>
    <w:rsid w:val="005E74DC"/>
    <w:rsid w:val="005F1F37"/>
    <w:rsid w:val="005F7867"/>
    <w:rsid w:val="00607580"/>
    <w:rsid w:val="006110A2"/>
    <w:rsid w:val="00614EC0"/>
    <w:rsid w:val="006154AE"/>
    <w:rsid w:val="006176F5"/>
    <w:rsid w:val="00645038"/>
    <w:rsid w:val="0064674F"/>
    <w:rsid w:val="00672843"/>
    <w:rsid w:val="006737E1"/>
    <w:rsid w:val="0068778B"/>
    <w:rsid w:val="00687F6C"/>
    <w:rsid w:val="00690482"/>
    <w:rsid w:val="006A3F66"/>
    <w:rsid w:val="006C0BCF"/>
    <w:rsid w:val="006C3F3F"/>
    <w:rsid w:val="006C7157"/>
    <w:rsid w:val="006C73B3"/>
    <w:rsid w:val="006D5CEC"/>
    <w:rsid w:val="006D7006"/>
    <w:rsid w:val="00706E0D"/>
    <w:rsid w:val="00720737"/>
    <w:rsid w:val="007221A8"/>
    <w:rsid w:val="00722C35"/>
    <w:rsid w:val="0073028C"/>
    <w:rsid w:val="00730E23"/>
    <w:rsid w:val="00747464"/>
    <w:rsid w:val="00754430"/>
    <w:rsid w:val="00766A69"/>
    <w:rsid w:val="0077097F"/>
    <w:rsid w:val="00781CD5"/>
    <w:rsid w:val="007837A4"/>
    <w:rsid w:val="007958A5"/>
    <w:rsid w:val="007B020B"/>
    <w:rsid w:val="007B4B3F"/>
    <w:rsid w:val="007B4FE9"/>
    <w:rsid w:val="007B5B18"/>
    <w:rsid w:val="007B65E4"/>
    <w:rsid w:val="007C1533"/>
    <w:rsid w:val="007D4343"/>
    <w:rsid w:val="00820EA1"/>
    <w:rsid w:val="008222FC"/>
    <w:rsid w:val="008233EC"/>
    <w:rsid w:val="00830BBF"/>
    <w:rsid w:val="0084075A"/>
    <w:rsid w:val="00846889"/>
    <w:rsid w:val="0088045B"/>
    <w:rsid w:val="00881903"/>
    <w:rsid w:val="00892A2B"/>
    <w:rsid w:val="008C1169"/>
    <w:rsid w:val="008D13D9"/>
    <w:rsid w:val="008D64CF"/>
    <w:rsid w:val="008D7794"/>
    <w:rsid w:val="008E13E7"/>
    <w:rsid w:val="008E2066"/>
    <w:rsid w:val="008E3271"/>
    <w:rsid w:val="0090077A"/>
    <w:rsid w:val="00901D45"/>
    <w:rsid w:val="0090647B"/>
    <w:rsid w:val="00923B5D"/>
    <w:rsid w:val="009307B4"/>
    <w:rsid w:val="009359E0"/>
    <w:rsid w:val="0094355A"/>
    <w:rsid w:val="00947CAA"/>
    <w:rsid w:val="009572CC"/>
    <w:rsid w:val="00961319"/>
    <w:rsid w:val="0096296A"/>
    <w:rsid w:val="00962E69"/>
    <w:rsid w:val="009739DE"/>
    <w:rsid w:val="00974669"/>
    <w:rsid w:val="00984C02"/>
    <w:rsid w:val="009861F2"/>
    <w:rsid w:val="00990D1F"/>
    <w:rsid w:val="00991285"/>
    <w:rsid w:val="00993422"/>
    <w:rsid w:val="0099499F"/>
    <w:rsid w:val="0099594E"/>
    <w:rsid w:val="009A1D6D"/>
    <w:rsid w:val="009B084C"/>
    <w:rsid w:val="009B222A"/>
    <w:rsid w:val="009B4330"/>
    <w:rsid w:val="009C740B"/>
    <w:rsid w:val="009E42E6"/>
    <w:rsid w:val="009F00F9"/>
    <w:rsid w:val="00A024FD"/>
    <w:rsid w:val="00A0638A"/>
    <w:rsid w:val="00A21B05"/>
    <w:rsid w:val="00A322F3"/>
    <w:rsid w:val="00A413F5"/>
    <w:rsid w:val="00A41D26"/>
    <w:rsid w:val="00A43C45"/>
    <w:rsid w:val="00A44505"/>
    <w:rsid w:val="00A44E38"/>
    <w:rsid w:val="00A46345"/>
    <w:rsid w:val="00A469B4"/>
    <w:rsid w:val="00A562BB"/>
    <w:rsid w:val="00A70FE6"/>
    <w:rsid w:val="00A72DBA"/>
    <w:rsid w:val="00A73C14"/>
    <w:rsid w:val="00A76C6E"/>
    <w:rsid w:val="00A76FDD"/>
    <w:rsid w:val="00A7751D"/>
    <w:rsid w:val="00A94473"/>
    <w:rsid w:val="00AA7FB7"/>
    <w:rsid w:val="00AB5F0B"/>
    <w:rsid w:val="00AC0418"/>
    <w:rsid w:val="00AF05C8"/>
    <w:rsid w:val="00AF49FC"/>
    <w:rsid w:val="00B05663"/>
    <w:rsid w:val="00B06820"/>
    <w:rsid w:val="00B22961"/>
    <w:rsid w:val="00B30A07"/>
    <w:rsid w:val="00B31349"/>
    <w:rsid w:val="00B31C1A"/>
    <w:rsid w:val="00B32CAE"/>
    <w:rsid w:val="00B3499C"/>
    <w:rsid w:val="00B56084"/>
    <w:rsid w:val="00B73D31"/>
    <w:rsid w:val="00B8149F"/>
    <w:rsid w:val="00BA301B"/>
    <w:rsid w:val="00BA3A84"/>
    <w:rsid w:val="00BB5116"/>
    <w:rsid w:val="00BC0C18"/>
    <w:rsid w:val="00BD38B8"/>
    <w:rsid w:val="00BE3CD1"/>
    <w:rsid w:val="00BF3631"/>
    <w:rsid w:val="00C04B78"/>
    <w:rsid w:val="00C25B49"/>
    <w:rsid w:val="00C50FC1"/>
    <w:rsid w:val="00C84753"/>
    <w:rsid w:val="00C87B86"/>
    <w:rsid w:val="00C9050A"/>
    <w:rsid w:val="00C9316B"/>
    <w:rsid w:val="00CA0D36"/>
    <w:rsid w:val="00CA5169"/>
    <w:rsid w:val="00CB04CB"/>
    <w:rsid w:val="00CB1FEF"/>
    <w:rsid w:val="00CB69D7"/>
    <w:rsid w:val="00CC6F79"/>
    <w:rsid w:val="00CD10C8"/>
    <w:rsid w:val="00CD1A23"/>
    <w:rsid w:val="00CD2429"/>
    <w:rsid w:val="00CE472F"/>
    <w:rsid w:val="00D00052"/>
    <w:rsid w:val="00D07928"/>
    <w:rsid w:val="00D12141"/>
    <w:rsid w:val="00D1750E"/>
    <w:rsid w:val="00D47D9B"/>
    <w:rsid w:val="00D51B42"/>
    <w:rsid w:val="00D52516"/>
    <w:rsid w:val="00D625C8"/>
    <w:rsid w:val="00D63B74"/>
    <w:rsid w:val="00D63C4D"/>
    <w:rsid w:val="00D66BDE"/>
    <w:rsid w:val="00D71B53"/>
    <w:rsid w:val="00D858EB"/>
    <w:rsid w:val="00D961E9"/>
    <w:rsid w:val="00DA1A89"/>
    <w:rsid w:val="00DA39BF"/>
    <w:rsid w:val="00DA7A75"/>
    <w:rsid w:val="00DC3701"/>
    <w:rsid w:val="00DC3B33"/>
    <w:rsid w:val="00DE44E6"/>
    <w:rsid w:val="00E00CF6"/>
    <w:rsid w:val="00E06337"/>
    <w:rsid w:val="00E14EEC"/>
    <w:rsid w:val="00E30DF1"/>
    <w:rsid w:val="00E40D70"/>
    <w:rsid w:val="00E42F8B"/>
    <w:rsid w:val="00E56526"/>
    <w:rsid w:val="00E744F9"/>
    <w:rsid w:val="00EB1FD7"/>
    <w:rsid w:val="00EB64CC"/>
    <w:rsid w:val="00EC7097"/>
    <w:rsid w:val="00ED2D6D"/>
    <w:rsid w:val="00F05960"/>
    <w:rsid w:val="00F105DC"/>
    <w:rsid w:val="00F11E16"/>
    <w:rsid w:val="00F34C85"/>
    <w:rsid w:val="00F446AD"/>
    <w:rsid w:val="00F5255B"/>
    <w:rsid w:val="00F55E7D"/>
    <w:rsid w:val="00F56949"/>
    <w:rsid w:val="00F57AF7"/>
    <w:rsid w:val="00F64834"/>
    <w:rsid w:val="00F773D7"/>
    <w:rsid w:val="00F82A5A"/>
    <w:rsid w:val="00F92749"/>
    <w:rsid w:val="00F97F5E"/>
    <w:rsid w:val="00FB118B"/>
    <w:rsid w:val="00FC0444"/>
    <w:rsid w:val="00FC641E"/>
    <w:rsid w:val="00FE1AC9"/>
    <w:rsid w:val="00FE529A"/>
    <w:rsid w:val="00FE7320"/>
    <w:rsid w:val="00FF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CA5B5C"/>
  <w15:docId w15:val="{E237059E-30AE-43C4-A30C-4451D60F9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865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2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2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2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22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857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77ECE"/>
    <w:rPr>
      <w:b/>
      <w:szCs w:val="24"/>
    </w:rPr>
  </w:style>
  <w:style w:type="character" w:styleId="PlaceholderText">
    <w:name w:val="Placeholder Text"/>
    <w:basedOn w:val="DefaultParagraphFont"/>
    <w:uiPriority w:val="99"/>
    <w:semiHidden/>
    <w:rsid w:val="0046297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22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2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54430"/>
    <w:pPr>
      <w:autoSpaceDE w:val="0"/>
      <w:autoSpaceDN w:val="0"/>
    </w:pPr>
    <w:rPr>
      <w:rFonts w:eastAsia="Times New Roman"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54430"/>
    <w:rPr>
      <w:rFonts w:eastAsia="Times New Roman"/>
      <w:sz w:val="24"/>
      <w:szCs w:val="24"/>
      <w:lang w:val="id" w:eastAsia="en-US"/>
    </w:rPr>
  </w:style>
  <w:style w:type="table" w:styleId="PlainTable2">
    <w:name w:val="Plain Table 2"/>
    <w:basedOn w:val="TableNormal"/>
    <w:uiPriority w:val="42"/>
    <w:rsid w:val="00E30D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0682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76C6E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4152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01D45"/>
    <w:rPr>
      <w:b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72E63"/>
    <w:rPr>
      <w:b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72E63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rsid w:val="00172E63"/>
    <w:pPr>
      <w:widowControl/>
      <w:spacing w:after="100" w:line="259" w:lineRule="auto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172E63"/>
    <w:pPr>
      <w:widowControl/>
      <w:spacing w:after="100" w:line="259" w:lineRule="auto"/>
      <w:ind w:left="440"/>
    </w:pPr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87F6C"/>
    <w:rPr>
      <w:b/>
      <w:szCs w:val="36"/>
    </w:rPr>
  </w:style>
  <w:style w:type="paragraph" w:styleId="TOC4">
    <w:name w:val="toc 4"/>
    <w:basedOn w:val="Normal"/>
    <w:next w:val="Normal"/>
    <w:autoRedefine/>
    <w:uiPriority w:val="39"/>
    <w:unhideWhenUsed/>
    <w:rsid w:val="00067865"/>
    <w:pPr>
      <w:spacing w:after="100"/>
      <w:ind w:left="660"/>
    </w:pPr>
  </w:style>
  <w:style w:type="character" w:styleId="CommentReference">
    <w:name w:val="annotation reference"/>
    <w:basedOn w:val="DefaultParagraphFont"/>
    <w:uiPriority w:val="99"/>
    <w:semiHidden/>
    <w:unhideWhenUsed/>
    <w:rsid w:val="002B76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76B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76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6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6B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B76BD"/>
    <w:pPr>
      <w:spacing w:after="200"/>
    </w:pPr>
    <w:rPr>
      <w:i/>
      <w:iCs/>
      <w:color w:val="1F497D" w:themeColor="text2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76BD"/>
  </w:style>
  <w:style w:type="numbering" w:customStyle="1" w:styleId="TidakAdaDaftar1">
    <w:name w:val="Tidak Ada Daftar1"/>
    <w:next w:val="NoList"/>
    <w:uiPriority w:val="99"/>
    <w:semiHidden/>
    <w:unhideWhenUsed/>
    <w:rsid w:val="00E14EEC"/>
  </w:style>
  <w:style w:type="paragraph" w:customStyle="1" w:styleId="msonormal0">
    <w:name w:val="msonormal"/>
    <w:basedOn w:val="Normal"/>
    <w:rsid w:val="00E14E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TidakAdaDaftar2">
    <w:name w:val="Tidak Ada Daftar2"/>
    <w:next w:val="NoList"/>
    <w:uiPriority w:val="99"/>
    <w:semiHidden/>
    <w:unhideWhenUsed/>
    <w:rsid w:val="00E14E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E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EE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5B1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7B5B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5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35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E06B6F-8CA1-4557-B8B6-0638AB32D7D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89ae66c4-9f24-4607-ac83-eac0fe03cc5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0709A730-05C1-4DBB-B5FE-C1338089C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4444</TotalTime>
  <Pages>130</Pages>
  <Words>32562</Words>
  <Characters>209375</Characters>
  <Application>Microsoft Office Word</Application>
  <DocSecurity>0</DocSecurity>
  <Lines>26171</Lines>
  <Paragraphs>20161</Paragraphs>
  <ScaleCrop>false</ScaleCrop>
  <Company/>
  <LinksUpToDate>false</LinksUpToDate>
  <CharactersWithSpaces>221776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Ghulam</dc:creator>
  <cp:keywords/>
  <dc:description/>
  <cp:lastModifiedBy>Ahmad Ghulam</cp:lastModifiedBy>
  <cp:revision>15</cp:revision>
  <cp:lastPrinted>2026-10-04T16:58:00Z</cp:lastPrinted>
  <dcterms:created xsi:type="dcterms:W3CDTF">2026-09-25T08:18:00Z</dcterms:created>
  <dcterms:modified xsi:type="dcterms:W3CDTF">2026-10-04T17:17:00Z</dcterms:modified>
</cp:coreProperties>
</file>