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1379" w14:textId="77777777" w:rsidR="00D07928" w:rsidRPr="002F137A" w:rsidRDefault="00000000">
      <w:pPr>
        <w:pStyle w:val="Heading2"/>
        <w:keepNext/>
        <w:pageBreakBefore/>
        <w:spacing w:before="0" w:after="360" w:line="276" w:lineRule="auto"/>
        <w:jc w:val="center"/>
        <w:rPr>
          <w:color w:val="1B1C1D"/>
          <w:szCs w:val="28"/>
        </w:rPr>
      </w:pPr>
      <w:bookmarkStart w:id="119" w:name="AwalBab4"/>
      <w:bookmarkStart w:id="120" w:name="_Toc242053487"/>
      <w:r w:rsidRPr="002F137A">
        <w:rPr>
          <w:bCs/>
          <w:color w:val="1B1C1D"/>
          <w:szCs w:val="28"/>
        </w:rPr>
        <w:lastRenderedPageBreak/>
        <w:t>BAB IV</w:t>
      </w:r>
      <w:r w:rsidRPr="002F137A">
        <w:rPr>
          <w:bCs/>
          <w:color w:val="1B1C1D"/>
          <w:szCs w:val="28"/>
        </w:rPr>
        <w:br/>
        <w:t>PENUTUP</w:t>
      </w:r>
      <w:bookmarkEnd w:id="119"/>
      <w:bookmarkEnd w:id="120"/>
    </w:p>
    <w:p w14:paraId="6E81E198" w14:textId="77777777" w:rsidR="00D07928" w:rsidRPr="002F137A" w:rsidRDefault="00000000">
      <w:pPr>
        <w:pStyle w:val="Heading3"/>
        <w:keepNext/>
        <w:rPr>
          <w:color w:val="1B1C1D"/>
          <w:szCs w:val="24"/>
        </w:rPr>
      </w:pPr>
      <w:bookmarkStart w:id="121" w:name="_Toc242053488"/>
      <w:r w:rsidRPr="002F137A">
        <w:rPr>
          <w:color w:val="1B1C1D"/>
          <w:szCs w:val="24"/>
        </w:rPr>
        <w:t>4.1 Kesimpulan</w:t>
      </w:r>
      <w:bookmarkEnd w:id="121"/>
    </w:p>
    <w:p w14:paraId="07B87F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Berdasarkan hasil pembahasan pada penelitian di atas, dapat disimpulkan beberapa hal sebagai berikut:</w:t>
      </w:r>
    </w:p>
    <w:p w14:paraId="4C0D9CF2"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Model LSTM dan GRU berhasil diimplementasikan untuk memprediksi harga </w:t>
      </w:r>
      <w:r w:rsidRPr="002F137A">
        <w:rPr>
          <w:i/>
          <w:iCs/>
          <w:color w:val="1B1C1D"/>
          <w:szCs w:val="24"/>
        </w:rPr>
        <w:t>Bitcoin</w:t>
      </w:r>
      <w:r w:rsidRPr="002F137A">
        <w:rPr>
          <w:color w:val="1B1C1D"/>
          <w:szCs w:val="24"/>
        </w:rPr>
        <w:t xml:space="preserve"> satu hari ke depan berdasarkan harga penutupan dan sembilan variabel informasi </w:t>
      </w:r>
      <w:r w:rsidRPr="002F137A">
        <w:rPr>
          <w:i/>
          <w:iCs/>
          <w:color w:val="1B1C1D"/>
          <w:szCs w:val="24"/>
        </w:rPr>
        <w:t>blockchain</w:t>
      </w:r>
      <w:r w:rsidRPr="002F137A">
        <w:rPr>
          <w:color w:val="1B1C1D"/>
          <w:szCs w:val="24"/>
        </w:rPr>
        <w:t xml:space="preserve"> dengan </w:t>
      </w:r>
      <w:r w:rsidRPr="002F137A">
        <w:rPr>
          <w:i/>
          <w:iCs/>
          <w:color w:val="1B1C1D"/>
          <w:szCs w:val="24"/>
        </w:rPr>
        <w:t>window</w:t>
      </w:r>
      <w:r w:rsidRPr="002F137A">
        <w:rPr>
          <w:color w:val="1B1C1D"/>
          <w:szCs w:val="24"/>
        </w:rPr>
        <w:t xml:space="preserve"> tujuh hari. Melalui pengujian 15 kombinasi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dengan optimasi Adam, konfigurasi terbaik yang dipilih berdasarkan RMSE data validasi adalah 40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untuk LSTM (RMSE validasi 2.503,99 USD) serta 30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untuk GRU (RMSE validasi 2.564,89 USD). Perhitungan manual </w:t>
      </w:r>
      <w:r w:rsidRPr="002F137A">
        <w:rPr>
          <w:i/>
          <w:iCs/>
          <w:color w:val="1B1C1D"/>
          <w:szCs w:val="24"/>
        </w:rPr>
        <w:t>forward pass</w:t>
      </w:r>
      <w:r w:rsidRPr="002F137A">
        <w:rPr>
          <w:color w:val="1B1C1D"/>
          <w:szCs w:val="24"/>
        </w:rPr>
        <w:t xml:space="preserve"> kedua model identik dengan keluaran Keras dengan selisih kurang dari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7</m:t>
            </m:r>
          </m:sup>
        </m:sSup>
      </m:oMath>
      <w:r w:rsidRPr="002F137A">
        <w:rPr>
          <w:color w:val="1B1C1D"/>
          <w:szCs w:val="24"/>
        </w:rPr>
        <w:t>.</w:t>
      </w:r>
    </w:p>
    <w:p w14:paraId="414AC615"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Pada data uji (18 Desember 2025 s.d. 31 Juli 2026), GRU memperoleh RMSE 2.009,65 USD, MAE 1.468,24 USD, dan MAPE 2,0476%, sedangkan LSTM memperoleh RMSE 2.045,51 USD, MAE 1.525,74 USD, dan MAPE 2,1061%. Kedua model termasuk kategori sangat akurat (MAPE &lt; 10%) dan GRU unggul tipis pada seluruh metrik galat. Namun, uji Diebold-Mariano menghasilkan </w:t>
      </w:r>
      <m:oMath>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r>
          <m:rPr>
            <m:sty m:val="p"/>
          </m:rPr>
          <w:rPr>
            <w:rFonts w:ascii="Cambria Math" w:hAnsi="Cambria Math"/>
            <w:color w:val="1B1C1D"/>
            <w:szCs w:val="24"/>
          </w:rPr>
          <m:t>=</m:t>
        </m:r>
        <m:r>
          <m:rPr>
            <m:nor/>
          </m:rPr>
          <w:rPr>
            <w:rFonts w:ascii="Cambria Math" w:hAnsi="Cambria Math"/>
            <w:color w:val="1B1C1D"/>
            <w:szCs w:val="24"/>
          </w:rPr>
          <m:t>0,680096</m:t>
        </m:r>
      </m:oMath>
      <w:r w:rsidRPr="002F137A">
        <w:rPr>
          <w:color w:val="1B1C1D"/>
          <w:szCs w:val="24"/>
        </w:rPr>
        <w:t xml:space="preserve"> dengan </w:t>
      </w:r>
      <w:r w:rsidRPr="002F137A">
        <w:rPr>
          <w:i/>
          <w:iCs/>
          <w:color w:val="1B1C1D"/>
          <w:szCs w:val="24"/>
        </w:rPr>
        <w:t>p-value</w:t>
      </w:r>
      <w:r w:rsidRPr="002F137A">
        <w:rPr>
          <w:color w:val="1B1C1D"/>
          <w:szCs w:val="24"/>
        </w:rPr>
        <w:t xml:space="preserve"> 0,497143 sehingga perbedaan akurasi keduanya tidak signifikan secara statistik pada taraf 5%. Akurasi arah kedua model (49,12% dan 51,33%) menunjukkan bahwa model mampu mengikuti tingkat harga, tetapi belum mampu memprediksi arah pergerakan harga harian.</w:t>
      </w:r>
    </w:p>
    <w:p w14:paraId="6C9DE91F" w14:textId="77777777" w:rsidR="00D07928" w:rsidRPr="002F137A" w:rsidRDefault="00000000">
      <w:pPr>
        <w:numPr>
          <w:ilvl w:val="0"/>
          <w:numId w:val="20"/>
        </w:numPr>
        <w:spacing w:after="60" w:line="276" w:lineRule="auto"/>
        <w:ind w:left="1080"/>
        <w:jc w:val="both"/>
        <w:rPr>
          <w:color w:val="1B1C1D"/>
          <w:szCs w:val="24"/>
        </w:rPr>
      </w:pPr>
      <w:r w:rsidRPr="002F137A">
        <w:rPr>
          <w:color w:val="1B1C1D"/>
          <w:szCs w:val="24"/>
        </w:rPr>
        <w:t xml:space="preserve">Dari sisi efisiensi, GRU hanya memakai 3.811 parameter atau 46,47% dari LSTM (8.201 parameter), tetapi waktu latihnya justru 4,38% lebih lama per </w:t>
      </w:r>
      <w:r w:rsidRPr="002F137A">
        <w:rPr>
          <w:i/>
          <w:iCs/>
          <w:color w:val="1B1C1D"/>
          <w:szCs w:val="24"/>
        </w:rPr>
        <w:t>epoch</w:t>
      </w:r>
      <w:r w:rsidRPr="002F137A">
        <w:rPr>
          <w:color w:val="1B1C1D"/>
          <w:szCs w:val="24"/>
        </w:rPr>
        <w:t xml:space="preserve"> pada perangkat CPU. Uji kestabilan pada lima </w:t>
      </w:r>
      <w:r w:rsidRPr="002F137A">
        <w:rPr>
          <w:i/>
          <w:iCs/>
          <w:color w:val="1B1C1D"/>
          <w:szCs w:val="24"/>
        </w:rPr>
        <w:t>seed</w:t>
      </w:r>
      <w:r w:rsidRPr="002F137A">
        <w:rPr>
          <w:color w:val="1B1C1D"/>
          <w:szCs w:val="24"/>
        </w:rPr>
        <w:t xml:space="preserve"> menghasilkan RMSE rata-rata 3.323,79 ± 1.620,68 USD untuk GRU dan 3.670,54 ± 1.447,10 USD untuk LSTM, dengan GRU unggul pada tiga </w:t>
      </w:r>
      <w:r w:rsidRPr="002F137A">
        <w:rPr>
          <w:i/>
          <w:iCs/>
          <w:color w:val="1B1C1D"/>
          <w:szCs w:val="24"/>
        </w:rPr>
        <w:t>seed</w:t>
      </w:r>
      <w:r w:rsidRPr="002F137A">
        <w:rPr>
          <w:color w:val="1B1C1D"/>
          <w:szCs w:val="24"/>
        </w:rPr>
        <w:t xml:space="preserve"> dan LSTM pada dua </w:t>
      </w:r>
      <w:r w:rsidRPr="002F137A">
        <w:rPr>
          <w:i/>
          <w:iCs/>
          <w:color w:val="1B1C1D"/>
          <w:szCs w:val="24"/>
        </w:rPr>
        <w:t>seed</w:t>
      </w:r>
      <w:r w:rsidRPr="002F137A">
        <w:rPr>
          <w:color w:val="1B1C1D"/>
          <w:szCs w:val="24"/>
        </w:rPr>
        <w:t>. Dengan demikian, GRU yang strukturnya lebih sederhana mampu menyamai akurasi LSTM dengan parameter yang jauh lebih sedikit, sehingga GRU lebih direkomendasikan untuk kasus ini, meskipun kinerja kedua model masih sensitif terhadap inisialisasi bobot acak.</w:t>
      </w:r>
    </w:p>
    <w:p w14:paraId="01052DC5" w14:textId="77777777" w:rsidR="00D07928" w:rsidRPr="002F137A" w:rsidRDefault="00000000">
      <w:pPr>
        <w:pStyle w:val="Heading3"/>
        <w:keepNext/>
        <w:rPr>
          <w:color w:val="1B1C1D"/>
          <w:szCs w:val="24"/>
        </w:rPr>
      </w:pPr>
      <w:bookmarkStart w:id="122" w:name="_Toc242053489"/>
      <w:r w:rsidRPr="002F137A">
        <w:rPr>
          <w:color w:val="1B1C1D"/>
          <w:szCs w:val="24"/>
        </w:rPr>
        <w:t>4.2 Saran</w:t>
      </w:r>
      <w:bookmarkEnd w:id="122"/>
    </w:p>
    <w:p w14:paraId="3EB99A6F" w14:textId="7777777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Untuk meningkatkan kualitas penelitian selanjutnya, beberapa saran yang dapat dipertimbangkan adalah sebagai berikut:</w:t>
      </w:r>
    </w:p>
    <w:p w14:paraId="5CCE754E"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7166732F"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lastRenderedPageBreak/>
        <w:t xml:space="preserve">Menambahkan variabel eksogen seperti sentimen media sosial, indikator makroekonomi, dan data </w:t>
      </w:r>
      <w:r w:rsidRPr="002F137A">
        <w:rPr>
          <w:i/>
          <w:iCs/>
          <w:color w:val="1B1C1D"/>
          <w:szCs w:val="24"/>
        </w:rPr>
        <w:t>on-chain</w:t>
      </w:r>
      <w:r w:rsidRPr="002F137A">
        <w:rPr>
          <w:color w:val="1B1C1D"/>
          <w:szCs w:val="24"/>
        </w:rPr>
        <w:t xml:space="preserve"> lanjutan (misalnya arus dana bursa dan MVRV) untuk menguji apakah akurasi, terutama akurasi arah, dapat ditingkatkan.</w:t>
      </w:r>
    </w:p>
    <w:p w14:paraId="025DB5BC"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 xml:space="preserve">Menggunakan metode validasi </w:t>
      </w:r>
      <w:r w:rsidRPr="002F137A">
        <w:rPr>
          <w:i/>
          <w:iCs/>
          <w:color w:val="1B1C1D"/>
          <w:szCs w:val="24"/>
        </w:rPr>
        <w:t>walk-forward</w:t>
      </w:r>
      <w:r w:rsidRPr="002F137A">
        <w:rPr>
          <w:color w:val="1B1C1D"/>
          <w:szCs w:val="24"/>
        </w:rPr>
        <w:t xml:space="preserve"> atau validasi silang runtun waktu serta </w:t>
      </w:r>
      <w:r w:rsidRPr="002F137A">
        <w:rPr>
          <w:i/>
          <w:iCs/>
          <w:color w:val="1B1C1D"/>
          <w:szCs w:val="24"/>
        </w:rPr>
        <w:t>ensemble</w:t>
      </w:r>
      <w:r w:rsidRPr="002F137A">
        <w:rPr>
          <w:color w:val="1B1C1D"/>
          <w:szCs w:val="24"/>
        </w:rPr>
        <w:t xml:space="preserve"> dari beberapa </w:t>
      </w:r>
      <w:r w:rsidRPr="002F137A">
        <w:rPr>
          <w:i/>
          <w:iCs/>
          <w:color w:val="1B1C1D"/>
          <w:szCs w:val="24"/>
        </w:rPr>
        <w:t>seed</w:t>
      </w:r>
      <w:r w:rsidRPr="002F137A">
        <w:rPr>
          <w:color w:val="1B1C1D"/>
          <w:szCs w:val="24"/>
        </w:rPr>
        <w:t xml:space="preserve"> agar hasil lebih stabil dan tidak bergantung pada inisialisasi bobot tertentu.</w:t>
      </w:r>
    </w:p>
    <w:p w14:paraId="601190E3"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Membandingkan LSTM dan GRU dengan model lain seperti Bi-LSTM, Transformer, atau model hibrida, serta model pembanding sederhana (</w:t>
      </w:r>
      <w:r w:rsidRPr="002F137A">
        <w:rPr>
          <w:i/>
          <w:iCs/>
          <w:color w:val="1B1C1D"/>
          <w:szCs w:val="24"/>
        </w:rPr>
        <w:t>naive forecast</w:t>
      </w:r>
      <w:r w:rsidRPr="002F137A">
        <w:rPr>
          <w:color w:val="1B1C1D"/>
          <w:szCs w:val="24"/>
        </w:rPr>
        <w:t xml:space="preserve">) untuk menilai nilai tambah model </w:t>
      </w:r>
      <w:r w:rsidRPr="002F137A">
        <w:rPr>
          <w:i/>
          <w:iCs/>
          <w:color w:val="1B1C1D"/>
          <w:szCs w:val="24"/>
        </w:rPr>
        <w:t>deep learning</w:t>
      </w:r>
      <w:r w:rsidRPr="002F137A">
        <w:rPr>
          <w:color w:val="1B1C1D"/>
          <w:szCs w:val="24"/>
        </w:rPr>
        <w:t>.</w:t>
      </w:r>
    </w:p>
    <w:p w14:paraId="1CF03906" w14:textId="77777777" w:rsidR="00D07928" w:rsidRPr="002F137A" w:rsidRDefault="00000000">
      <w:pPr>
        <w:numPr>
          <w:ilvl w:val="0"/>
          <w:numId w:val="21"/>
        </w:numPr>
        <w:spacing w:after="60" w:line="276" w:lineRule="auto"/>
        <w:ind w:left="1080"/>
        <w:jc w:val="both"/>
        <w:rPr>
          <w:color w:val="1B1C1D"/>
          <w:szCs w:val="24"/>
        </w:rPr>
      </w:pPr>
      <w:r w:rsidRPr="002F137A">
        <w:rPr>
          <w:color w:val="1B1C1D"/>
          <w:szCs w:val="24"/>
        </w:rPr>
        <w:t xml:space="preserve">Memadukan hasil prediksi dengan ukuran risiko aktuaria seperti </w:t>
      </w:r>
      <w:r w:rsidRPr="002F137A">
        <w:rPr>
          <w:i/>
          <w:iCs/>
          <w:color w:val="1B1C1D"/>
          <w:szCs w:val="24"/>
        </w:rPr>
        <w:t>Value at Risk</w:t>
      </w:r>
      <w:r w:rsidRPr="002F137A">
        <w:rPr>
          <w:color w:val="1B1C1D"/>
          <w:szCs w:val="24"/>
        </w:rPr>
        <w:t xml:space="preserve"> dan </w:t>
      </w:r>
      <w:r w:rsidRPr="002F137A">
        <w:rPr>
          <w:i/>
          <w:iCs/>
          <w:color w:val="1B1C1D"/>
          <w:szCs w:val="24"/>
        </w:rPr>
        <w:t>Expected Shortfall</w:t>
      </w:r>
      <w:r w:rsidRPr="002F137A">
        <w:rPr>
          <w:color w:val="1B1C1D"/>
          <w:szCs w:val="24"/>
        </w:rPr>
        <w:t xml:space="preserve"> agar model dapat dimanfaatkan secara langsung dalam pengelolaan risiko investasi aset kripto.</w:t>
      </w:r>
    </w:p>
    <w:sectPr w:rsidR="00D07928" w:rsidSect="002F137A">
      <w:headerReference w:type="even" r:id="rId9"/>
      <w:headerReference w:type="default" r:id="rId10"/>
      <w:footerReference w:type="even" r:id="rId11"/>
      <w:footerReference w:type="default" r:id="rId12"/>
      <w:headerReference w:type="first" r:id="rId13"/>
      <w:footerReference w:type="first" r:id="rId14"/>
      <w:pgSz w:w="9979" w:h="14175"/>
      <w:pgMar w:top="1276" w:right="1276" w:bottom="1276" w:left="1276" w:header="567" w:footer="720" w:gutter="0"/>
      <w:pgNumType w:start="6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5DA5" w14:textId="77777777" w:rsidR="00E06337" w:rsidRDefault="00E06337" w:rsidP="007B5B18">
      <w:r>
        <w:separator/>
      </w:r>
    </w:p>
  </w:endnote>
  <w:endnote w:type="continuationSeparator" w:id="0">
    <w:p w14:paraId="095A5236" w14:textId="77777777" w:rsidR="00E06337" w:rsidRDefault="00E06337" w:rsidP="007B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CB2C4EC-3D21-4ABA-A5DE-E62FAEE3A90C}"/>
    <w:embedItalic r:id="rId2" w:fontKey="{C7361B1F-1BCC-4388-A031-3F13F1A4A51D}"/>
  </w:font>
  <w:font w:name="Calibri">
    <w:panose1 w:val="020F0502020204030204"/>
    <w:charset w:val="00"/>
    <w:family w:val="swiss"/>
    <w:pitch w:val="variable"/>
    <w:sig w:usb0="E4002EFF" w:usb1="C200247B" w:usb2="00000009" w:usb3="00000000" w:csb0="000001FF" w:csb1="00000000"/>
    <w:embedRegular r:id="rId3" w:fontKey="{8C40F9EC-A4DB-4F58-A858-7EA2263C9091}"/>
  </w:font>
  <w:font w:name="Cambria">
    <w:panose1 w:val="02040503050406030204"/>
    <w:charset w:val="00"/>
    <w:family w:val="roman"/>
    <w:pitch w:val="variable"/>
    <w:sig w:usb0="E00006FF" w:usb1="420024FF" w:usb2="02000000" w:usb3="00000000" w:csb0="0000019F" w:csb1="00000000"/>
    <w:embedRegular r:id="rId4" w:fontKey="{16645EA5-E22F-4E22-849D-D217D0FC4FCF}"/>
  </w:font>
  <w:font w:name="Cambria Math">
    <w:panose1 w:val="02040503050406030204"/>
    <w:charset w:val="00"/>
    <w:family w:val="roman"/>
    <w:pitch w:val="variable"/>
    <w:sig w:usb0="E00006FF" w:usb1="420024FF" w:usb2="02000000" w:usb3="00000000" w:csb0="0000019F" w:csb1="00000000"/>
    <w:embedRegular r:id="rId5" w:fontKey="{DD34AA55-02F2-4166-B2CD-246BF0BACB4F}"/>
    <w:embedBold r:id="rId6" w:fontKey="{702B01DD-50C7-4546-A804-BD712FA93280}"/>
    <w:embedItalic r:id="rId7" w:fontKey="{57AFFD12-3A4B-44DE-A914-A0C0F38B7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C09" w14:textId="77777777" w:rsidR="001B6A95" w:rsidRDefault="001B6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9363" w14:textId="77777777" w:rsidR="001B6A95" w:rsidRDefault="001B6A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1470" w14:textId="77777777" w:rsidR="001B6A95" w:rsidRDefault="001B6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BF5D" w14:textId="77777777" w:rsidR="00E06337" w:rsidRDefault="00E06337" w:rsidP="007B5B18">
      <w:r>
        <w:separator/>
      </w:r>
    </w:p>
  </w:footnote>
  <w:footnote w:type="continuationSeparator" w:id="0">
    <w:p w14:paraId="33DF16DC" w14:textId="77777777" w:rsidR="00E06337" w:rsidRDefault="00E06337" w:rsidP="007B5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632B" w14:textId="77777777" w:rsidR="001B6A95" w:rsidRDefault="001B6A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73F6" w14:textId="1407C5AB" w:rsidR="007B5B18" w:rsidRDefault="002F137A">
    <w:pPr>
      <w:pStyle w:val="Header"/>
      <w:jc w:val="right"/>
    </w:pPr>
    <w:r>
      <w:rPr>
        <w:szCs w:val="20"/>
      </w:rPr>
      <w:fldChar w:fldCharType="begin"/>
    </w:r>
    <w:r>
      <w:rPr>
        <w:szCs w:val="20"/>
      </w:rPr>
      <w:instrText xml:space="preserve"> PAGE </w:instrText>
    </w:r>
    <w:r>
      <w:rPr>
        <w:szCs w:val="20"/>
      </w:rPr>
      <w:fldChar w:fldCharType="separate"/>
    </w:r>
    <w:r>
      <w:rPr>
        <w:noProof/>
        <w:szCs w:val="20"/>
      </w:rPr>
      <w:t>62</w:t>
    </w:r>
    <w:r>
      <w:rPr>
        <w:szCs w:val="20"/>
      </w:rPr>
      <w:fldChar w:fldCharType="end"/>
    </w:r>
  </w:p>
  <w:p w14:paraId="2B0D766A" w14:textId="77777777" w:rsidR="007B5B18" w:rsidRDefault="007B5B18" w:rsidP="003A33C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8A7C" w14:textId="77777777" w:rsidR="001B6A95" w:rsidRDefault="001B6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DD1"/>
    <w:multiLevelType w:val="multilevel"/>
    <w:tmpl w:val="4A9CD40E"/>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284698"/>
    <w:multiLevelType w:val="multilevel"/>
    <w:tmpl w:val="76B8E026"/>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B63CE6"/>
    <w:multiLevelType w:val="multilevel"/>
    <w:tmpl w:val="1F72A3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3AA3ECC"/>
    <w:multiLevelType w:val="hybridMultilevel"/>
    <w:tmpl w:val="562429C2"/>
    <w:lvl w:ilvl="0" w:tplc="6B9A6516">
      <w:numFmt w:val="bullet"/>
      <w:lvlText w:val=""/>
      <w:lvlJc w:val="left"/>
      <w:pPr>
        <w:ind w:left="1800" w:hanging="360"/>
      </w:pPr>
      <w:rPr>
        <w:rFonts w:ascii="Symbol" w:eastAsia="Arial" w:hAnsi="Symbol" w:cs="Aria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3DB47500"/>
    <w:multiLevelType w:val="multilevel"/>
    <w:tmpl w:val="B248EF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E190404"/>
    <w:multiLevelType w:val="hybridMultilevel"/>
    <w:tmpl w:val="72C8F1AA"/>
    <w:lvl w:ilvl="0" w:tplc="18E0AB6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F4D32EB"/>
    <w:multiLevelType w:val="multilevel"/>
    <w:tmpl w:val="78A84910"/>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D6A2038"/>
    <w:multiLevelType w:val="multilevel"/>
    <w:tmpl w:val="8AC084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4335C4"/>
    <w:multiLevelType w:val="hybridMultilevel"/>
    <w:tmpl w:val="C5D40580"/>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577A3BF9"/>
    <w:multiLevelType w:val="multilevel"/>
    <w:tmpl w:val="F9F49AE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675981"/>
    <w:multiLevelType w:val="hybridMultilevel"/>
    <w:tmpl w:val="F8824E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2022538"/>
    <w:multiLevelType w:val="multilevel"/>
    <w:tmpl w:val="2A0EC1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7F84FFB"/>
    <w:multiLevelType w:val="hybridMultilevel"/>
    <w:tmpl w:val="E27060C8"/>
    <w:lvl w:ilvl="0" w:tplc="59B26C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8CF2373"/>
    <w:multiLevelType w:val="hybridMultilevel"/>
    <w:tmpl w:val="EAAA2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6568227">
    <w:abstractNumId w:val="6"/>
  </w:num>
  <w:num w:numId="2" w16cid:durableId="536625126">
    <w:abstractNumId w:val="1"/>
  </w:num>
  <w:num w:numId="3" w16cid:durableId="1394042805">
    <w:abstractNumId w:val="7"/>
  </w:num>
  <w:num w:numId="4" w16cid:durableId="609161589">
    <w:abstractNumId w:val="9"/>
  </w:num>
  <w:num w:numId="5" w16cid:durableId="1198157947">
    <w:abstractNumId w:val="11"/>
  </w:num>
  <w:num w:numId="6" w16cid:durableId="754284303">
    <w:abstractNumId w:val="4"/>
  </w:num>
  <w:num w:numId="7" w16cid:durableId="315692679">
    <w:abstractNumId w:val="2"/>
  </w:num>
  <w:num w:numId="8" w16cid:durableId="1649170977">
    <w:abstractNumId w:val="13"/>
  </w:num>
  <w:num w:numId="9" w16cid:durableId="1019240941">
    <w:abstractNumId w:val="0"/>
  </w:num>
  <w:num w:numId="10" w16cid:durableId="732389488">
    <w:abstractNumId w:val="10"/>
  </w:num>
  <w:num w:numId="11" w16cid:durableId="1515195069">
    <w:abstractNumId w:val="3"/>
  </w:num>
  <w:num w:numId="12" w16cid:durableId="1269504076">
    <w:abstractNumId w:val="8"/>
  </w:num>
  <w:num w:numId="13" w16cid:durableId="396901606">
    <w:abstractNumId w:val="5"/>
  </w:num>
  <w:num w:numId="14" w16cid:durableId="1439181961">
    <w:abstractNumId w:val="12"/>
  </w:num>
  <w:num w:numId="15" w16cid:durableId="1596132624">
    <w:abstractNumId w:val="13"/>
    <w:lvlOverride w:ilvl="0">
      <w:startOverride w:val="1"/>
    </w:lvlOverride>
  </w:num>
  <w:num w:numId="16" w16cid:durableId="1271088911">
    <w:abstractNumId w:val="13"/>
    <w:lvlOverride w:ilvl="0">
      <w:startOverride w:val="1"/>
    </w:lvlOverride>
  </w:num>
  <w:num w:numId="17" w16cid:durableId="1099183819">
    <w:abstractNumId w:val="13"/>
    <w:lvlOverride w:ilvl="0">
      <w:startOverride w:val="1"/>
    </w:lvlOverride>
  </w:num>
  <w:num w:numId="18" w16cid:durableId="430469364">
    <w:abstractNumId w:val="11"/>
    <w:lvlOverride w:ilvl="0">
      <w:startOverride w:val="1"/>
    </w:lvlOverride>
  </w:num>
  <w:num w:numId="19" w16cid:durableId="1998458723">
    <w:abstractNumId w:val="13"/>
    <w:lvlOverride w:ilvl="0">
      <w:startOverride w:val="1"/>
    </w:lvlOverride>
  </w:num>
  <w:num w:numId="20" w16cid:durableId="869562865">
    <w:abstractNumId w:val="13"/>
    <w:lvlOverride w:ilvl="0">
      <w:startOverride w:val="1"/>
    </w:lvlOverride>
  </w:num>
  <w:num w:numId="21" w16cid:durableId="54070216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79"/>
    <w:rsid w:val="00031152"/>
    <w:rsid w:val="000323DA"/>
    <w:rsid w:val="00063D8E"/>
    <w:rsid w:val="00067865"/>
    <w:rsid w:val="00072CF1"/>
    <w:rsid w:val="000C6D8C"/>
    <w:rsid w:val="000E120A"/>
    <w:rsid w:val="000E2A26"/>
    <w:rsid w:val="000E6C73"/>
    <w:rsid w:val="00107D95"/>
    <w:rsid w:val="0011746E"/>
    <w:rsid w:val="001214FD"/>
    <w:rsid w:val="00130110"/>
    <w:rsid w:val="00145F5A"/>
    <w:rsid w:val="00160C0B"/>
    <w:rsid w:val="00161C05"/>
    <w:rsid w:val="00171C85"/>
    <w:rsid w:val="00172E63"/>
    <w:rsid w:val="00177A95"/>
    <w:rsid w:val="001827E1"/>
    <w:rsid w:val="00185124"/>
    <w:rsid w:val="00194343"/>
    <w:rsid w:val="001970B8"/>
    <w:rsid w:val="001971C1"/>
    <w:rsid w:val="001A14C4"/>
    <w:rsid w:val="001A4A79"/>
    <w:rsid w:val="001B4639"/>
    <w:rsid w:val="001B6A95"/>
    <w:rsid w:val="001F2438"/>
    <w:rsid w:val="001F25D9"/>
    <w:rsid w:val="001F6ADF"/>
    <w:rsid w:val="0020529E"/>
    <w:rsid w:val="002178ED"/>
    <w:rsid w:val="00220E13"/>
    <w:rsid w:val="002231E4"/>
    <w:rsid w:val="002278D4"/>
    <w:rsid w:val="00233497"/>
    <w:rsid w:val="00237D0B"/>
    <w:rsid w:val="00245A9F"/>
    <w:rsid w:val="0025471B"/>
    <w:rsid w:val="002772EF"/>
    <w:rsid w:val="002B28BF"/>
    <w:rsid w:val="002B76BD"/>
    <w:rsid w:val="002D0A2F"/>
    <w:rsid w:val="002D38C4"/>
    <w:rsid w:val="002E0420"/>
    <w:rsid w:val="002E3516"/>
    <w:rsid w:val="002F137A"/>
    <w:rsid w:val="002F6004"/>
    <w:rsid w:val="00307EF2"/>
    <w:rsid w:val="003213D5"/>
    <w:rsid w:val="00322771"/>
    <w:rsid w:val="003255E2"/>
    <w:rsid w:val="00326114"/>
    <w:rsid w:val="00336279"/>
    <w:rsid w:val="003432D1"/>
    <w:rsid w:val="00361AEF"/>
    <w:rsid w:val="003666D0"/>
    <w:rsid w:val="003961FA"/>
    <w:rsid w:val="003A33C4"/>
    <w:rsid w:val="003C559B"/>
    <w:rsid w:val="003D33B8"/>
    <w:rsid w:val="003E7240"/>
    <w:rsid w:val="003E79C4"/>
    <w:rsid w:val="00402140"/>
    <w:rsid w:val="0041093F"/>
    <w:rsid w:val="0041096D"/>
    <w:rsid w:val="00411B59"/>
    <w:rsid w:val="00417458"/>
    <w:rsid w:val="00425227"/>
    <w:rsid w:val="00427F39"/>
    <w:rsid w:val="00431684"/>
    <w:rsid w:val="0044384E"/>
    <w:rsid w:val="00445546"/>
    <w:rsid w:val="00460D3F"/>
    <w:rsid w:val="00462973"/>
    <w:rsid w:val="004857DB"/>
    <w:rsid w:val="00490CFB"/>
    <w:rsid w:val="004A5609"/>
    <w:rsid w:val="004E0676"/>
    <w:rsid w:val="004E492E"/>
    <w:rsid w:val="004F173B"/>
    <w:rsid w:val="004F7B55"/>
    <w:rsid w:val="00503AB3"/>
    <w:rsid w:val="00506DE6"/>
    <w:rsid w:val="00521392"/>
    <w:rsid w:val="0052150D"/>
    <w:rsid w:val="00534788"/>
    <w:rsid w:val="00541520"/>
    <w:rsid w:val="005467BD"/>
    <w:rsid w:val="0055240E"/>
    <w:rsid w:val="00577ECE"/>
    <w:rsid w:val="00582321"/>
    <w:rsid w:val="00586EDE"/>
    <w:rsid w:val="00596715"/>
    <w:rsid w:val="005A54B7"/>
    <w:rsid w:val="005B0C77"/>
    <w:rsid w:val="005B4559"/>
    <w:rsid w:val="005B4C1C"/>
    <w:rsid w:val="005B67D2"/>
    <w:rsid w:val="005D3394"/>
    <w:rsid w:val="005D6C56"/>
    <w:rsid w:val="005E2249"/>
    <w:rsid w:val="005E5DE6"/>
    <w:rsid w:val="005E74DC"/>
    <w:rsid w:val="005F1F37"/>
    <w:rsid w:val="005F7867"/>
    <w:rsid w:val="00607580"/>
    <w:rsid w:val="006110A2"/>
    <w:rsid w:val="00614EC0"/>
    <w:rsid w:val="006154AE"/>
    <w:rsid w:val="006176F5"/>
    <w:rsid w:val="00645038"/>
    <w:rsid w:val="0064674F"/>
    <w:rsid w:val="00672843"/>
    <w:rsid w:val="006737E1"/>
    <w:rsid w:val="0068778B"/>
    <w:rsid w:val="00687F6C"/>
    <w:rsid w:val="00690482"/>
    <w:rsid w:val="006A3F66"/>
    <w:rsid w:val="006C0BCF"/>
    <w:rsid w:val="006C3F3F"/>
    <w:rsid w:val="006C7157"/>
    <w:rsid w:val="006C73B3"/>
    <w:rsid w:val="006D5CEC"/>
    <w:rsid w:val="006D7006"/>
    <w:rsid w:val="00706E0D"/>
    <w:rsid w:val="00720737"/>
    <w:rsid w:val="007221A8"/>
    <w:rsid w:val="00722C35"/>
    <w:rsid w:val="0073028C"/>
    <w:rsid w:val="00730E23"/>
    <w:rsid w:val="00747464"/>
    <w:rsid w:val="00754430"/>
    <w:rsid w:val="00766A69"/>
    <w:rsid w:val="0077097F"/>
    <w:rsid w:val="00781CD5"/>
    <w:rsid w:val="007837A4"/>
    <w:rsid w:val="007958A5"/>
    <w:rsid w:val="007B020B"/>
    <w:rsid w:val="007B4B3F"/>
    <w:rsid w:val="007B4FE9"/>
    <w:rsid w:val="007B5B18"/>
    <w:rsid w:val="007B65E4"/>
    <w:rsid w:val="007C1533"/>
    <w:rsid w:val="007D4343"/>
    <w:rsid w:val="00820EA1"/>
    <w:rsid w:val="008222FC"/>
    <w:rsid w:val="008233EC"/>
    <w:rsid w:val="00830BBF"/>
    <w:rsid w:val="0084075A"/>
    <w:rsid w:val="00846889"/>
    <w:rsid w:val="0088045B"/>
    <w:rsid w:val="00881903"/>
    <w:rsid w:val="00892A2B"/>
    <w:rsid w:val="008C1169"/>
    <w:rsid w:val="008D13D9"/>
    <w:rsid w:val="008D64CF"/>
    <w:rsid w:val="008D7794"/>
    <w:rsid w:val="008E13E7"/>
    <w:rsid w:val="008E2066"/>
    <w:rsid w:val="008E3271"/>
    <w:rsid w:val="0090077A"/>
    <w:rsid w:val="00901D45"/>
    <w:rsid w:val="0090647B"/>
    <w:rsid w:val="00923B5D"/>
    <w:rsid w:val="009307B4"/>
    <w:rsid w:val="009359E0"/>
    <w:rsid w:val="0094355A"/>
    <w:rsid w:val="00947CAA"/>
    <w:rsid w:val="009572CC"/>
    <w:rsid w:val="00961319"/>
    <w:rsid w:val="0096296A"/>
    <w:rsid w:val="00962E69"/>
    <w:rsid w:val="009739DE"/>
    <w:rsid w:val="00974669"/>
    <w:rsid w:val="00984C02"/>
    <w:rsid w:val="009861F2"/>
    <w:rsid w:val="00990D1F"/>
    <w:rsid w:val="00991285"/>
    <w:rsid w:val="00993422"/>
    <w:rsid w:val="0099499F"/>
    <w:rsid w:val="0099594E"/>
    <w:rsid w:val="009A1D6D"/>
    <w:rsid w:val="009B084C"/>
    <w:rsid w:val="009B222A"/>
    <w:rsid w:val="009B4330"/>
    <w:rsid w:val="009C740B"/>
    <w:rsid w:val="009E42E6"/>
    <w:rsid w:val="009F00F9"/>
    <w:rsid w:val="00A024FD"/>
    <w:rsid w:val="00A0638A"/>
    <w:rsid w:val="00A21B05"/>
    <w:rsid w:val="00A322F3"/>
    <w:rsid w:val="00A413F5"/>
    <w:rsid w:val="00A41D26"/>
    <w:rsid w:val="00A43C45"/>
    <w:rsid w:val="00A44505"/>
    <w:rsid w:val="00A44E38"/>
    <w:rsid w:val="00A46345"/>
    <w:rsid w:val="00A469B4"/>
    <w:rsid w:val="00A562BB"/>
    <w:rsid w:val="00A70FE6"/>
    <w:rsid w:val="00A72DBA"/>
    <w:rsid w:val="00A73C14"/>
    <w:rsid w:val="00A76C6E"/>
    <w:rsid w:val="00A76FDD"/>
    <w:rsid w:val="00A7751D"/>
    <w:rsid w:val="00A94473"/>
    <w:rsid w:val="00AA7FB7"/>
    <w:rsid w:val="00AB5F0B"/>
    <w:rsid w:val="00AC0418"/>
    <w:rsid w:val="00AF05C8"/>
    <w:rsid w:val="00AF49FC"/>
    <w:rsid w:val="00B05663"/>
    <w:rsid w:val="00B06820"/>
    <w:rsid w:val="00B22961"/>
    <w:rsid w:val="00B30A07"/>
    <w:rsid w:val="00B31349"/>
    <w:rsid w:val="00B31C1A"/>
    <w:rsid w:val="00B32CAE"/>
    <w:rsid w:val="00B3499C"/>
    <w:rsid w:val="00B56084"/>
    <w:rsid w:val="00B73D31"/>
    <w:rsid w:val="00B8149F"/>
    <w:rsid w:val="00BA301B"/>
    <w:rsid w:val="00BA3A84"/>
    <w:rsid w:val="00BB5116"/>
    <w:rsid w:val="00BC0C18"/>
    <w:rsid w:val="00BD38B8"/>
    <w:rsid w:val="00BE3CD1"/>
    <w:rsid w:val="00BF3631"/>
    <w:rsid w:val="00C04B78"/>
    <w:rsid w:val="00C25B49"/>
    <w:rsid w:val="00C50FC1"/>
    <w:rsid w:val="00C84753"/>
    <w:rsid w:val="00C87B86"/>
    <w:rsid w:val="00C9050A"/>
    <w:rsid w:val="00C9316B"/>
    <w:rsid w:val="00CA0D36"/>
    <w:rsid w:val="00CA5169"/>
    <w:rsid w:val="00CB04CB"/>
    <w:rsid w:val="00CB1FEF"/>
    <w:rsid w:val="00CB69D7"/>
    <w:rsid w:val="00CC6F79"/>
    <w:rsid w:val="00CD10C8"/>
    <w:rsid w:val="00CD1A23"/>
    <w:rsid w:val="00CD2429"/>
    <w:rsid w:val="00CE472F"/>
    <w:rsid w:val="00D00052"/>
    <w:rsid w:val="00D07928"/>
    <w:rsid w:val="00D12141"/>
    <w:rsid w:val="00D1750E"/>
    <w:rsid w:val="00D47D9B"/>
    <w:rsid w:val="00D51B42"/>
    <w:rsid w:val="00D52516"/>
    <w:rsid w:val="00D625C8"/>
    <w:rsid w:val="00D63B74"/>
    <w:rsid w:val="00D63C4D"/>
    <w:rsid w:val="00D66BDE"/>
    <w:rsid w:val="00D71B53"/>
    <w:rsid w:val="00D858EB"/>
    <w:rsid w:val="00D961E9"/>
    <w:rsid w:val="00DA1A89"/>
    <w:rsid w:val="00DA39BF"/>
    <w:rsid w:val="00DA7A75"/>
    <w:rsid w:val="00DC3701"/>
    <w:rsid w:val="00DC3B33"/>
    <w:rsid w:val="00DE44E6"/>
    <w:rsid w:val="00E00CF6"/>
    <w:rsid w:val="00E06337"/>
    <w:rsid w:val="00E14EEC"/>
    <w:rsid w:val="00E30DF1"/>
    <w:rsid w:val="00E40D70"/>
    <w:rsid w:val="00E42F8B"/>
    <w:rsid w:val="00E56526"/>
    <w:rsid w:val="00E744F9"/>
    <w:rsid w:val="00EB1FD7"/>
    <w:rsid w:val="00EB64CC"/>
    <w:rsid w:val="00EC7097"/>
    <w:rsid w:val="00ED2D6D"/>
    <w:rsid w:val="00F05960"/>
    <w:rsid w:val="00F105DC"/>
    <w:rsid w:val="00F11E16"/>
    <w:rsid w:val="00F34C85"/>
    <w:rsid w:val="00F446AD"/>
    <w:rsid w:val="00F5255B"/>
    <w:rsid w:val="00F55E7D"/>
    <w:rsid w:val="00F56949"/>
    <w:rsid w:val="00F57AF7"/>
    <w:rsid w:val="00F64834"/>
    <w:rsid w:val="00F773D7"/>
    <w:rsid w:val="00F82A5A"/>
    <w:rsid w:val="00F92749"/>
    <w:rsid w:val="00F97F5E"/>
    <w:rsid w:val="00FB118B"/>
    <w:rsid w:val="00FC0444"/>
    <w:rsid w:val="00FC641E"/>
    <w:rsid w:val="00FE1AC9"/>
    <w:rsid w:val="00FE529A"/>
    <w:rsid w:val="00FE7320"/>
    <w:rsid w:val="00FF2D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A5B5C"/>
  <w15:docId w15:val="{E237059E-30AE-43C4-A30C-4451D60F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865"/>
    <w:rPr>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22"/>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22"/>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2"/>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sz w:val="22"/>
      <w:szCs w:val="24"/>
    </w:rPr>
  </w:style>
  <w:style w:type="paragraph" w:styleId="Heading5">
    <w:name w:val="heading 5"/>
    <w:basedOn w:val="Normal"/>
    <w:next w:val="Normal"/>
    <w:link w:val="Heading5Char"/>
    <w:uiPriority w:val="9"/>
    <w:unhideWhenUsed/>
    <w:qFormat/>
    <w:pPr>
      <w:pBdr>
        <w:top w:val="nil"/>
        <w:left w:val="nil"/>
        <w:bottom w:val="nil"/>
        <w:right w:val="nil"/>
        <w:between w:val="nil"/>
      </w:pBdr>
      <w:spacing w:before="255" w:after="255"/>
      <w:outlineLvl w:val="4"/>
    </w:pPr>
    <w:rPr>
      <w:b/>
      <w:sz w:val="22"/>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57DB"/>
    <w:pPr>
      <w:ind w:left="720"/>
      <w:contextualSpacing/>
    </w:pPr>
  </w:style>
  <w:style w:type="character" w:customStyle="1" w:styleId="Heading4Char">
    <w:name w:val="Heading 4 Char"/>
    <w:basedOn w:val="DefaultParagraphFont"/>
    <w:link w:val="Heading4"/>
    <w:uiPriority w:val="9"/>
    <w:rsid w:val="00577ECE"/>
    <w:rPr>
      <w:b/>
      <w:szCs w:val="24"/>
    </w:rPr>
  </w:style>
  <w:style w:type="character" w:styleId="PlaceholderText">
    <w:name w:val="Placeholder Text"/>
    <w:basedOn w:val="DefaultParagraphFont"/>
    <w:uiPriority w:val="99"/>
    <w:semiHidden/>
    <w:rsid w:val="00462973"/>
    <w:rPr>
      <w:color w:val="666666"/>
    </w:rPr>
  </w:style>
  <w:style w:type="character" w:styleId="Hyperlink">
    <w:name w:val="Hyperlink"/>
    <w:basedOn w:val="DefaultParagraphFont"/>
    <w:uiPriority w:val="99"/>
    <w:unhideWhenUsed/>
    <w:rsid w:val="008222FC"/>
    <w:rPr>
      <w:color w:val="0000FF" w:themeColor="hyperlink"/>
      <w:u w:val="single"/>
    </w:rPr>
  </w:style>
  <w:style w:type="character" w:styleId="UnresolvedMention">
    <w:name w:val="Unresolved Mention"/>
    <w:basedOn w:val="DefaultParagraphFont"/>
    <w:uiPriority w:val="99"/>
    <w:semiHidden/>
    <w:unhideWhenUsed/>
    <w:rsid w:val="008222FC"/>
    <w:rPr>
      <w:color w:val="605E5C"/>
      <w:shd w:val="clear" w:color="auto" w:fill="E1DFDD"/>
    </w:rPr>
  </w:style>
  <w:style w:type="table" w:styleId="TableGrid">
    <w:name w:val="Table Grid"/>
    <w:basedOn w:val="TableNormal"/>
    <w:uiPriority w:val="39"/>
    <w:rsid w:val="005D3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4430"/>
    <w:pPr>
      <w:autoSpaceDE w:val="0"/>
      <w:autoSpaceDN w:val="0"/>
    </w:pPr>
    <w:rPr>
      <w:rFonts w:eastAsia="Times New Roman"/>
      <w:sz w:val="24"/>
      <w:szCs w:val="24"/>
      <w:lang w:val="id" w:eastAsia="en-US"/>
    </w:rPr>
  </w:style>
  <w:style w:type="character" w:customStyle="1" w:styleId="BodyTextChar">
    <w:name w:val="Body Text Char"/>
    <w:basedOn w:val="DefaultParagraphFont"/>
    <w:link w:val="BodyText"/>
    <w:uiPriority w:val="1"/>
    <w:rsid w:val="00754430"/>
    <w:rPr>
      <w:rFonts w:eastAsia="Times New Roman"/>
      <w:sz w:val="24"/>
      <w:szCs w:val="24"/>
      <w:lang w:val="id" w:eastAsia="en-US"/>
    </w:rPr>
  </w:style>
  <w:style w:type="table" w:styleId="PlainTable2">
    <w:name w:val="Plain Table 2"/>
    <w:basedOn w:val="TableNormal"/>
    <w:uiPriority w:val="42"/>
    <w:rsid w:val="00E30D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68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76C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41520"/>
    <w:rPr>
      <w:color w:val="800080" w:themeColor="followedHyperlink"/>
      <w:u w:val="single"/>
    </w:rPr>
  </w:style>
  <w:style w:type="character" w:customStyle="1" w:styleId="Heading3Char">
    <w:name w:val="Heading 3 Char"/>
    <w:basedOn w:val="DefaultParagraphFont"/>
    <w:link w:val="Heading3"/>
    <w:uiPriority w:val="9"/>
    <w:rsid w:val="00901D45"/>
    <w:rPr>
      <w:b/>
      <w:szCs w:val="28"/>
    </w:rPr>
  </w:style>
  <w:style w:type="character" w:customStyle="1" w:styleId="Heading5Char">
    <w:name w:val="Heading 5 Char"/>
    <w:basedOn w:val="DefaultParagraphFont"/>
    <w:link w:val="Heading5"/>
    <w:uiPriority w:val="9"/>
    <w:rsid w:val="00172E63"/>
    <w:rPr>
      <w:b/>
      <w:szCs w:val="18"/>
    </w:rPr>
  </w:style>
  <w:style w:type="paragraph" w:styleId="TOCHeading">
    <w:name w:val="TOC Heading"/>
    <w:basedOn w:val="Heading1"/>
    <w:next w:val="Normal"/>
    <w:uiPriority w:val="39"/>
    <w:unhideWhenUsed/>
    <w:qFormat/>
    <w:rsid w:val="00172E6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172E63"/>
    <w:pPr>
      <w:widowControl/>
      <w:spacing w:after="100" w:line="259" w:lineRule="auto"/>
      <w:ind w:left="220"/>
    </w:pPr>
    <w:rPr>
      <w:rFonts w:eastAsiaTheme="minorEastAsia"/>
    </w:rPr>
  </w:style>
  <w:style w:type="paragraph" w:styleId="TOC1">
    <w:name w:val="toc 1"/>
    <w:basedOn w:val="Normal"/>
    <w:next w:val="Normal"/>
    <w:autoRedefine/>
    <w:uiPriority w:val="39"/>
    <w:unhideWhenUsed/>
    <w:rsid w:val="00172E63"/>
    <w:pPr>
      <w:widowControl/>
      <w:spacing w:after="100" w:line="259" w:lineRule="auto"/>
    </w:pPr>
    <w:rPr>
      <w:rFonts w:eastAsiaTheme="minorEastAsia"/>
    </w:rPr>
  </w:style>
  <w:style w:type="paragraph" w:styleId="TOC3">
    <w:name w:val="toc 3"/>
    <w:basedOn w:val="Normal"/>
    <w:next w:val="Normal"/>
    <w:autoRedefine/>
    <w:uiPriority w:val="39"/>
    <w:unhideWhenUsed/>
    <w:rsid w:val="00172E63"/>
    <w:pPr>
      <w:widowControl/>
      <w:spacing w:after="100" w:line="259" w:lineRule="auto"/>
      <w:ind w:left="440"/>
    </w:pPr>
    <w:rPr>
      <w:rFonts w:eastAsiaTheme="minorEastAsia"/>
    </w:rPr>
  </w:style>
  <w:style w:type="character" w:customStyle="1" w:styleId="Heading2Char">
    <w:name w:val="Heading 2 Char"/>
    <w:basedOn w:val="DefaultParagraphFont"/>
    <w:link w:val="Heading2"/>
    <w:uiPriority w:val="9"/>
    <w:rsid w:val="00687F6C"/>
    <w:rPr>
      <w:b/>
      <w:szCs w:val="36"/>
    </w:rPr>
  </w:style>
  <w:style w:type="paragraph" w:styleId="TOC4">
    <w:name w:val="toc 4"/>
    <w:basedOn w:val="Normal"/>
    <w:next w:val="Normal"/>
    <w:autoRedefine/>
    <w:uiPriority w:val="39"/>
    <w:unhideWhenUsed/>
    <w:rsid w:val="00067865"/>
    <w:pPr>
      <w:spacing w:after="100"/>
      <w:ind w:left="660"/>
    </w:pPr>
  </w:style>
  <w:style w:type="character" w:styleId="CommentReference">
    <w:name w:val="annotation reference"/>
    <w:basedOn w:val="DefaultParagraphFont"/>
    <w:uiPriority w:val="99"/>
    <w:semiHidden/>
    <w:unhideWhenUsed/>
    <w:rsid w:val="002B76BD"/>
    <w:rPr>
      <w:sz w:val="16"/>
      <w:szCs w:val="16"/>
    </w:rPr>
  </w:style>
  <w:style w:type="paragraph" w:styleId="CommentText">
    <w:name w:val="annotation text"/>
    <w:basedOn w:val="Normal"/>
    <w:link w:val="CommentTextChar"/>
    <w:uiPriority w:val="99"/>
    <w:unhideWhenUsed/>
    <w:rsid w:val="002B76BD"/>
    <w:rPr>
      <w:szCs w:val="20"/>
    </w:rPr>
  </w:style>
  <w:style w:type="character" w:customStyle="1" w:styleId="CommentTextChar">
    <w:name w:val="Comment Text Char"/>
    <w:basedOn w:val="DefaultParagraphFont"/>
    <w:link w:val="CommentText"/>
    <w:uiPriority w:val="99"/>
    <w:rsid w:val="002B76BD"/>
    <w:rPr>
      <w:sz w:val="20"/>
      <w:szCs w:val="20"/>
    </w:rPr>
  </w:style>
  <w:style w:type="paragraph" w:styleId="CommentSubject">
    <w:name w:val="annotation subject"/>
    <w:basedOn w:val="CommentText"/>
    <w:next w:val="CommentText"/>
    <w:link w:val="CommentSubjectChar"/>
    <w:uiPriority w:val="99"/>
    <w:semiHidden/>
    <w:unhideWhenUsed/>
    <w:rsid w:val="002B76BD"/>
    <w:rPr>
      <w:b/>
      <w:bCs/>
    </w:rPr>
  </w:style>
  <w:style w:type="character" w:customStyle="1" w:styleId="CommentSubjectChar">
    <w:name w:val="Comment Subject Char"/>
    <w:basedOn w:val="CommentTextChar"/>
    <w:link w:val="CommentSubject"/>
    <w:uiPriority w:val="99"/>
    <w:semiHidden/>
    <w:rsid w:val="002B76BD"/>
    <w:rPr>
      <w:b/>
      <w:bCs/>
      <w:sz w:val="20"/>
      <w:szCs w:val="20"/>
    </w:rPr>
  </w:style>
  <w:style w:type="paragraph" w:styleId="Caption">
    <w:name w:val="caption"/>
    <w:basedOn w:val="Normal"/>
    <w:next w:val="Normal"/>
    <w:uiPriority w:val="35"/>
    <w:unhideWhenUsed/>
    <w:qFormat/>
    <w:rsid w:val="002B76BD"/>
    <w:pPr>
      <w:spacing w:after="200"/>
    </w:pPr>
    <w:rPr>
      <w:i/>
      <w:iCs/>
      <w:color w:val="1F497D" w:themeColor="text2"/>
      <w:szCs w:val="18"/>
    </w:rPr>
  </w:style>
  <w:style w:type="paragraph" w:styleId="TableofFigures">
    <w:name w:val="table of figures"/>
    <w:basedOn w:val="Normal"/>
    <w:next w:val="Normal"/>
    <w:uiPriority w:val="99"/>
    <w:unhideWhenUsed/>
    <w:rsid w:val="002B76BD"/>
  </w:style>
  <w:style w:type="numbering" w:customStyle="1" w:styleId="TidakAdaDaftar1">
    <w:name w:val="Tidak Ada Daftar1"/>
    <w:next w:val="NoList"/>
    <w:uiPriority w:val="99"/>
    <w:semiHidden/>
    <w:unhideWhenUsed/>
    <w:rsid w:val="00E14EEC"/>
  </w:style>
  <w:style w:type="paragraph" w:customStyle="1" w:styleId="msonormal0">
    <w:name w:val="msonormal"/>
    <w:basedOn w:val="Normal"/>
    <w:rsid w:val="00E14EEC"/>
    <w:pPr>
      <w:widowControl/>
      <w:spacing w:before="100" w:beforeAutospacing="1" w:after="100" w:afterAutospacing="1"/>
    </w:pPr>
    <w:rPr>
      <w:rFonts w:ascii="Times New Roman" w:eastAsia="Times New Roman" w:hAnsi="Times New Roman" w:cs="Times New Roman"/>
      <w:sz w:val="24"/>
      <w:szCs w:val="24"/>
    </w:rPr>
  </w:style>
  <w:style w:type="numbering" w:customStyle="1" w:styleId="TidakAdaDaftar2">
    <w:name w:val="Tidak Ada Daftar2"/>
    <w:next w:val="NoList"/>
    <w:uiPriority w:val="99"/>
    <w:semiHidden/>
    <w:unhideWhenUsed/>
    <w:rsid w:val="00E14EEC"/>
  </w:style>
  <w:style w:type="paragraph" w:styleId="HTMLPreformatted">
    <w:name w:val="HTML Preformatted"/>
    <w:basedOn w:val="Normal"/>
    <w:link w:val="HTMLPreformattedChar"/>
    <w:uiPriority w:val="99"/>
    <w:semiHidden/>
    <w:unhideWhenUsed/>
    <w:rsid w:val="00E14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14EEC"/>
    <w:rPr>
      <w:rFonts w:ascii="Courier New" w:eastAsia="Times New Roman" w:hAnsi="Courier New" w:cs="Courier New"/>
      <w:sz w:val="20"/>
      <w:szCs w:val="20"/>
    </w:rPr>
  </w:style>
  <w:style w:type="paragraph" w:styleId="Header">
    <w:name w:val="header"/>
    <w:basedOn w:val="Normal"/>
    <w:link w:val="HeaderChar"/>
    <w:uiPriority w:val="99"/>
    <w:unhideWhenUsed/>
    <w:rsid w:val="007B5B18"/>
    <w:pPr>
      <w:tabs>
        <w:tab w:val="center" w:pos="4513"/>
        <w:tab w:val="right" w:pos="9026"/>
      </w:tabs>
    </w:pPr>
  </w:style>
  <w:style w:type="character" w:customStyle="1" w:styleId="HeaderChar">
    <w:name w:val="Header Char"/>
    <w:basedOn w:val="DefaultParagraphFont"/>
    <w:link w:val="Header"/>
    <w:uiPriority w:val="99"/>
    <w:rsid w:val="007B5B18"/>
    <w:rPr>
      <w:sz w:val="20"/>
    </w:rPr>
  </w:style>
  <w:style w:type="paragraph" w:styleId="Footer">
    <w:name w:val="footer"/>
    <w:basedOn w:val="Normal"/>
    <w:link w:val="FooterChar"/>
    <w:uiPriority w:val="99"/>
    <w:unhideWhenUsed/>
    <w:rsid w:val="007B5B18"/>
    <w:pPr>
      <w:tabs>
        <w:tab w:val="center" w:pos="4513"/>
        <w:tab w:val="right" w:pos="9026"/>
      </w:tabs>
    </w:pPr>
  </w:style>
  <w:style w:type="character" w:customStyle="1" w:styleId="FooterChar">
    <w:name w:val="Footer Char"/>
    <w:basedOn w:val="DefaultParagraphFont"/>
    <w:link w:val="Footer"/>
    <w:uiPriority w:val="99"/>
    <w:rsid w:val="007B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E06B6F-8CA1-4557-B8B6-0638AB32D7D4}">
  <we:reference id="wa200010453" version="1.0.0.1" store="en-US" storeType="OMEX"/>
  <we:alternateReferences>
    <we:reference id="wa200010453" version="1.0.0.1" store="en-US" storeType="OMEX"/>
  </we:alternateReferences>
  <we:properties>
    <we:property name="claude.fileId" value="&quot;89ae66c4-9f24-4607-ac83-eac0fe03cc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709A730-05C1-4DBB-B5FE-C1338089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4444</TotalTime>
  <Pages>130</Pages>
  <Words>32562</Words>
  <Characters>209375</Characters>
  <Application>Microsoft Office Word</Application>
  <DocSecurity>0</DocSecurity>
  <Lines>26171</Lines>
  <Paragraphs>20161</Paragraphs>
  <ScaleCrop>false</ScaleCrop>
  <Company/>
  <LinksUpToDate>false</LinksUpToDate>
  <CharactersWithSpaces>221776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Ghulam</dc:creator>
  <cp:keywords/>
  <dc:description/>
  <cp:lastModifiedBy>Ahmad Ghulam</cp:lastModifiedBy>
  <cp:revision>15</cp:revision>
  <cp:lastPrinted>2026-10-04T16:58:00Z</cp:lastPrinted>
  <dcterms:created xsi:type="dcterms:W3CDTF">2026-09-25T08:18:00Z</dcterms:created>
  <dcterms:modified xsi:type="dcterms:W3CDTF">2026-10-04T17:17:00Z</dcterms:modified>
</cp:coreProperties>
</file>