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B9C" w:rsidRDefault="00482B9C">
      <w:pPr>
        <w:rPr>
          <w:b/>
          <w:bCs/>
        </w:rPr>
      </w:pPr>
      <w:r>
        <w:rPr>
          <w:b/>
          <w:bCs/>
        </w:rPr>
        <w:fldChar w:fldCharType="begin"/>
      </w:r>
      <w:r>
        <w:rPr>
          <w:b/>
          <w:bCs/>
        </w:rPr>
        <w:instrText xml:space="preserve"> HYPERLINK "</w:instrText>
      </w:r>
      <w:r w:rsidRPr="00482B9C">
        <w:rPr>
          <w:b/>
          <w:bCs/>
        </w:rPr>
        <w:instrText>https://ieeexplore.ieee.org/abstract/document/7058516</w:instrText>
      </w:r>
      <w:r>
        <w:rPr>
          <w:b/>
          <w:bCs/>
        </w:rPr>
        <w:instrText xml:space="preserve">" </w:instrText>
      </w:r>
      <w:r>
        <w:rPr>
          <w:b/>
          <w:bCs/>
        </w:rPr>
        <w:fldChar w:fldCharType="separate"/>
      </w:r>
      <w:r w:rsidRPr="000F4BA1">
        <w:rPr>
          <w:rStyle w:val="Hyperlink"/>
          <w:b/>
          <w:bCs/>
        </w:rPr>
        <w:t>https://ieeexplore.ieee.org/abstract/document/7058516</w:t>
      </w:r>
      <w:r>
        <w:rPr>
          <w:b/>
          <w:bCs/>
        </w:rPr>
        <w:fldChar w:fldCharType="end"/>
      </w:r>
    </w:p>
    <w:p w:rsidR="00482B9C" w:rsidRDefault="00482B9C">
      <w:pPr>
        <w:rPr>
          <w:b/>
          <w:bCs/>
        </w:rPr>
      </w:pPr>
    </w:p>
    <w:p w:rsidR="004620AE" w:rsidRDefault="004620AE">
      <w:pPr>
        <w:rPr>
          <w:b/>
          <w:bCs/>
        </w:rPr>
      </w:pPr>
      <w:r>
        <w:rPr>
          <w:b/>
          <w:bCs/>
        </w:rPr>
        <w:t>1)</w:t>
      </w:r>
    </w:p>
    <w:p w:rsidR="004620AE" w:rsidRDefault="00806D07">
      <w:r w:rsidRPr="004620AE">
        <w:rPr>
          <w:b/>
          <w:bCs/>
        </w:rPr>
        <w:t>Specific</w:t>
      </w:r>
      <w:r w:rsidR="004620AE" w:rsidRPr="004620AE">
        <w:rPr>
          <w:b/>
          <w:bCs/>
        </w:rPr>
        <w:t xml:space="preserve"> Security Concerns</w:t>
      </w:r>
      <w:r w:rsidR="004620AE">
        <w:t>: The literature</w:t>
      </w:r>
      <w:r w:rsidRPr="00806D07">
        <w:t xml:space="preserve"> mentions security concerns in adopting cloud computing</w:t>
      </w:r>
    </w:p>
    <w:p w:rsidR="004620AE" w:rsidRDefault="004620AE">
      <w:r>
        <w:t>“</w:t>
      </w:r>
      <w:r w:rsidRPr="004620AE">
        <w:t>Apart from rushing into the cloud, security concerns are also raised. These security concerns cause trust issues in adopting cloud computing</w:t>
      </w:r>
      <w:r>
        <w:t>”</w:t>
      </w:r>
    </w:p>
    <w:p w:rsidR="005E7574" w:rsidRDefault="00806D07">
      <w:r w:rsidRPr="00806D07">
        <w:t xml:space="preserve"> but does not specify the nature of these concerns. A more detailed exploration of the specific security challenges faced by enterprises when adopting cloud services could enhance the understanding of the problem.</w:t>
      </w:r>
    </w:p>
    <w:p w:rsidR="004620AE" w:rsidRDefault="004620AE">
      <w:pPr>
        <w:rPr>
          <w:rFonts w:ascii="Arial" w:hAnsi="Arial" w:cs="Arial"/>
          <w:color w:val="4A4A4A"/>
          <w:sz w:val="23"/>
          <w:szCs w:val="23"/>
          <w:shd w:val="clear" w:color="auto" w:fill="FFFFFF"/>
        </w:rPr>
      </w:pPr>
      <w:r>
        <w:rPr>
          <w:rFonts w:ascii="Arial" w:hAnsi="Arial" w:cs="Arial"/>
          <w:color w:val="4A4A4A"/>
          <w:sz w:val="23"/>
          <w:szCs w:val="23"/>
          <w:shd w:val="clear" w:color="auto" w:fill="FFFFFF"/>
        </w:rPr>
        <w:t>here are various security concerns in cloud computing</w:t>
      </w:r>
    </w:p>
    <w:p w:rsidR="004620AE" w:rsidRDefault="004620AE" w:rsidP="004620AE">
      <w:pPr>
        <w:pStyle w:val="NormalWeb"/>
        <w:shd w:val="clear" w:color="auto" w:fill="FFFFFF"/>
        <w:spacing w:before="0" w:beforeAutospacing="0" w:after="0" w:afterAutospacing="0" w:line="390" w:lineRule="atLeast"/>
        <w:textAlignment w:val="baseline"/>
        <w:rPr>
          <w:rFonts w:ascii="Arial" w:hAnsi="Arial" w:cs="Arial"/>
          <w:color w:val="4A4A4A"/>
          <w:sz w:val="23"/>
          <w:szCs w:val="23"/>
        </w:rPr>
      </w:pPr>
      <w:r>
        <w:rPr>
          <w:rFonts w:ascii="Arial" w:hAnsi="Arial" w:cs="Arial"/>
          <w:color w:val="4A4A4A"/>
          <w:sz w:val="23"/>
          <w:szCs w:val="23"/>
        </w:rPr>
        <w:t>1) Insufficient Cloud Security Expertise and Skillsets</w:t>
      </w:r>
    </w:p>
    <w:p w:rsidR="004620AE" w:rsidRDefault="004620AE" w:rsidP="004620AE">
      <w:pPr>
        <w:pStyle w:val="NormalWeb"/>
        <w:shd w:val="clear" w:color="auto" w:fill="FFFFFF"/>
        <w:spacing w:before="0" w:beforeAutospacing="0" w:after="0" w:afterAutospacing="0" w:line="390" w:lineRule="atLeast"/>
        <w:textAlignment w:val="baseline"/>
        <w:rPr>
          <w:rFonts w:ascii="Arial" w:hAnsi="Arial" w:cs="Arial"/>
          <w:color w:val="4A4A4A"/>
          <w:sz w:val="23"/>
          <w:szCs w:val="23"/>
        </w:rPr>
      </w:pPr>
      <w:r>
        <w:rPr>
          <w:rFonts w:ascii="Arial" w:hAnsi="Arial" w:cs="Arial"/>
          <w:color w:val="4A4A4A"/>
          <w:sz w:val="23"/>
          <w:szCs w:val="23"/>
        </w:rPr>
        <w:t>2) Identity and Access Management</w:t>
      </w:r>
    </w:p>
    <w:p w:rsidR="004620AE" w:rsidRDefault="004620AE" w:rsidP="004620AE">
      <w:pPr>
        <w:pStyle w:val="NormalWeb"/>
        <w:shd w:val="clear" w:color="auto" w:fill="FFFFFF"/>
        <w:spacing w:before="0" w:beforeAutospacing="0" w:after="0" w:afterAutospacing="0" w:line="390" w:lineRule="atLeast"/>
        <w:textAlignment w:val="baseline"/>
        <w:rPr>
          <w:rFonts w:ascii="Arial" w:hAnsi="Arial" w:cs="Arial"/>
          <w:color w:val="4A4A4A"/>
          <w:sz w:val="23"/>
          <w:szCs w:val="23"/>
        </w:rPr>
      </w:pPr>
      <w:r>
        <w:rPr>
          <w:rFonts w:ascii="Arial" w:hAnsi="Arial" w:cs="Arial"/>
          <w:color w:val="4A4A4A"/>
          <w:sz w:val="23"/>
          <w:szCs w:val="23"/>
        </w:rPr>
        <w:t>3) Shadow IT</w:t>
      </w:r>
    </w:p>
    <w:p w:rsidR="004620AE" w:rsidRDefault="004620AE" w:rsidP="004620AE">
      <w:pPr>
        <w:pStyle w:val="NormalWeb"/>
        <w:shd w:val="clear" w:color="auto" w:fill="FFFFFF"/>
        <w:spacing w:before="0" w:beforeAutospacing="0" w:after="0" w:afterAutospacing="0" w:line="390" w:lineRule="atLeast"/>
        <w:textAlignment w:val="baseline"/>
        <w:rPr>
          <w:rFonts w:ascii="Arial" w:hAnsi="Arial" w:cs="Arial"/>
          <w:color w:val="4A4A4A"/>
          <w:sz w:val="23"/>
          <w:szCs w:val="23"/>
        </w:rPr>
      </w:pPr>
      <w:r>
        <w:rPr>
          <w:rFonts w:ascii="Arial" w:hAnsi="Arial" w:cs="Arial"/>
          <w:color w:val="4A4A4A"/>
          <w:sz w:val="23"/>
          <w:szCs w:val="23"/>
        </w:rPr>
        <w:t>4) Cloud Compliance</w:t>
      </w:r>
    </w:p>
    <w:p w:rsidR="004620AE" w:rsidRDefault="004620AE" w:rsidP="004620AE">
      <w:pPr>
        <w:pStyle w:val="NormalWeb"/>
        <w:shd w:val="clear" w:color="auto" w:fill="FFFFFF"/>
        <w:spacing w:before="0" w:beforeAutospacing="0" w:after="0" w:afterAutospacing="0" w:line="390" w:lineRule="atLeast"/>
        <w:textAlignment w:val="baseline"/>
        <w:rPr>
          <w:rFonts w:ascii="Arial" w:hAnsi="Arial" w:cs="Arial"/>
          <w:color w:val="4A4A4A"/>
          <w:sz w:val="23"/>
          <w:szCs w:val="23"/>
        </w:rPr>
      </w:pPr>
    </w:p>
    <w:p w:rsidR="004620AE" w:rsidRDefault="004620AE" w:rsidP="004620AE">
      <w:pPr>
        <w:pStyle w:val="NormalWeb"/>
        <w:shd w:val="clear" w:color="auto" w:fill="FFFFFF"/>
        <w:spacing w:before="0" w:beforeAutospacing="0" w:after="0" w:afterAutospacing="0" w:line="390" w:lineRule="atLeast"/>
        <w:textAlignment w:val="baseline"/>
        <w:rPr>
          <w:rFonts w:ascii="Arial" w:hAnsi="Arial" w:cs="Arial"/>
          <w:color w:val="4A4A4A"/>
          <w:sz w:val="23"/>
          <w:szCs w:val="23"/>
        </w:rPr>
      </w:pPr>
    </w:p>
    <w:p w:rsidR="004620AE" w:rsidRDefault="004620AE" w:rsidP="004620AE">
      <w:pPr>
        <w:pStyle w:val="NormalWeb"/>
        <w:shd w:val="clear" w:color="auto" w:fill="FFFFFF"/>
        <w:spacing w:before="0" w:beforeAutospacing="0" w:after="0" w:afterAutospacing="0" w:line="390" w:lineRule="atLeast"/>
        <w:textAlignment w:val="baseline"/>
        <w:rPr>
          <w:rFonts w:ascii="Arial" w:hAnsi="Arial" w:cs="Arial"/>
          <w:color w:val="4A4A4A"/>
          <w:sz w:val="23"/>
          <w:szCs w:val="23"/>
        </w:rPr>
      </w:pPr>
    </w:p>
    <w:p w:rsidR="004620AE" w:rsidRDefault="004620AE" w:rsidP="004620AE">
      <w:pPr>
        <w:pStyle w:val="NormalWeb"/>
        <w:shd w:val="clear" w:color="auto" w:fill="FFFFFF"/>
        <w:spacing w:before="0" w:beforeAutospacing="0" w:after="0" w:afterAutospacing="0" w:line="390" w:lineRule="atLeast"/>
        <w:textAlignment w:val="baseline"/>
        <w:rPr>
          <w:rFonts w:ascii="Arial" w:hAnsi="Arial" w:cs="Arial"/>
          <w:color w:val="4A4A4A"/>
          <w:sz w:val="23"/>
          <w:szCs w:val="23"/>
        </w:rPr>
      </w:pPr>
      <w:r>
        <w:rPr>
          <w:rFonts w:ascii="Arial" w:hAnsi="Arial" w:cs="Arial"/>
          <w:color w:val="4A4A4A"/>
          <w:sz w:val="23"/>
          <w:szCs w:val="23"/>
        </w:rPr>
        <w:t>2)</w:t>
      </w:r>
    </w:p>
    <w:p w:rsidR="004620AE" w:rsidRPr="004620AE" w:rsidRDefault="004620AE" w:rsidP="004620AE">
      <w:pPr>
        <w:pStyle w:val="NormalWeb"/>
        <w:shd w:val="clear" w:color="auto" w:fill="FFFFFF"/>
        <w:spacing w:after="0" w:line="390" w:lineRule="atLeast"/>
        <w:textAlignment w:val="baseline"/>
        <w:rPr>
          <w:rFonts w:ascii="Arial" w:hAnsi="Arial" w:cs="Arial"/>
          <w:color w:val="4A4A4A"/>
          <w:sz w:val="23"/>
          <w:szCs w:val="23"/>
        </w:rPr>
      </w:pPr>
      <w:r w:rsidRPr="004620AE">
        <w:rPr>
          <w:rFonts w:ascii="Arial" w:hAnsi="Arial" w:cs="Arial"/>
          <w:color w:val="4A4A4A"/>
          <w:sz w:val="23"/>
          <w:szCs w:val="23"/>
        </w:rPr>
        <w:t>Insufficient Practical Implementation Details:</w:t>
      </w:r>
    </w:p>
    <w:p w:rsidR="00482B9C" w:rsidRDefault="00482B9C" w:rsidP="00482B9C">
      <w:pPr>
        <w:pStyle w:val="NormalWeb"/>
        <w:shd w:val="clear" w:color="auto" w:fill="FFFFFF"/>
        <w:spacing w:after="0" w:line="390" w:lineRule="atLeast"/>
        <w:textAlignment w:val="baseline"/>
        <w:rPr>
          <w:rFonts w:ascii="Arial" w:hAnsi="Arial" w:cs="Arial"/>
          <w:color w:val="4A4A4A"/>
          <w:sz w:val="23"/>
          <w:szCs w:val="23"/>
        </w:rPr>
      </w:pPr>
      <w:r>
        <w:rPr>
          <w:rFonts w:ascii="Arial" w:hAnsi="Arial" w:cs="Arial"/>
          <w:color w:val="4A4A4A"/>
          <w:sz w:val="23"/>
          <w:szCs w:val="23"/>
        </w:rPr>
        <w:t>T</w:t>
      </w:r>
      <w:r w:rsidR="004620AE" w:rsidRPr="004620AE">
        <w:rPr>
          <w:rFonts w:ascii="Arial" w:hAnsi="Arial" w:cs="Arial"/>
          <w:color w:val="4A4A4A"/>
          <w:sz w:val="23"/>
          <w:szCs w:val="23"/>
        </w:rPr>
        <w:t xml:space="preserve">he abstract introduces the Distributed Trust Protocol, </w:t>
      </w:r>
      <w:r w:rsidRPr="004620AE">
        <w:rPr>
          <w:rFonts w:ascii="Arial" w:hAnsi="Arial" w:cs="Arial"/>
          <w:color w:val="4A4A4A"/>
          <w:sz w:val="23"/>
          <w:szCs w:val="23"/>
        </w:rPr>
        <w:t>"Secondly, we propose Distributed Trust Protocol for IaaS Cloud Computing in order to mitigate trust issues between cloud consumer and provider."</w:t>
      </w:r>
    </w:p>
    <w:p w:rsidR="004620AE" w:rsidRDefault="004620AE" w:rsidP="00482B9C">
      <w:pPr>
        <w:pStyle w:val="NormalWeb"/>
        <w:shd w:val="clear" w:color="auto" w:fill="FFFFFF"/>
        <w:spacing w:after="0" w:line="390" w:lineRule="atLeast"/>
        <w:textAlignment w:val="baseline"/>
        <w:rPr>
          <w:rFonts w:ascii="Arial" w:hAnsi="Arial" w:cs="Arial"/>
          <w:color w:val="4A4A4A"/>
          <w:sz w:val="23"/>
          <w:szCs w:val="23"/>
        </w:rPr>
      </w:pPr>
      <w:r w:rsidRPr="004620AE">
        <w:rPr>
          <w:rFonts w:ascii="Arial" w:hAnsi="Arial" w:cs="Arial"/>
          <w:color w:val="4A4A4A"/>
          <w:sz w:val="23"/>
          <w:szCs w:val="23"/>
        </w:rPr>
        <w:t xml:space="preserve">it lacks detailed information on its practical implementation. </w:t>
      </w:r>
      <w:proofErr w:type="gramStart"/>
      <w:r w:rsidR="002A7756">
        <w:rPr>
          <w:rFonts w:ascii="Arial" w:hAnsi="Arial" w:cs="Arial"/>
          <w:color w:val="4A4A4A"/>
          <w:sz w:val="23"/>
          <w:szCs w:val="23"/>
        </w:rPr>
        <w:t xml:space="preserve">review </w:t>
      </w:r>
      <w:r w:rsidRPr="004620AE">
        <w:rPr>
          <w:rFonts w:ascii="Arial" w:hAnsi="Arial" w:cs="Arial"/>
          <w:color w:val="4A4A4A"/>
          <w:sz w:val="23"/>
          <w:szCs w:val="23"/>
        </w:rPr>
        <w:t xml:space="preserve"> aim</w:t>
      </w:r>
      <w:proofErr w:type="gramEnd"/>
      <w:r w:rsidRPr="004620AE">
        <w:rPr>
          <w:rFonts w:ascii="Arial" w:hAnsi="Arial" w:cs="Arial"/>
          <w:color w:val="4A4A4A"/>
          <w:sz w:val="23"/>
          <w:szCs w:val="23"/>
        </w:rPr>
        <w:t xml:space="preserve"> to fill this gap by exploring the practical aspects of implementing the protocol, including potential challenges, technical specifications, and how it addresses trust issues in the IaaS cloud computing environment.</w:t>
      </w:r>
    </w:p>
    <w:p w:rsidR="004620AE" w:rsidRDefault="004620AE" w:rsidP="004620AE">
      <w:pPr>
        <w:pStyle w:val="NormalWeb"/>
        <w:shd w:val="clear" w:color="auto" w:fill="FFFFFF"/>
        <w:spacing w:before="0" w:beforeAutospacing="0" w:after="0" w:afterAutospacing="0" w:line="390" w:lineRule="atLeast"/>
        <w:textAlignment w:val="baseline"/>
        <w:rPr>
          <w:rFonts w:ascii="Arial" w:hAnsi="Arial" w:cs="Arial"/>
          <w:color w:val="4A4A4A"/>
          <w:sz w:val="23"/>
          <w:szCs w:val="23"/>
        </w:rPr>
      </w:pPr>
    </w:p>
    <w:p w:rsidR="00482B9C" w:rsidRDefault="00482B9C" w:rsidP="004620AE">
      <w:pPr>
        <w:pStyle w:val="NormalWeb"/>
        <w:shd w:val="clear" w:color="auto" w:fill="FFFFFF"/>
        <w:spacing w:before="0" w:beforeAutospacing="0" w:after="0" w:afterAutospacing="0" w:line="390" w:lineRule="atLeast"/>
        <w:textAlignment w:val="baseline"/>
        <w:rPr>
          <w:rFonts w:ascii="Arial" w:hAnsi="Arial" w:cs="Arial"/>
          <w:color w:val="4A4A4A"/>
          <w:sz w:val="23"/>
          <w:szCs w:val="23"/>
        </w:rPr>
      </w:pPr>
    </w:p>
    <w:p w:rsidR="004620AE" w:rsidRDefault="004620AE" w:rsidP="004620AE">
      <w:pPr>
        <w:pStyle w:val="NormalWeb"/>
        <w:shd w:val="clear" w:color="auto" w:fill="FFFFFF"/>
        <w:spacing w:before="0" w:beforeAutospacing="0" w:after="0" w:afterAutospacing="0" w:line="390" w:lineRule="atLeast"/>
        <w:textAlignment w:val="baseline"/>
        <w:rPr>
          <w:rFonts w:ascii="Arial" w:hAnsi="Arial" w:cs="Arial"/>
          <w:color w:val="4A4A4A"/>
          <w:sz w:val="23"/>
          <w:szCs w:val="23"/>
        </w:rPr>
      </w:pPr>
    </w:p>
    <w:p w:rsidR="004620AE" w:rsidRDefault="004620AE"/>
    <w:p w:rsidR="004620AE" w:rsidRDefault="00482B9C">
      <w:hyperlink r:id="rId5" w:history="1">
        <w:r w:rsidRPr="000F4BA1">
          <w:rPr>
            <w:rStyle w:val="Hyperlink"/>
          </w:rPr>
          <w:t>https://ieeexplore.ieee.org/abstract/document/8543602</w:t>
        </w:r>
      </w:hyperlink>
    </w:p>
    <w:p w:rsidR="00482B9C" w:rsidRDefault="00482B9C"/>
    <w:p w:rsidR="008525E8" w:rsidRDefault="008525E8" w:rsidP="008525E8">
      <w:pPr>
        <w:pStyle w:val="ListParagraph"/>
        <w:numPr>
          <w:ilvl w:val="0"/>
          <w:numId w:val="1"/>
        </w:numPr>
      </w:pPr>
    </w:p>
    <w:p w:rsidR="008525E8" w:rsidRDefault="008525E8" w:rsidP="008525E8">
      <w:pPr>
        <w:pStyle w:val="ListParagraph"/>
        <w:rPr>
          <w:b/>
          <w:bCs/>
        </w:rPr>
      </w:pPr>
      <w:r w:rsidRPr="008525E8">
        <w:rPr>
          <w:b/>
          <w:bCs/>
        </w:rPr>
        <w:t>Comparative Analysis with Centralized Protocols:</w:t>
      </w:r>
    </w:p>
    <w:p w:rsidR="008525E8" w:rsidRPr="008525E8" w:rsidRDefault="008525E8" w:rsidP="008525E8">
      <w:pPr>
        <w:pStyle w:val="ListParagraph"/>
        <w:rPr>
          <w:b/>
          <w:bCs/>
        </w:rPr>
      </w:pPr>
    </w:p>
    <w:p w:rsidR="008525E8" w:rsidRDefault="008525E8" w:rsidP="008525E8">
      <w:pPr>
        <w:pStyle w:val="ListParagraph"/>
      </w:pPr>
      <w:r>
        <w:t>The abstract highlights that conventional trust evaluation protocols are typically centralized and o</w:t>
      </w:r>
      <w:r>
        <w:t xml:space="preserve">ne-way. A potential gap </w:t>
      </w:r>
      <w:proofErr w:type="spellStart"/>
      <w:proofErr w:type="gramStart"/>
      <w:r>
        <w:t>ia</w:t>
      </w:r>
      <w:proofErr w:type="spellEnd"/>
      <w:r>
        <w:t xml:space="preserve"> </w:t>
      </w:r>
      <w:r>
        <w:t xml:space="preserve"> a</w:t>
      </w:r>
      <w:proofErr w:type="gramEnd"/>
      <w:r>
        <w:t xml:space="preserve"> lack of a comprehensive comparative analysis, exploring the advantages and disadvantages of centralized versus distributed trust evaluation protocols within the context of </w:t>
      </w:r>
      <w:proofErr w:type="spellStart"/>
      <w:r>
        <w:t>Intercloud.</w:t>
      </w:r>
      <w:r>
        <w:t>why</w:t>
      </w:r>
      <w:proofErr w:type="spellEnd"/>
      <w:r>
        <w:t xml:space="preserve"> there is a need to use </w:t>
      </w:r>
      <w:proofErr w:type="spellStart"/>
      <w:r w:rsidRPr="008525E8">
        <w:rPr>
          <w:rFonts w:ascii="Arial" w:hAnsi="Arial" w:cs="Arial"/>
          <w:color w:val="333333"/>
          <w:sz w:val="27"/>
          <w:szCs w:val="27"/>
          <w:shd w:val="clear" w:color="auto" w:fill="FFFFFF"/>
        </w:rPr>
        <w:t>Intercloud</w:t>
      </w:r>
      <w:proofErr w:type="spellEnd"/>
      <w:r w:rsidRPr="008525E8">
        <w:rPr>
          <w:rFonts w:ascii="Arial" w:hAnsi="Arial" w:cs="Arial"/>
          <w:color w:val="333333"/>
          <w:sz w:val="27"/>
          <w:szCs w:val="27"/>
          <w:shd w:val="clear" w:color="auto" w:fill="FFFFFF"/>
        </w:rPr>
        <w:t xml:space="preserve">, there is no mention about the </w:t>
      </w:r>
      <w:proofErr w:type="spellStart"/>
      <w:r w:rsidRPr="008525E8">
        <w:rPr>
          <w:rFonts w:ascii="Arial" w:hAnsi="Arial" w:cs="Arial"/>
          <w:color w:val="333333"/>
          <w:sz w:val="27"/>
          <w:szCs w:val="27"/>
          <w:shd w:val="clear" w:color="auto" w:fill="FFFFFF"/>
        </w:rPr>
        <w:t>typtes</w:t>
      </w:r>
      <w:proofErr w:type="spellEnd"/>
      <w:r w:rsidRPr="008525E8">
        <w:rPr>
          <w:rFonts w:ascii="Arial" w:hAnsi="Arial" w:cs="Arial"/>
          <w:color w:val="333333"/>
          <w:sz w:val="27"/>
          <w:szCs w:val="27"/>
          <w:shd w:val="clear" w:color="auto" w:fill="FFFFFF"/>
        </w:rPr>
        <w:t xml:space="preserve"> of </w:t>
      </w:r>
      <w:proofErr w:type="spellStart"/>
      <w:r w:rsidRPr="008525E8">
        <w:rPr>
          <w:rFonts w:ascii="Arial" w:hAnsi="Arial" w:cs="Arial"/>
          <w:color w:val="333333"/>
          <w:sz w:val="27"/>
          <w:szCs w:val="27"/>
          <w:shd w:val="clear" w:color="auto" w:fill="FFFFFF"/>
        </w:rPr>
        <w:t>intercloud</w:t>
      </w:r>
      <w:proofErr w:type="spellEnd"/>
    </w:p>
    <w:p w:rsidR="008525E8" w:rsidRDefault="008525E8" w:rsidP="008525E8">
      <w:pPr>
        <w:pStyle w:val="ListParagraph"/>
      </w:pPr>
      <w:r>
        <w:t>Quote: "For trust evaluation, conventional protocols are typically based on a centralized architecture focusing on a one-way relationship."</w:t>
      </w:r>
    </w:p>
    <w:p w:rsidR="00482B9C" w:rsidRDefault="00482B9C" w:rsidP="008525E8">
      <w:pPr>
        <w:pStyle w:val="ListParagraph"/>
      </w:pPr>
    </w:p>
    <w:p w:rsidR="008525E8" w:rsidRDefault="008525E8" w:rsidP="008525E8">
      <w:pPr>
        <w:pStyle w:val="ListParagraph"/>
        <w:rPr>
          <w:rFonts w:ascii="Arial" w:hAnsi="Arial" w:cs="Arial"/>
          <w:color w:val="333333"/>
          <w:sz w:val="27"/>
          <w:szCs w:val="27"/>
          <w:shd w:val="clear" w:color="auto" w:fill="FFFFFF"/>
        </w:rPr>
      </w:pPr>
      <w:r>
        <w:t xml:space="preserve">why there is a need to use </w:t>
      </w:r>
      <w:proofErr w:type="spellStart"/>
      <w:r>
        <w:rPr>
          <w:rFonts w:ascii="Arial" w:hAnsi="Arial" w:cs="Arial"/>
          <w:color w:val="333333"/>
          <w:sz w:val="27"/>
          <w:szCs w:val="27"/>
          <w:shd w:val="clear" w:color="auto" w:fill="FFFFFF"/>
        </w:rPr>
        <w:t>Intercloud</w:t>
      </w:r>
      <w:proofErr w:type="spellEnd"/>
    </w:p>
    <w:p w:rsidR="008525E8" w:rsidRDefault="008525E8" w:rsidP="008525E8">
      <w:pPr>
        <w:pStyle w:val="ListParagraph"/>
      </w:pPr>
      <w:r w:rsidRPr="008525E8">
        <w:t>cloud could utilize resources outside of its range</w:t>
      </w:r>
    </w:p>
    <w:p w:rsidR="008525E8" w:rsidRDefault="008525E8" w:rsidP="008525E8">
      <w:pPr>
        <w:pStyle w:val="ListParagraph"/>
      </w:pPr>
    </w:p>
    <w:p w:rsidR="008525E8" w:rsidRDefault="008525E8" w:rsidP="008525E8">
      <w:pPr>
        <w:pStyle w:val="ListParagraph"/>
      </w:pPr>
      <w:r w:rsidRPr="008525E8">
        <w:t xml:space="preserve">There are two types of </w:t>
      </w:r>
      <w:proofErr w:type="spellStart"/>
      <w:r w:rsidRPr="008525E8">
        <w:t>InterClouds</w:t>
      </w:r>
      <w:proofErr w:type="spellEnd"/>
      <w:r w:rsidRPr="008525E8">
        <w:t xml:space="preserve">: federation clouds, where the cloud providers are voluntarily collaborating in order to share resources, and </w:t>
      </w:r>
      <w:proofErr w:type="spellStart"/>
      <w:r w:rsidRPr="008525E8">
        <w:t>multiclouds</w:t>
      </w:r>
      <w:proofErr w:type="spellEnd"/>
      <w:r w:rsidRPr="008525E8">
        <w:t>, where there is no voluntary collaboration between cloud providers and the management of resources</w:t>
      </w:r>
    </w:p>
    <w:p w:rsidR="002A7756" w:rsidRDefault="002A7756" w:rsidP="008525E8">
      <w:pPr>
        <w:pStyle w:val="ListParagraph"/>
      </w:pPr>
    </w:p>
    <w:p w:rsidR="002A7756" w:rsidRDefault="002A7756" w:rsidP="002A7756">
      <w:r>
        <w:t>2)</w:t>
      </w:r>
      <w:r>
        <w:t xml:space="preserve"> User Experience in Customized Trust Evaluation:</w:t>
      </w:r>
    </w:p>
    <w:p w:rsidR="002A7756" w:rsidRDefault="002A7756" w:rsidP="002A7756">
      <w:r>
        <w:t xml:space="preserve"> the </w:t>
      </w:r>
      <w:proofErr w:type="gramStart"/>
      <w:r>
        <w:t xml:space="preserve">literature </w:t>
      </w:r>
      <w:r>
        <w:t xml:space="preserve"> introduces</w:t>
      </w:r>
      <w:proofErr w:type="gramEnd"/>
      <w:r>
        <w:t xml:space="preserve"> an innovative mechanism for storing feedback to facilitate customized trust evaluation, "Third, to facilitate customized trust evaluation, an innovative mechanism is used to store feedback, such that it can be processed flexibly while protecting feedback privacy."</w:t>
      </w:r>
      <w:bookmarkStart w:id="0" w:name="_GoBack"/>
      <w:bookmarkEnd w:id="0"/>
    </w:p>
    <w:p w:rsidR="002A7756" w:rsidRDefault="002A7756" w:rsidP="002A7756">
      <w:r>
        <w:t>there is a potential gap in the discussion regarding the user experience implications and usability of this mechanism. The emphasis is on understanding how users interact with the system, the intuitiveness of the feedback processing, and any challenges related to user adoption.</w:t>
      </w:r>
    </w:p>
    <w:p w:rsidR="002A7756" w:rsidRDefault="002A7756" w:rsidP="002A7756">
      <w:r>
        <w:t xml:space="preserve">User experience </w:t>
      </w:r>
    </w:p>
    <w:p w:rsidR="002A7756" w:rsidRDefault="002A7756" w:rsidP="002A7756">
      <w:r>
        <w:t xml:space="preserve">Good </w:t>
      </w:r>
    </w:p>
    <w:p w:rsidR="002A7756" w:rsidRDefault="002A7756" w:rsidP="002A7756">
      <w:r>
        <w:t xml:space="preserve">Bad </w:t>
      </w:r>
    </w:p>
    <w:p w:rsidR="002A7756" w:rsidRDefault="002A7756" w:rsidP="002A7756">
      <w:r>
        <w:t xml:space="preserve">Any difficulty that he faces </w:t>
      </w:r>
    </w:p>
    <w:p w:rsidR="002A7756" w:rsidRDefault="002A7756" w:rsidP="002A7756"/>
    <w:p w:rsidR="002A7756" w:rsidRDefault="002A7756" w:rsidP="002A7756"/>
    <w:p w:rsidR="002A7756" w:rsidRDefault="002A7756" w:rsidP="002A7756"/>
    <w:p w:rsidR="008525E8" w:rsidRDefault="008525E8" w:rsidP="008525E8">
      <w:pPr>
        <w:pStyle w:val="ListParagraph"/>
      </w:pPr>
    </w:p>
    <w:sectPr w:rsidR="008525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B04389"/>
    <w:multiLevelType w:val="hybridMultilevel"/>
    <w:tmpl w:val="A61E63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D07"/>
    <w:rsid w:val="002A7756"/>
    <w:rsid w:val="004620AE"/>
    <w:rsid w:val="00482B9C"/>
    <w:rsid w:val="005E7574"/>
    <w:rsid w:val="00806D07"/>
    <w:rsid w:val="008525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4F595"/>
  <w15:chartTrackingRefBased/>
  <w15:docId w15:val="{526CA2B7-D380-43A8-878D-36ED23543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20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2B9C"/>
    <w:rPr>
      <w:color w:val="0563C1" w:themeColor="hyperlink"/>
      <w:u w:val="single"/>
    </w:rPr>
  </w:style>
  <w:style w:type="paragraph" w:styleId="ListParagraph">
    <w:name w:val="List Paragraph"/>
    <w:basedOn w:val="Normal"/>
    <w:uiPriority w:val="34"/>
    <w:qFormat/>
    <w:rsid w:val="00852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885700">
      <w:bodyDiv w:val="1"/>
      <w:marLeft w:val="0"/>
      <w:marRight w:val="0"/>
      <w:marTop w:val="0"/>
      <w:marBottom w:val="0"/>
      <w:divBdr>
        <w:top w:val="none" w:sz="0" w:space="0" w:color="auto"/>
        <w:left w:val="none" w:sz="0" w:space="0" w:color="auto"/>
        <w:bottom w:val="none" w:sz="0" w:space="0" w:color="auto"/>
        <w:right w:val="none" w:sz="0" w:space="0" w:color="auto"/>
      </w:divBdr>
    </w:div>
    <w:div w:id="1668629113">
      <w:bodyDiv w:val="1"/>
      <w:marLeft w:val="0"/>
      <w:marRight w:val="0"/>
      <w:marTop w:val="0"/>
      <w:marBottom w:val="0"/>
      <w:divBdr>
        <w:top w:val="none" w:sz="0" w:space="0" w:color="auto"/>
        <w:left w:val="none" w:sz="0" w:space="0" w:color="auto"/>
        <w:bottom w:val="none" w:sz="0" w:space="0" w:color="auto"/>
        <w:right w:val="none" w:sz="0" w:space="0" w:color="auto"/>
      </w:divBdr>
    </w:div>
    <w:div w:id="1875724778">
      <w:bodyDiv w:val="1"/>
      <w:marLeft w:val="0"/>
      <w:marRight w:val="0"/>
      <w:marTop w:val="0"/>
      <w:marBottom w:val="0"/>
      <w:divBdr>
        <w:top w:val="none" w:sz="0" w:space="0" w:color="auto"/>
        <w:left w:val="none" w:sz="0" w:space="0" w:color="auto"/>
        <w:bottom w:val="none" w:sz="0" w:space="0" w:color="auto"/>
        <w:right w:val="none" w:sz="0" w:space="0" w:color="auto"/>
      </w:divBdr>
    </w:div>
    <w:div w:id="198096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eeexplore.ieee.org/abstract/document/85436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Gill</dc:creator>
  <cp:keywords/>
  <dc:description/>
  <cp:lastModifiedBy>Ahmad Gill</cp:lastModifiedBy>
  <cp:revision>1</cp:revision>
  <dcterms:created xsi:type="dcterms:W3CDTF">2024-03-07T13:18:00Z</dcterms:created>
  <dcterms:modified xsi:type="dcterms:W3CDTF">2024-03-07T16:08:00Z</dcterms:modified>
</cp:coreProperties>
</file>