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6366F1"/>
          <w:sz w:val="56"/>
          <w:szCs w:val="56"/>
        </w:rPr>
        <w:t xml:space="preserve">NEXORA</w:t>
      </w:r>
    </w:p>
    <w:p>
      <w:pPr>
        <w:spacing w:after="200"/>
        <w:jc w:val="center"/>
      </w:pPr>
      <w:r>
        <w:rPr>
          <w:b/>
          <w:bCs/>
          <w:sz w:val="32"/>
          <w:szCs w:val="32"/>
        </w:rPr>
        <w:t xml:space="preserve">MERN Stack Multi-Vendor E-Commerce Platform</w:t>
      </w:r>
    </w:p>
    <w:p>
      <w:pPr>
        <w:spacing w:after="600"/>
        <w:jc w:val="center"/>
      </w:pPr>
      <w:r>
        <w:rPr>
          <w:i/>
          <w:iCs/>
          <w:sz w:val="24"/>
          <w:szCs w:val="24"/>
        </w:rPr>
        <w:t xml:space="preserve">Project Documentation Report</w:t>
      </w:r>
    </w:p>
    <w:p>
      <w:pPr>
        <w:jc w:val="center"/>
      </w:pPr>
      <w:r>
        <w:rPr>
          <w:sz w:val="22"/>
          <w:szCs w:val="22"/>
        </w:rPr>
        <w:t xml:space="preserve">Date: May 21, 2026</w:t>
      </w:r>
    </w:p>
    <w:p>
      <w:pPr>
        <w:pStyle w:val="Heading1"/>
        <w:spacing w:after="200" w:before="360"/>
      </w:pPr>
      <w:r>
        <w:t xml:space="preserve">1. Executive Summary</w:t>
      </w:r>
    </w:p>
    <w:p>
      <w:pPr>
        <w:spacing w:after="120"/>
      </w:pPr>
      <w:r>
        <w:rPr>
          <w:sz w:val="22"/>
          <w:szCs w:val="22"/>
        </w:rPr>
        <w:t xml:space="preserve">Nexora is a full-stack multi-vendor e-commerce web application built with the MERN stack (MongoDB, Express.js, React, Node.js). The platform enables three distinct user roles—Buyers, Sellers, and Administrators—to interact in a single marketplace: sellers list products, buyers purchase and pay, and admins oversee catalog and orders.</w:t>
      </w:r>
    </w:p>
    <w:p>
      <w:pPr>
        <w:spacing w:after="120"/>
      </w:pPr>
      <w:r>
        <w:rPr>
          <w:sz w:val="22"/>
          <w:szCs w:val="22"/>
        </w:rPr>
        <w:t xml:space="preserve">The application implements JWT-based authentication, role-based access control, shopping cart and checkout flows, order fulfillment tracking, and a demo payment system that splits transactions per seller. Product images are stored locally for offline-capable browsing.</w:t>
      </w:r>
    </w:p>
    <w:p>
      <w:pPr>
        <w:pStyle w:val="Heading1"/>
        <w:spacing w:after="200" w:before="360"/>
      </w:pPr>
      <w:r>
        <w:t xml:space="preserve">2. Objectives</w:t>
      </w:r>
    </w:p>
    <w:p>
      <w:pPr>
        <w:pStyle w:val="ListParagraph"/>
        <w:numPr>
          <w:ilvl w:val="0"/>
          <w:numId w:val="1"/>
        </w:numPr>
        <w:spacing w:after="80"/>
      </w:pPr>
      <w:r>
        <w:t xml:space="preserve">Build a production-style e-commerce system using modern JavaScript across the stack.</w:t>
      </w:r>
    </w:p>
    <w:p>
      <w:pPr>
        <w:pStyle w:val="ListParagraph"/>
        <w:numPr>
          <w:ilvl w:val="0"/>
          <w:numId w:val="1"/>
        </w:numPr>
        <w:spacing w:after="80"/>
      </w:pPr>
      <w:r>
        <w:t xml:space="preserve">Support multiple user roles with secure, role-specific API and UI access.</w:t>
      </w:r>
    </w:p>
    <w:p>
      <w:pPr>
        <w:pStyle w:val="ListParagraph"/>
        <w:numPr>
          <w:ilvl w:val="0"/>
          <w:numId w:val="1"/>
        </w:numPr>
        <w:spacing w:after="80"/>
      </w:pPr>
      <w:r>
        <w:t xml:space="preserve">Allow sellers to manage their own product inventory independently.</w:t>
      </w:r>
    </w:p>
    <w:p>
      <w:pPr>
        <w:pStyle w:val="ListParagraph"/>
        <w:numPr>
          <w:ilvl w:val="0"/>
          <w:numId w:val="1"/>
        </w:numPr>
        <w:spacing w:after="80"/>
      </w:pPr>
      <w:r>
        <w:t xml:space="preserve">Enable buyers to browse, cart, checkout, and complete payments to sellers.</w:t>
      </w:r>
    </w:p>
    <w:p>
      <w:pPr>
        <w:pStyle w:val="ListParagraph"/>
        <w:numPr>
          <w:ilvl w:val="0"/>
          <w:numId w:val="1"/>
        </w:numPr>
        <w:spacing w:after="80"/>
      </w:pPr>
      <w:r>
        <w:t xml:space="preserve">Provide admin oversight of products and platform-wide orders.</w:t>
      </w:r>
    </w:p>
    <w:p>
      <w:pPr>
        <w:pStyle w:val="ListParagraph"/>
        <w:numPr>
          <w:ilvl w:val="0"/>
          <w:numId w:val="1"/>
        </w:numPr>
        <w:spacing w:after="80"/>
      </w:pPr>
      <w:r>
        <w:t xml:space="preserve">Use clean MVC architecture on the backend and component-based React on the frontend.</w:t>
      </w:r>
    </w:p>
    <w:p>
      <w:pPr>
        <w:pStyle w:val="Heading1"/>
        <w:spacing w:after="200" w:before="360"/>
      </w:pPr>
      <w:r>
        <w:t xml:space="preserve">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Layer</w:t>
            </w:r>
          </w:p>
        </w:tc>
        <w:tc>
          <w:tcPr>
            <w:tcW w:type="pct" w:w="50%"/>
          </w:tcPr>
          <w:p>
            <w:r>
              <w:rPr>
                <w:b/>
                <w:bCs/>
                <w:sz w:val="20"/>
                <w:szCs w:val="20"/>
              </w:rPr>
              <w:t xml:space="preserve">Technologies</w:t>
            </w:r>
          </w:p>
        </w:tc>
      </w:tr>
      <w:tr>
        <w:tc>
          <w:tcPr>
            <w:tcW w:type="pct" w:w="50%"/>
          </w:tcPr>
          <w:p>
            <w:r>
              <w:rPr>
                <w:b w:val="false"/>
                <w:bCs w:val="false"/>
                <w:sz w:val="20"/>
                <w:szCs w:val="20"/>
              </w:rPr>
              <w:t xml:space="preserve">Frontend</w:t>
            </w:r>
          </w:p>
        </w:tc>
        <w:tc>
          <w:tcPr>
            <w:tcW w:type="pct" w:w="50%"/>
          </w:tcPr>
          <w:p>
            <w:r>
              <w:rPr>
                <w:b w:val="false"/>
                <w:bCs w:val="false"/>
                <w:sz w:val="20"/>
                <w:szCs w:val="20"/>
              </w:rPr>
              <w:t xml:space="preserve">React 18, React Router 6, Vite 5, Axios, Context API, CSS3</w:t>
            </w:r>
          </w:p>
        </w:tc>
      </w:tr>
      <w:tr>
        <w:tc>
          <w:tcPr>
            <w:tcW w:type="pct" w:w="50%"/>
          </w:tcPr>
          <w:p>
            <w:r>
              <w:rPr>
                <w:b w:val="false"/>
                <w:bCs w:val="false"/>
                <w:sz w:val="20"/>
                <w:szCs w:val="20"/>
              </w:rPr>
              <w:t xml:space="preserve">Backend</w:t>
            </w:r>
          </w:p>
        </w:tc>
        <w:tc>
          <w:tcPr>
            <w:tcW w:type="pct" w:w="50%"/>
          </w:tcPr>
          <w:p>
            <w:r>
              <w:rPr>
                <w:b w:val="false"/>
                <w:bCs w:val="false"/>
                <w:sz w:val="20"/>
                <w:szCs w:val="20"/>
              </w:rPr>
              <w:t xml:space="preserve">Node.js, Express 5, ES Modules</w:t>
            </w:r>
          </w:p>
        </w:tc>
      </w:tr>
      <w:tr>
        <w:tc>
          <w:tcPr>
            <w:tcW w:type="pct" w:w="50%"/>
          </w:tcPr>
          <w:p>
            <w:r>
              <w:rPr>
                <w:b w:val="false"/>
                <w:bCs w:val="false"/>
                <w:sz w:val="20"/>
                <w:szCs w:val="20"/>
              </w:rPr>
              <w:t xml:space="preserve">Database</w:t>
            </w:r>
          </w:p>
        </w:tc>
        <w:tc>
          <w:tcPr>
            <w:tcW w:type="pct" w:w="50%"/>
          </w:tcPr>
          <w:p>
            <w:r>
              <w:rPr>
                <w:b w:val="false"/>
                <w:bCs w:val="false"/>
                <w:sz w:val="20"/>
                <w:szCs w:val="20"/>
              </w:rPr>
              <w:t xml:space="preserve">MongoDB with Mongoose ODM</w:t>
            </w:r>
          </w:p>
        </w:tc>
      </w:tr>
      <w:tr>
        <w:tc>
          <w:tcPr>
            <w:tcW w:type="pct" w:w="50%"/>
          </w:tcPr>
          <w:p>
            <w:r>
              <w:rPr>
                <w:b w:val="false"/>
                <w:bCs w:val="false"/>
                <w:sz w:val="20"/>
                <w:szCs w:val="20"/>
              </w:rPr>
              <w:t xml:space="preserve">Authentication</w:t>
            </w:r>
          </w:p>
        </w:tc>
        <w:tc>
          <w:tcPr>
            <w:tcW w:type="pct" w:w="50%"/>
          </w:tcPr>
          <w:p>
            <w:r>
              <w:rPr>
                <w:b w:val="false"/>
                <w:bCs w:val="false"/>
                <w:sz w:val="20"/>
                <w:szCs w:val="20"/>
              </w:rPr>
              <w:t xml:space="preserve">JSON Web Tokens (JWT), bcrypt password hashing</w:t>
            </w:r>
          </w:p>
        </w:tc>
      </w:tr>
      <w:tr>
        <w:tc>
          <w:tcPr>
            <w:tcW w:type="pct" w:w="50%"/>
          </w:tcPr>
          <w:p>
            <w:r>
              <w:rPr>
                <w:b w:val="false"/>
                <w:bCs w:val="false"/>
                <w:sz w:val="20"/>
                <w:szCs w:val="20"/>
              </w:rPr>
              <w:t xml:space="preserve">Dev Tools</w:t>
            </w:r>
          </w:p>
        </w:tc>
        <w:tc>
          <w:tcPr>
            <w:tcW w:type="pct" w:w="50%"/>
          </w:tcPr>
          <w:p>
            <w:r>
              <w:rPr>
                <w:b w:val="false"/>
                <w:bCs w:val="false"/>
                <w:sz w:val="20"/>
                <w:szCs w:val="20"/>
              </w:rPr>
              <w:t xml:space="preserve">dotenv, cors, npm scripts</w:t>
            </w:r>
          </w:p>
        </w:tc>
      </w:tr>
    </w:tbl>
    <w:p>
      <w:pPr>
        <w:spacing w:after="200"/>
      </w:pPr>
    </w:p>
    <w:p>
      <w:pPr>
        <w:pStyle w:val="Heading1"/>
        <w:spacing w:after="200" w:before="360"/>
      </w:pPr>
      <w:r>
        <w:t xml:space="preserve">4. System Architecture</w:t>
      </w:r>
    </w:p>
    <w:p>
      <w:pPr>
        <w:pStyle w:val="Heading2"/>
        <w:spacing w:after="160" w:before="280"/>
      </w:pPr>
      <w:r>
        <w:t xml:space="preserve">4.1 High-Level Design</w:t>
      </w:r>
    </w:p>
    <w:p>
      <w:pPr>
        <w:spacing w:after="120"/>
      </w:pPr>
      <w:r>
        <w:rPr>
          <w:sz w:val="22"/>
          <w:szCs w:val="22"/>
        </w:rPr>
        <w:t xml:space="preserve">The system follows a client-server architecture. The React single-page application (SPA) communicates with a RESTful Express API. MongoDB persists users, products, carts, orders, and payments. Authentication tokens are issued at login/register and sent via Authorization headers on protected routes.</w:t>
      </w:r>
    </w:p>
    <w:p>
      <w:pPr>
        <w:pStyle w:val="Heading2"/>
        <w:spacing w:after="160" w:before="280"/>
      </w:pPr>
      <w:r>
        <w:t xml:space="preserve">4.2 Backend Structure (MVC)</w:t>
      </w:r>
    </w:p>
    <w:p>
      <w:pPr>
        <w:pStyle w:val="ListParagraph"/>
        <w:numPr>
          <w:ilvl w:val="0"/>
          <w:numId w:val="1"/>
        </w:numPr>
        <w:spacing w:after="80"/>
      </w:pPr>
      <w:r>
        <w:t xml:space="preserve">models/ — User, Product, Cart, Order, Payment schemas</w:t>
      </w:r>
    </w:p>
    <w:p>
      <w:pPr>
        <w:pStyle w:val="ListParagraph"/>
        <w:numPr>
          <w:ilvl w:val="0"/>
          <w:numId w:val="1"/>
        </w:numPr>
        <w:spacing w:after="80"/>
      </w:pPr>
      <w:r>
        <w:t xml:space="preserve">controllers/ — Business logic for auth, products, cart, orders, payments</w:t>
      </w:r>
    </w:p>
    <w:p>
      <w:pPr>
        <w:pStyle w:val="ListParagraph"/>
        <w:numPr>
          <w:ilvl w:val="0"/>
          <w:numId w:val="1"/>
        </w:numPr>
        <w:spacing w:after="80"/>
      </w:pPr>
      <w:r>
        <w:t xml:space="preserve">routes/ — API endpoint definitions mounted under /api</w:t>
      </w:r>
    </w:p>
    <w:p>
      <w:pPr>
        <w:pStyle w:val="ListParagraph"/>
        <w:numPr>
          <w:ilvl w:val="0"/>
          <w:numId w:val="1"/>
        </w:numPr>
        <w:spacing w:after="80"/>
      </w:pPr>
      <w:r>
        <w:t xml:space="preserve">middleware/ — JWT protect, admin, seller, buyer guards, error handler</w:t>
      </w:r>
    </w:p>
    <w:p>
      <w:pPr>
        <w:pStyle w:val="ListParagraph"/>
        <w:numPr>
          <w:ilvl w:val="0"/>
          <w:numId w:val="1"/>
        </w:numPr>
        <w:spacing w:after="80"/>
      </w:pPr>
      <w:r>
        <w:t xml:space="preserve">config/ — Database connection</w:t>
      </w:r>
    </w:p>
    <w:p>
      <w:pPr>
        <w:pStyle w:val="ListParagraph"/>
        <w:numPr>
          <w:ilvl w:val="0"/>
          <w:numId w:val="1"/>
        </w:numPr>
        <w:spacing w:after="80"/>
      </w:pPr>
      <w:r>
        <w:t xml:space="preserve">utils/ — Token generation, async error wrapper</w:t>
      </w:r>
    </w:p>
    <w:p>
      <w:pPr>
        <w:pStyle w:val="ListParagraph"/>
        <w:numPr>
          <w:ilvl w:val="0"/>
          <w:numId w:val="1"/>
        </w:numPr>
        <w:spacing w:after="80"/>
      </w:pPr>
      <w:r>
        <w:t xml:space="preserve">seed/ — Demo data seeding script</w:t>
      </w:r>
    </w:p>
    <w:p>
      <w:pPr>
        <w:pStyle w:val="Heading2"/>
        <w:spacing w:after="160" w:before="280"/>
      </w:pPr>
      <w:r>
        <w:t xml:space="preserve">4.3 Frontend Structure</w:t>
      </w:r>
    </w:p>
    <w:p>
      <w:pPr>
        <w:pStyle w:val="ListParagraph"/>
        <w:numPr>
          <w:ilvl w:val="0"/>
          <w:numId w:val="1"/>
        </w:numPr>
        <w:spacing w:after="80"/>
      </w:pPr>
      <w:r>
        <w:t xml:space="preserve">pages/ — Home, product detail, cart, checkout, auth, orders, payments, admin, seller dashboards</w:t>
      </w:r>
    </w:p>
    <w:p>
      <w:pPr>
        <w:pStyle w:val="ListParagraph"/>
        <w:numPr>
          <w:ilvl w:val="0"/>
          <w:numId w:val="1"/>
        </w:numPr>
        <w:spacing w:after="80"/>
      </w:pPr>
      <w:r>
        <w:t xml:space="preserve">components/ — Layout, product cards, auth routes, UI primitives</w:t>
      </w:r>
    </w:p>
    <w:p>
      <w:pPr>
        <w:pStyle w:val="ListParagraph"/>
        <w:numPr>
          <w:ilvl w:val="0"/>
          <w:numId w:val="1"/>
        </w:numPr>
        <w:spacing w:after="80"/>
      </w:pPr>
      <w:r>
        <w:t xml:space="preserve">context/ — AuthContext for global user state</w:t>
      </w:r>
    </w:p>
    <w:p>
      <w:pPr>
        <w:pStyle w:val="ListParagraph"/>
        <w:numPr>
          <w:ilvl w:val="0"/>
          <w:numId w:val="1"/>
        </w:numPr>
        <w:spacing w:after="80"/>
      </w:pPr>
      <w:r>
        <w:t xml:space="preserve">services/ — Axios API wrappers per domain</w:t>
      </w:r>
    </w:p>
    <w:p>
      <w:pPr>
        <w:pStyle w:val="ListParagraph"/>
        <w:numPr>
          <w:ilvl w:val="0"/>
          <w:numId w:val="1"/>
        </w:numPr>
        <w:spacing w:after="80"/>
      </w:pPr>
      <w:r>
        <w:t xml:space="preserve">public/images/ — Local product assets (offline support)</w:t>
      </w:r>
    </w:p>
    <w:p>
      <w:pPr>
        <w:pStyle w:val="Heading1"/>
        <w:spacing w:after="200" w:before="360"/>
      </w:pPr>
      <w:r>
        <w:t xml:space="preserve">5. User Roles &amp; Features</w:t>
      </w:r>
    </w:p>
    <w:p>
      <w:pPr>
        <w:pStyle w:val="Heading2"/>
        <w:spacing w:after="160" w:before="280"/>
      </w:pPr>
      <w:r>
        <w:t xml:space="preserve">5.1 Buyer</w:t>
      </w:r>
    </w:p>
    <w:p>
      <w:pPr>
        <w:pStyle w:val="ListParagraph"/>
        <w:numPr>
          <w:ilvl w:val="0"/>
          <w:numId w:val="1"/>
        </w:numPr>
        <w:spacing w:after="80"/>
      </w:pPr>
      <w:r>
        <w:t xml:space="preserve">Register and login as a buyer account</w:t>
      </w:r>
    </w:p>
    <w:p>
      <w:pPr>
        <w:pStyle w:val="ListParagraph"/>
        <w:numPr>
          <w:ilvl w:val="0"/>
          <w:numId w:val="1"/>
        </w:numPr>
        <w:spacing w:after="80"/>
      </w:pPr>
      <w:r>
        <w:t xml:space="preserve">Browse product catalog with search, category filters, and sorting</w:t>
      </w:r>
    </w:p>
    <w:p>
      <w:pPr>
        <w:pStyle w:val="ListParagraph"/>
        <w:numPr>
          <w:ilvl w:val="0"/>
          <w:numId w:val="1"/>
        </w:numPr>
        <w:spacing w:after="80"/>
      </w:pPr>
      <w:r>
        <w:t xml:space="preserve">View product details and add items to cart</w:t>
      </w:r>
    </w:p>
    <w:p>
      <w:pPr>
        <w:pStyle w:val="ListParagraph"/>
        <w:numPr>
          <w:ilvl w:val="0"/>
          <w:numId w:val="1"/>
        </w:numPr>
        <w:spacing w:after="80"/>
      </w:pPr>
      <w:r>
        <w:t xml:space="preserve">Checkout with shipping address and payment method selection</w:t>
      </w:r>
    </w:p>
    <w:p>
      <w:pPr>
        <w:pStyle w:val="ListParagraph"/>
        <w:numPr>
          <w:ilvl w:val="0"/>
          <w:numId w:val="1"/>
        </w:numPr>
        <w:spacing w:after="80"/>
      </w:pPr>
      <w:r>
        <w:t xml:space="preserve">View order history and complete pending payments (demo card)</w:t>
      </w:r>
    </w:p>
    <w:p>
      <w:pPr>
        <w:pStyle w:val="Heading2"/>
        <w:spacing w:after="160" w:before="280"/>
      </w:pPr>
      <w:r>
        <w:t xml:space="preserve">5.2 Seller</w:t>
      </w:r>
    </w:p>
    <w:p>
      <w:pPr>
        <w:pStyle w:val="ListParagraph"/>
        <w:numPr>
          <w:ilvl w:val="0"/>
          <w:numId w:val="1"/>
        </w:numPr>
        <w:spacing w:after="80"/>
      </w:pPr>
      <w:r>
        <w:t xml:space="preserve">Register with store name or login as seller</w:t>
      </w:r>
    </w:p>
    <w:p>
      <w:pPr>
        <w:pStyle w:val="ListParagraph"/>
        <w:numPr>
          <w:ilvl w:val="0"/>
          <w:numId w:val="1"/>
        </w:numPr>
        <w:spacing w:after="80"/>
      </w:pPr>
      <w:r>
        <w:t xml:space="preserve">Create, update, and delete own products</w:t>
      </w:r>
    </w:p>
    <w:p>
      <w:pPr>
        <w:pStyle w:val="ListParagraph"/>
        <w:numPr>
          <w:ilvl w:val="0"/>
          <w:numId w:val="1"/>
        </w:numPr>
        <w:spacing w:after="80"/>
      </w:pPr>
      <w:r>
        <w:t xml:space="preserve">View sales orders containing their products</w:t>
      </w:r>
    </w:p>
    <w:p>
      <w:pPr>
        <w:pStyle w:val="ListParagraph"/>
        <w:numPr>
          <w:ilvl w:val="0"/>
          <w:numId w:val="1"/>
        </w:numPr>
        <w:spacing w:after="80"/>
      </w:pPr>
      <w:r>
        <w:t xml:space="preserve">Update order status (pending → shipped → delivered)</w:t>
      </w:r>
    </w:p>
    <w:p>
      <w:pPr>
        <w:pStyle w:val="ListParagraph"/>
        <w:numPr>
          <w:ilvl w:val="0"/>
          <w:numId w:val="1"/>
        </w:numPr>
        <w:spacing w:after="80"/>
      </w:pPr>
      <w:r>
        <w:t xml:space="preserve">View earnings from buyer payments</w:t>
      </w:r>
    </w:p>
    <w:p>
      <w:pPr>
        <w:pStyle w:val="Heading2"/>
        <w:spacing w:after="160" w:before="280"/>
      </w:pPr>
      <w:r>
        <w:t xml:space="preserve">5.3 Administrator</w:t>
      </w:r>
    </w:p>
    <w:p>
      <w:pPr>
        <w:pStyle w:val="ListParagraph"/>
        <w:numPr>
          <w:ilvl w:val="0"/>
          <w:numId w:val="1"/>
        </w:numPr>
        <w:spacing w:after="80"/>
      </w:pPr>
      <w:r>
        <w:t xml:space="preserve">Manage all products on the platform</w:t>
      </w:r>
    </w:p>
    <w:p>
      <w:pPr>
        <w:pStyle w:val="ListParagraph"/>
        <w:numPr>
          <w:ilvl w:val="0"/>
          <w:numId w:val="1"/>
        </w:numPr>
        <w:spacing w:after="80"/>
      </w:pPr>
      <w:r>
        <w:t xml:space="preserve">View and update status of all orders</w:t>
      </w:r>
    </w:p>
    <w:p>
      <w:pPr>
        <w:pStyle w:val="ListParagraph"/>
        <w:numPr>
          <w:ilvl w:val="0"/>
          <w:numId w:val="1"/>
        </w:numPr>
        <w:spacing w:after="80"/>
      </w:pPr>
      <w:r>
        <w:t xml:space="preserve">Seeded account only (not self-registerable as admin)</w:t>
      </w:r>
    </w:p>
    <w:p>
      <w:pPr>
        <w:pStyle w:val="Heading1"/>
        <w:spacing w:after="200" w:before="360"/>
      </w:pPr>
      <w:r>
        <w:t xml:space="preserve">6. Database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sz w:val="20"/>
                <w:szCs w:val="20"/>
              </w:rPr>
              <w:t xml:space="preserve">Model</w:t>
            </w:r>
          </w:p>
        </w:tc>
        <w:tc>
          <w:tcPr>
            <w:tcW w:type="pct" w:w="50%"/>
          </w:tcPr>
          <w:p>
            <w:r>
              <w:rPr>
                <w:b/>
                <w:bCs/>
                <w:sz w:val="20"/>
                <w:szCs w:val="20"/>
              </w:rPr>
              <w:t xml:space="preserve">Key Fields</w:t>
            </w:r>
          </w:p>
        </w:tc>
      </w:tr>
      <w:tr>
        <w:tc>
          <w:tcPr>
            <w:tcW w:type="pct" w:w="50%"/>
          </w:tcPr>
          <w:p>
            <w:r>
              <w:rPr>
                <w:b w:val="false"/>
                <w:bCs w:val="false"/>
                <w:sz w:val="20"/>
                <w:szCs w:val="20"/>
              </w:rPr>
              <w:t xml:space="preserve">User</w:t>
            </w:r>
          </w:p>
        </w:tc>
        <w:tc>
          <w:tcPr>
            <w:tcW w:type="pct" w:w="50%"/>
          </w:tcPr>
          <w:p>
            <w:r>
              <w:rPr>
                <w:b w:val="false"/>
                <w:bCs w:val="false"/>
                <w:sz w:val="20"/>
                <w:szCs w:val="20"/>
              </w:rPr>
              <w:t xml:space="preserve">name, email, password (hashed), role, storeName</w:t>
            </w:r>
          </w:p>
        </w:tc>
      </w:tr>
      <w:tr>
        <w:tc>
          <w:tcPr>
            <w:tcW w:type="pct" w:w="50%"/>
          </w:tcPr>
          <w:p>
            <w:r>
              <w:rPr>
                <w:b w:val="false"/>
                <w:bCs w:val="false"/>
                <w:sz w:val="20"/>
                <w:szCs w:val="20"/>
              </w:rPr>
              <w:t xml:space="preserve">Product</w:t>
            </w:r>
          </w:p>
        </w:tc>
        <w:tc>
          <w:tcPr>
            <w:tcW w:type="pct" w:w="50%"/>
          </w:tcPr>
          <w:p>
            <w:r>
              <w:rPr>
                <w:b w:val="false"/>
                <w:bCs w:val="false"/>
                <w:sz w:val="20"/>
                <w:szCs w:val="20"/>
              </w:rPr>
              <w:t xml:space="preserve">title, price, description, image, category, countInStock, seller</w:t>
            </w:r>
          </w:p>
        </w:tc>
      </w:tr>
      <w:tr>
        <w:tc>
          <w:tcPr>
            <w:tcW w:type="pct" w:w="50%"/>
          </w:tcPr>
          <w:p>
            <w:r>
              <w:rPr>
                <w:b w:val="false"/>
                <w:bCs w:val="false"/>
                <w:sz w:val="20"/>
                <w:szCs w:val="20"/>
              </w:rPr>
              <w:t xml:space="preserve">Cart</w:t>
            </w:r>
          </w:p>
        </w:tc>
        <w:tc>
          <w:tcPr>
            <w:tcW w:type="pct" w:w="50%"/>
          </w:tcPr>
          <w:p>
            <w:r>
              <w:rPr>
                <w:b w:val="false"/>
                <w:bCs w:val="false"/>
                <w:sz w:val="20"/>
                <w:szCs w:val="20"/>
              </w:rPr>
              <w:t xml:space="preserve">user, items[{ product, quantity }]</w:t>
            </w:r>
          </w:p>
        </w:tc>
      </w:tr>
      <w:tr>
        <w:tc>
          <w:tcPr>
            <w:tcW w:type="pct" w:w="50%"/>
          </w:tcPr>
          <w:p>
            <w:r>
              <w:rPr>
                <w:b w:val="false"/>
                <w:bCs w:val="false"/>
                <w:sz w:val="20"/>
                <w:szCs w:val="20"/>
              </w:rPr>
              <w:t xml:space="preserve">Order</w:t>
            </w:r>
          </w:p>
        </w:tc>
        <w:tc>
          <w:tcPr>
            <w:tcW w:type="pct" w:w="50%"/>
          </w:tcPr>
          <w:p>
            <w:r>
              <w:rPr>
                <w:b w:val="false"/>
                <w:bCs w:val="false"/>
                <w:sz w:val="20"/>
                <w:szCs w:val="20"/>
              </w:rPr>
              <w:t xml:space="preserve">user, orderItems, shippingAddress, totalAmount, status, isPaid</w:t>
            </w:r>
          </w:p>
        </w:tc>
      </w:tr>
      <w:tr>
        <w:tc>
          <w:tcPr>
            <w:tcW w:type="pct" w:w="50%"/>
          </w:tcPr>
          <w:p>
            <w:r>
              <w:rPr>
                <w:b w:val="false"/>
                <w:bCs w:val="false"/>
                <w:sz w:val="20"/>
                <w:szCs w:val="20"/>
              </w:rPr>
              <w:t xml:space="preserve">Payment</w:t>
            </w:r>
          </w:p>
        </w:tc>
        <w:tc>
          <w:tcPr>
            <w:tcW w:type="pct" w:w="50%"/>
          </w:tcPr>
          <w:p>
            <w:r>
              <w:rPr>
                <w:b w:val="false"/>
                <w:bCs w:val="false"/>
                <w:sz w:val="20"/>
                <w:szCs w:val="20"/>
              </w:rPr>
              <w:t xml:space="preserve">order, buyer, seller, amount, status, transactionId</w:t>
            </w:r>
          </w:p>
        </w:tc>
      </w:tr>
    </w:tbl>
    <w:p>
      <w:pPr>
        <w:spacing w:after="200"/>
      </w:pPr>
    </w:p>
    <w:p>
      <w:pPr>
        <w:pStyle w:val="Heading1"/>
        <w:spacing w:after="200" w:before="360"/>
      </w:pPr>
      <w:r>
        <w:t xml:space="preserve">7. API Endpoints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sz w:val="20"/>
                <w:szCs w:val="20"/>
              </w:rPr>
              <w:t xml:space="preserve">Method</w:t>
            </w:r>
          </w:p>
        </w:tc>
        <w:tc>
          <w:tcPr>
            <w:tcW w:type="pct" w:w="33.333333333333336%"/>
          </w:tcPr>
          <w:p>
            <w:r>
              <w:rPr>
                <w:b/>
                <w:bCs/>
                <w:sz w:val="20"/>
                <w:szCs w:val="20"/>
              </w:rPr>
              <w:t xml:space="preserve">Endpoint</w:t>
            </w:r>
          </w:p>
        </w:tc>
        <w:tc>
          <w:tcPr>
            <w:tcW w:type="pct" w:w="33.333333333333336%"/>
          </w:tcPr>
          <w:p>
            <w:r>
              <w:rPr>
                <w:b/>
                <w:bCs/>
                <w:sz w:val="20"/>
                <w:szCs w:val="20"/>
              </w:rPr>
              <w:t xml:space="preserve">Access</w:t>
            </w:r>
          </w:p>
        </w:tc>
      </w:tr>
      <w:tr>
        <w:tc>
          <w:tcPr>
            <w:tcW w:type="pct" w:w="33.333333333333336%"/>
          </w:tcPr>
          <w:p>
            <w:r>
              <w:rPr>
                <w:b w:val="false"/>
                <w:bCs w:val="false"/>
                <w:sz w:val="20"/>
                <w:szCs w:val="20"/>
              </w:rPr>
              <w:t xml:space="preserve">POST</w:t>
            </w:r>
          </w:p>
        </w:tc>
        <w:tc>
          <w:tcPr>
            <w:tcW w:type="pct" w:w="33.333333333333336%"/>
          </w:tcPr>
          <w:p>
            <w:r>
              <w:rPr>
                <w:b w:val="false"/>
                <w:bCs w:val="false"/>
                <w:sz w:val="20"/>
                <w:szCs w:val="20"/>
              </w:rPr>
              <w:t xml:space="preserve">/api/auth/register</w:t>
            </w:r>
          </w:p>
        </w:tc>
        <w:tc>
          <w:tcPr>
            <w:tcW w:type="pct" w:w="33.333333333333336%"/>
          </w:tcPr>
          <w:p>
            <w:r>
              <w:rPr>
                <w:b w:val="false"/>
                <w:bCs w:val="false"/>
                <w:sz w:val="20"/>
                <w:szCs w:val="20"/>
              </w:rPr>
              <w:t xml:space="preserve">Public</w:t>
            </w:r>
          </w:p>
        </w:tc>
      </w:tr>
      <w:tr>
        <w:tc>
          <w:tcPr>
            <w:tcW w:type="pct" w:w="33.333333333333336%"/>
          </w:tcPr>
          <w:p>
            <w:r>
              <w:rPr>
                <w:b w:val="false"/>
                <w:bCs w:val="false"/>
                <w:sz w:val="20"/>
                <w:szCs w:val="20"/>
              </w:rPr>
              <w:t xml:space="preserve">POST</w:t>
            </w:r>
          </w:p>
        </w:tc>
        <w:tc>
          <w:tcPr>
            <w:tcW w:type="pct" w:w="33.333333333333336%"/>
          </w:tcPr>
          <w:p>
            <w:r>
              <w:rPr>
                <w:b w:val="false"/>
                <w:bCs w:val="false"/>
                <w:sz w:val="20"/>
                <w:szCs w:val="20"/>
              </w:rPr>
              <w:t xml:space="preserve">/api/auth/login</w:t>
            </w:r>
          </w:p>
        </w:tc>
        <w:tc>
          <w:tcPr>
            <w:tcW w:type="pct" w:w="33.333333333333336%"/>
          </w:tcPr>
          <w:p>
            <w:r>
              <w:rPr>
                <w:b w:val="false"/>
                <w:bCs w:val="false"/>
                <w:sz w:val="20"/>
                <w:szCs w:val="20"/>
              </w:rPr>
              <w:t xml:space="preserve">Public</w:t>
            </w:r>
          </w:p>
        </w:tc>
      </w:tr>
      <w:tr>
        <w:tc>
          <w:tcPr>
            <w:tcW w:type="pct" w:w="33.333333333333336%"/>
          </w:tcPr>
          <w:p>
            <w:r>
              <w:rPr>
                <w:b w:val="false"/>
                <w:bCs w:val="false"/>
                <w:sz w:val="20"/>
                <w:szCs w:val="20"/>
              </w:rPr>
              <w:t xml:space="preserve">GET</w:t>
            </w:r>
          </w:p>
        </w:tc>
        <w:tc>
          <w:tcPr>
            <w:tcW w:type="pct" w:w="33.333333333333336%"/>
          </w:tcPr>
          <w:p>
            <w:r>
              <w:rPr>
                <w:b w:val="false"/>
                <w:bCs w:val="false"/>
                <w:sz w:val="20"/>
                <w:szCs w:val="20"/>
              </w:rPr>
              <w:t xml:space="preserve">/api/auth/me</w:t>
            </w:r>
          </w:p>
        </w:tc>
        <w:tc>
          <w:tcPr>
            <w:tcW w:type="pct" w:w="33.333333333333336%"/>
          </w:tcPr>
          <w:p>
            <w:r>
              <w:rPr>
                <w:b w:val="false"/>
                <w:bCs w:val="false"/>
                <w:sz w:val="20"/>
                <w:szCs w:val="20"/>
              </w:rPr>
              <w:t xml:space="preserve">Private</w:t>
            </w:r>
          </w:p>
        </w:tc>
      </w:tr>
      <w:tr>
        <w:tc>
          <w:tcPr>
            <w:tcW w:type="pct" w:w="33.333333333333336%"/>
          </w:tcPr>
          <w:p>
            <w:r>
              <w:rPr>
                <w:b w:val="false"/>
                <w:bCs w:val="false"/>
                <w:sz w:val="20"/>
                <w:szCs w:val="20"/>
              </w:rPr>
              <w:t xml:space="preserve">GET</w:t>
            </w:r>
          </w:p>
        </w:tc>
        <w:tc>
          <w:tcPr>
            <w:tcW w:type="pct" w:w="33.333333333333336%"/>
          </w:tcPr>
          <w:p>
            <w:r>
              <w:rPr>
                <w:b w:val="false"/>
                <w:bCs w:val="false"/>
                <w:sz w:val="20"/>
                <w:szCs w:val="20"/>
              </w:rPr>
              <w:t xml:space="preserve">/api/products</w:t>
            </w:r>
          </w:p>
        </w:tc>
        <w:tc>
          <w:tcPr>
            <w:tcW w:type="pct" w:w="33.333333333333336%"/>
          </w:tcPr>
          <w:p>
            <w:r>
              <w:rPr>
                <w:b w:val="false"/>
                <w:bCs w:val="false"/>
                <w:sz w:val="20"/>
                <w:szCs w:val="20"/>
              </w:rPr>
              <w:t xml:space="preserve">Public</w:t>
            </w:r>
          </w:p>
        </w:tc>
      </w:tr>
      <w:tr>
        <w:tc>
          <w:tcPr>
            <w:tcW w:type="pct" w:w="33.333333333333336%"/>
          </w:tcPr>
          <w:p>
            <w:r>
              <w:rPr>
                <w:b w:val="false"/>
                <w:bCs w:val="false"/>
                <w:sz w:val="20"/>
                <w:szCs w:val="20"/>
              </w:rPr>
              <w:t xml:space="preserve">GET</w:t>
            </w:r>
          </w:p>
        </w:tc>
        <w:tc>
          <w:tcPr>
            <w:tcW w:type="pct" w:w="33.333333333333336%"/>
          </w:tcPr>
          <w:p>
            <w:r>
              <w:rPr>
                <w:b w:val="false"/>
                <w:bCs w:val="false"/>
                <w:sz w:val="20"/>
                <w:szCs w:val="20"/>
              </w:rPr>
              <w:t xml:space="preserve">/api/products/mine</w:t>
            </w:r>
          </w:p>
        </w:tc>
        <w:tc>
          <w:tcPr>
            <w:tcW w:type="pct" w:w="33.333333333333336%"/>
          </w:tcPr>
          <w:p>
            <w:r>
              <w:rPr>
                <w:b w:val="false"/>
                <w:bCs w:val="false"/>
                <w:sz w:val="20"/>
                <w:szCs w:val="20"/>
              </w:rPr>
              <w:t xml:space="preserve">Seller</w:t>
            </w:r>
          </w:p>
        </w:tc>
      </w:tr>
      <w:tr>
        <w:tc>
          <w:tcPr>
            <w:tcW w:type="pct" w:w="33.333333333333336%"/>
          </w:tcPr>
          <w:p>
            <w:r>
              <w:rPr>
                <w:b w:val="false"/>
                <w:bCs w:val="false"/>
                <w:sz w:val="20"/>
                <w:szCs w:val="20"/>
              </w:rPr>
              <w:t xml:space="preserve">POST</w:t>
            </w:r>
          </w:p>
        </w:tc>
        <w:tc>
          <w:tcPr>
            <w:tcW w:type="pct" w:w="33.333333333333336%"/>
          </w:tcPr>
          <w:p>
            <w:r>
              <w:rPr>
                <w:b w:val="false"/>
                <w:bCs w:val="false"/>
                <w:sz w:val="20"/>
                <w:szCs w:val="20"/>
              </w:rPr>
              <w:t xml:space="preserve">/api/products</w:t>
            </w:r>
          </w:p>
        </w:tc>
        <w:tc>
          <w:tcPr>
            <w:tcW w:type="pct" w:w="33.333333333333336%"/>
          </w:tcPr>
          <w:p>
            <w:r>
              <w:rPr>
                <w:b w:val="false"/>
                <w:bCs w:val="false"/>
                <w:sz w:val="20"/>
                <w:szCs w:val="20"/>
              </w:rPr>
              <w:t xml:space="preserve">Seller / Admin</w:t>
            </w:r>
          </w:p>
        </w:tc>
      </w:tr>
      <w:tr>
        <w:tc>
          <w:tcPr>
            <w:tcW w:type="pct" w:w="33.333333333333336%"/>
          </w:tcPr>
          <w:p>
            <w:r>
              <w:rPr>
                <w:b w:val="false"/>
                <w:bCs w:val="false"/>
                <w:sz w:val="20"/>
                <w:szCs w:val="20"/>
              </w:rPr>
              <w:t xml:space="preserve">GET/POST</w:t>
            </w:r>
          </w:p>
        </w:tc>
        <w:tc>
          <w:tcPr>
            <w:tcW w:type="pct" w:w="33.333333333333336%"/>
          </w:tcPr>
          <w:p>
            <w:r>
              <w:rPr>
                <w:b w:val="false"/>
                <w:bCs w:val="false"/>
                <w:sz w:val="20"/>
                <w:szCs w:val="20"/>
              </w:rPr>
              <w:t xml:space="preserve">/api/cart</w:t>
            </w:r>
          </w:p>
        </w:tc>
        <w:tc>
          <w:tcPr>
            <w:tcW w:type="pct" w:w="33.333333333333336%"/>
          </w:tcPr>
          <w:p>
            <w:r>
              <w:rPr>
                <w:b w:val="false"/>
                <w:bCs w:val="false"/>
                <w:sz w:val="20"/>
                <w:szCs w:val="20"/>
              </w:rPr>
              <w:t xml:space="preserve">Buyer</w:t>
            </w:r>
          </w:p>
        </w:tc>
      </w:tr>
      <w:tr>
        <w:tc>
          <w:tcPr>
            <w:tcW w:type="pct" w:w="33.333333333333336%"/>
          </w:tcPr>
          <w:p>
            <w:r>
              <w:rPr>
                <w:b w:val="false"/>
                <w:bCs w:val="false"/>
                <w:sz w:val="20"/>
                <w:szCs w:val="20"/>
              </w:rPr>
              <w:t xml:space="preserve">POST</w:t>
            </w:r>
          </w:p>
        </w:tc>
        <w:tc>
          <w:tcPr>
            <w:tcW w:type="pct" w:w="33.333333333333336%"/>
          </w:tcPr>
          <w:p>
            <w:r>
              <w:rPr>
                <w:b w:val="false"/>
                <w:bCs w:val="false"/>
                <w:sz w:val="20"/>
                <w:szCs w:val="20"/>
              </w:rPr>
              <w:t xml:space="preserve">/api/orders</w:t>
            </w:r>
          </w:p>
        </w:tc>
        <w:tc>
          <w:tcPr>
            <w:tcW w:type="pct" w:w="33.333333333333336%"/>
          </w:tcPr>
          <w:p>
            <w:r>
              <w:rPr>
                <w:b w:val="false"/>
                <w:bCs w:val="false"/>
                <w:sz w:val="20"/>
                <w:szCs w:val="20"/>
              </w:rPr>
              <w:t xml:space="preserve">Buyer</w:t>
            </w:r>
          </w:p>
        </w:tc>
      </w:tr>
      <w:tr>
        <w:tc>
          <w:tcPr>
            <w:tcW w:type="pct" w:w="33.333333333333336%"/>
          </w:tcPr>
          <w:p>
            <w:r>
              <w:rPr>
                <w:b w:val="false"/>
                <w:bCs w:val="false"/>
                <w:sz w:val="20"/>
                <w:szCs w:val="20"/>
              </w:rPr>
              <w:t xml:space="preserve">GET</w:t>
            </w:r>
          </w:p>
        </w:tc>
        <w:tc>
          <w:tcPr>
            <w:tcW w:type="pct" w:w="33.333333333333336%"/>
          </w:tcPr>
          <w:p>
            <w:r>
              <w:rPr>
                <w:b w:val="false"/>
                <w:bCs w:val="false"/>
                <w:sz w:val="20"/>
                <w:szCs w:val="20"/>
              </w:rPr>
              <w:t xml:space="preserve">/api/orders/seller</w:t>
            </w:r>
          </w:p>
        </w:tc>
        <w:tc>
          <w:tcPr>
            <w:tcW w:type="pct" w:w="33.333333333333336%"/>
          </w:tcPr>
          <w:p>
            <w:r>
              <w:rPr>
                <w:b w:val="false"/>
                <w:bCs w:val="false"/>
                <w:sz w:val="20"/>
                <w:szCs w:val="20"/>
              </w:rPr>
              <w:t xml:space="preserve">Seller</w:t>
            </w:r>
          </w:p>
        </w:tc>
      </w:tr>
      <w:tr>
        <w:tc>
          <w:tcPr>
            <w:tcW w:type="pct" w:w="33.333333333333336%"/>
          </w:tcPr>
          <w:p>
            <w:r>
              <w:rPr>
                <w:b w:val="false"/>
                <w:bCs w:val="false"/>
                <w:sz w:val="20"/>
                <w:szCs w:val="20"/>
              </w:rPr>
              <w:t xml:space="preserve">GET</w:t>
            </w:r>
          </w:p>
        </w:tc>
        <w:tc>
          <w:tcPr>
            <w:tcW w:type="pct" w:w="33.333333333333336%"/>
          </w:tcPr>
          <w:p>
            <w:r>
              <w:rPr>
                <w:b w:val="false"/>
                <w:bCs w:val="false"/>
                <w:sz w:val="20"/>
                <w:szCs w:val="20"/>
              </w:rPr>
              <w:t xml:space="preserve">/api/payments/my</w:t>
            </w:r>
          </w:p>
        </w:tc>
        <w:tc>
          <w:tcPr>
            <w:tcW w:type="pct" w:w="33.333333333333336%"/>
          </w:tcPr>
          <w:p>
            <w:r>
              <w:rPr>
                <w:b w:val="false"/>
                <w:bCs w:val="false"/>
                <w:sz w:val="20"/>
                <w:szCs w:val="20"/>
              </w:rPr>
              <w:t xml:space="preserve">Buyer</w:t>
            </w:r>
          </w:p>
        </w:tc>
      </w:tr>
      <w:tr>
        <w:tc>
          <w:tcPr>
            <w:tcW w:type="pct" w:w="33.333333333333336%"/>
          </w:tcPr>
          <w:p>
            <w:r>
              <w:rPr>
                <w:b w:val="false"/>
                <w:bCs w:val="false"/>
                <w:sz w:val="20"/>
                <w:szCs w:val="20"/>
              </w:rPr>
              <w:t xml:space="preserve">PUT</w:t>
            </w:r>
          </w:p>
        </w:tc>
        <w:tc>
          <w:tcPr>
            <w:tcW w:type="pct" w:w="33.333333333333336%"/>
          </w:tcPr>
          <w:p>
            <w:r>
              <w:rPr>
                <w:b w:val="false"/>
                <w:bCs w:val="false"/>
                <w:sz w:val="20"/>
                <w:szCs w:val="20"/>
              </w:rPr>
              <w:t xml:space="preserve">/api/payments/:id/pay</w:t>
            </w:r>
          </w:p>
        </w:tc>
        <w:tc>
          <w:tcPr>
            <w:tcW w:type="pct" w:w="33.333333333333336%"/>
          </w:tcPr>
          <w:p>
            <w:r>
              <w:rPr>
                <w:b w:val="false"/>
                <w:bCs w:val="false"/>
                <w:sz w:val="20"/>
                <w:szCs w:val="20"/>
              </w:rPr>
              <w:t xml:space="preserve">Buyer</w:t>
            </w:r>
          </w:p>
        </w:tc>
      </w:tr>
      <w:tr>
        <w:tc>
          <w:tcPr>
            <w:tcW w:type="pct" w:w="33.333333333333336%"/>
          </w:tcPr>
          <w:p>
            <w:r>
              <w:rPr>
                <w:b w:val="false"/>
                <w:bCs w:val="false"/>
                <w:sz w:val="20"/>
                <w:szCs w:val="20"/>
              </w:rPr>
              <w:t xml:space="preserve">GET</w:t>
            </w:r>
          </w:p>
        </w:tc>
        <w:tc>
          <w:tcPr>
            <w:tcW w:type="pct" w:w="33.333333333333336%"/>
          </w:tcPr>
          <w:p>
            <w:r>
              <w:rPr>
                <w:b w:val="false"/>
                <w:bCs w:val="false"/>
                <w:sz w:val="20"/>
                <w:szCs w:val="20"/>
              </w:rPr>
              <w:t xml:space="preserve">/api/payments/seller</w:t>
            </w:r>
          </w:p>
        </w:tc>
        <w:tc>
          <w:tcPr>
            <w:tcW w:type="pct" w:w="33.333333333333336%"/>
          </w:tcPr>
          <w:p>
            <w:r>
              <w:rPr>
                <w:b w:val="false"/>
                <w:bCs w:val="false"/>
                <w:sz w:val="20"/>
                <w:szCs w:val="20"/>
              </w:rPr>
              <w:t xml:space="preserve">Seller</w:t>
            </w:r>
          </w:p>
        </w:tc>
      </w:tr>
    </w:tbl>
    <w:p>
      <w:pPr>
        <w:spacing w:after="200"/>
      </w:pPr>
    </w:p>
    <w:p>
      <w:pPr>
        <w:pStyle w:val="Heading1"/>
        <w:spacing w:after="200" w:before="360"/>
      </w:pPr>
      <w:r>
        <w:t xml:space="preserve">8. Security Implementation</w:t>
      </w:r>
    </w:p>
    <w:p>
      <w:pPr>
        <w:pStyle w:val="ListParagraph"/>
        <w:numPr>
          <w:ilvl w:val="0"/>
          <w:numId w:val="1"/>
        </w:numPr>
        <w:spacing w:after="80"/>
      </w:pPr>
      <w:r>
        <w:t xml:space="preserve">Passwords hashed with bcrypt before storage (salt rounds: 10)</w:t>
      </w:r>
    </w:p>
    <w:p>
      <w:pPr>
        <w:pStyle w:val="ListParagraph"/>
        <w:numPr>
          <w:ilvl w:val="0"/>
          <w:numId w:val="1"/>
        </w:numPr>
        <w:spacing w:after="80"/>
      </w:pPr>
      <w:r>
        <w:t xml:space="preserve">JWT tokens expire in 30 days; secret stored in environment variables</w:t>
      </w:r>
    </w:p>
    <w:p>
      <w:pPr>
        <w:pStyle w:val="ListParagraph"/>
        <w:numPr>
          <w:ilvl w:val="0"/>
          <w:numId w:val="1"/>
        </w:numPr>
        <w:spacing w:after="80"/>
      </w:pPr>
      <w:r>
        <w:t xml:space="preserve">Protected routes verify Bearer token and attach user to request</w:t>
      </w:r>
    </w:p>
    <w:p>
      <w:pPr>
        <w:pStyle w:val="ListParagraph"/>
        <w:numPr>
          <w:ilvl w:val="0"/>
          <w:numId w:val="1"/>
        </w:numPr>
        <w:spacing w:after="80"/>
      </w:pPr>
      <w:r>
        <w:t xml:space="preserve">Role middleware restricts cart/orders to buyers, product management to sellers, admin routes to admins</w:t>
      </w:r>
    </w:p>
    <w:p>
      <w:pPr>
        <w:pStyle w:val="ListParagraph"/>
        <w:numPr>
          <w:ilvl w:val="0"/>
          <w:numId w:val="1"/>
        </w:numPr>
        <w:spacing w:after="80"/>
      </w:pPr>
      <w:r>
        <w:t xml:space="preserve">Sellers can only modify products they own; buyers can only pay their own payments</w:t>
      </w:r>
    </w:p>
    <w:p>
      <w:pPr>
        <w:pStyle w:val="Heading1"/>
        <w:spacing w:after="200" w:before="360"/>
      </w:pPr>
      <w:r>
        <w:t xml:space="preserve">9. Payment Flow (Demo)</w:t>
      </w:r>
    </w:p>
    <w:p>
      <w:pPr>
        <w:spacing w:after="120"/>
      </w:pPr>
      <w:r>
        <w:rPr>
          <w:sz w:val="22"/>
          <w:szCs w:val="22"/>
        </w:rPr>
        <w:t xml:space="preserve">When a buyer places an order, the system creates one Payment record per seller involved, splitting amounts by line items. Cash on Delivery leaves payments as pending until the buyer pays on the Payments page. Credit Card (demo) marks all related payments paid immediately with a generated transaction ID.</w:t>
      </w:r>
    </w:p>
    <w:p>
      <w:pPr>
        <w:pStyle w:val="Heading1"/>
        <w:spacing w:after="200" w:before="360"/>
      </w:pPr>
      <w:r>
        <w:t xml:space="preserve">10. User Interface</w:t>
      </w:r>
    </w:p>
    <w:p>
      <w:pPr>
        <w:spacing w:after="120"/>
      </w:pPr>
      <w:r>
        <w:rPr>
          <w:sz w:val="22"/>
          <w:szCs w:val="22"/>
        </w:rPr>
        <w:t xml:space="preserve">The frontend brand is Nexora—a dark, professional marketplace UI with indigo/violet accents, glass-style header, animated product cards, hero section with live search, category chips, mobile navigation, and consistent page headers across all views. Product images load from /images/ for offline use.</w:t>
      </w:r>
    </w:p>
    <w:p>
      <w:pPr>
        <w:pStyle w:val="Heading1"/>
        <w:spacing w:after="200" w:before="360"/>
      </w:pPr>
      <w:r>
        <w:t xml:space="preserve">11. Demo Accounts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sz w:val="20"/>
                <w:szCs w:val="20"/>
              </w:rPr>
              <w:t xml:space="preserve">Role</w:t>
            </w:r>
          </w:p>
        </w:tc>
        <w:tc>
          <w:tcPr>
            <w:tcW w:type="pct" w:w="33.333333333333336%"/>
          </w:tcPr>
          <w:p>
            <w:r>
              <w:rPr>
                <w:b/>
                <w:bCs/>
                <w:sz w:val="20"/>
                <w:szCs w:val="20"/>
              </w:rPr>
              <w:t xml:space="preserve">Email</w:t>
            </w:r>
          </w:p>
        </w:tc>
        <w:tc>
          <w:tcPr>
            <w:tcW w:type="pct" w:w="33.333333333333336%"/>
          </w:tcPr>
          <w:p>
            <w:r>
              <w:rPr>
                <w:b/>
                <w:bCs/>
                <w:sz w:val="20"/>
                <w:szCs w:val="20"/>
              </w:rPr>
              <w:t xml:space="preserve">Password</w:t>
            </w:r>
          </w:p>
        </w:tc>
      </w:tr>
      <w:tr>
        <w:tc>
          <w:tcPr>
            <w:tcW w:type="pct" w:w="33.333333333333336%"/>
          </w:tcPr>
          <w:p>
            <w:r>
              <w:rPr>
                <w:b w:val="false"/>
                <w:bCs w:val="false"/>
                <w:sz w:val="20"/>
                <w:szCs w:val="20"/>
              </w:rPr>
              <w:t xml:space="preserve">Admin</w:t>
            </w:r>
          </w:p>
        </w:tc>
        <w:tc>
          <w:tcPr>
            <w:tcW w:type="pct" w:w="33.333333333333336%"/>
          </w:tcPr>
          <w:p>
            <w:r>
              <w:rPr>
                <w:b w:val="false"/>
                <w:bCs w:val="false"/>
                <w:sz w:val="20"/>
                <w:szCs w:val="20"/>
              </w:rPr>
              <w:t xml:space="preserve">admin@shop.com</w:t>
            </w:r>
          </w:p>
        </w:tc>
        <w:tc>
          <w:tcPr>
            <w:tcW w:type="pct" w:w="33.333333333333336%"/>
          </w:tcPr>
          <w:p>
            <w:r>
              <w:rPr>
                <w:b w:val="false"/>
                <w:bCs w:val="false"/>
                <w:sz w:val="20"/>
                <w:szCs w:val="20"/>
              </w:rPr>
              <w:t xml:space="preserve">admin123</w:t>
            </w:r>
          </w:p>
        </w:tc>
      </w:tr>
      <w:tr>
        <w:tc>
          <w:tcPr>
            <w:tcW w:type="pct" w:w="33.333333333333336%"/>
          </w:tcPr>
          <w:p>
            <w:r>
              <w:rPr>
                <w:b w:val="false"/>
                <w:bCs w:val="false"/>
                <w:sz w:val="20"/>
                <w:szCs w:val="20"/>
              </w:rPr>
              <w:t xml:space="preserve">Seller</w:t>
            </w:r>
          </w:p>
        </w:tc>
        <w:tc>
          <w:tcPr>
            <w:tcW w:type="pct" w:w="33.333333333333336%"/>
          </w:tcPr>
          <w:p>
            <w:r>
              <w:rPr>
                <w:b w:val="false"/>
                <w:bCs w:val="false"/>
                <w:sz w:val="20"/>
                <w:szCs w:val="20"/>
              </w:rPr>
              <w:t xml:space="preserve">seller@shop.com</w:t>
            </w:r>
          </w:p>
        </w:tc>
        <w:tc>
          <w:tcPr>
            <w:tcW w:type="pct" w:w="33.333333333333336%"/>
          </w:tcPr>
          <w:p>
            <w:r>
              <w:rPr>
                <w:b w:val="false"/>
                <w:bCs w:val="false"/>
                <w:sz w:val="20"/>
                <w:szCs w:val="20"/>
              </w:rPr>
              <w:t xml:space="preserve">seller123</w:t>
            </w:r>
          </w:p>
        </w:tc>
      </w:tr>
      <w:tr>
        <w:tc>
          <w:tcPr>
            <w:tcW w:type="pct" w:w="33.333333333333336%"/>
          </w:tcPr>
          <w:p>
            <w:r>
              <w:rPr>
                <w:b w:val="false"/>
                <w:bCs w:val="false"/>
                <w:sz w:val="20"/>
                <w:szCs w:val="20"/>
              </w:rPr>
              <w:t xml:space="preserve">Seller 2</w:t>
            </w:r>
          </w:p>
        </w:tc>
        <w:tc>
          <w:tcPr>
            <w:tcW w:type="pct" w:w="33.333333333333336%"/>
          </w:tcPr>
          <w:p>
            <w:r>
              <w:rPr>
                <w:b w:val="false"/>
                <w:bCs w:val="false"/>
                <w:sz w:val="20"/>
                <w:szCs w:val="20"/>
              </w:rPr>
              <w:t xml:space="preserve">seller2@shop.com</w:t>
            </w:r>
          </w:p>
        </w:tc>
        <w:tc>
          <w:tcPr>
            <w:tcW w:type="pct" w:w="33.333333333333336%"/>
          </w:tcPr>
          <w:p>
            <w:r>
              <w:rPr>
                <w:b w:val="false"/>
                <w:bCs w:val="false"/>
                <w:sz w:val="20"/>
                <w:szCs w:val="20"/>
              </w:rPr>
              <w:t xml:space="preserve">seller123</w:t>
            </w:r>
          </w:p>
        </w:tc>
      </w:tr>
      <w:tr>
        <w:tc>
          <w:tcPr>
            <w:tcW w:type="pct" w:w="33.333333333333336%"/>
          </w:tcPr>
          <w:p>
            <w:r>
              <w:rPr>
                <w:b w:val="false"/>
                <w:bCs w:val="false"/>
                <w:sz w:val="20"/>
                <w:szCs w:val="20"/>
              </w:rPr>
              <w:t xml:space="preserve">Buyer</w:t>
            </w:r>
          </w:p>
        </w:tc>
        <w:tc>
          <w:tcPr>
            <w:tcW w:type="pct" w:w="33.333333333333336%"/>
          </w:tcPr>
          <w:p>
            <w:r>
              <w:rPr>
                <w:b w:val="false"/>
                <w:bCs w:val="false"/>
                <w:sz w:val="20"/>
                <w:szCs w:val="20"/>
              </w:rPr>
              <w:t xml:space="preserve">buyer@shop.com</w:t>
            </w:r>
          </w:p>
        </w:tc>
        <w:tc>
          <w:tcPr>
            <w:tcW w:type="pct" w:w="33.333333333333336%"/>
          </w:tcPr>
          <w:p>
            <w:r>
              <w:rPr>
                <w:b w:val="false"/>
                <w:bCs w:val="false"/>
                <w:sz w:val="20"/>
                <w:szCs w:val="20"/>
              </w:rPr>
              <w:t xml:space="preserve">buyer123</w:t>
            </w:r>
          </w:p>
        </w:tc>
      </w:tr>
    </w:tbl>
    <w:p>
      <w:pPr>
        <w:spacing w:after="200"/>
      </w:pPr>
    </w:p>
    <w:p>
      <w:pPr>
        <w:pStyle w:val="Heading1"/>
        <w:spacing w:after="200" w:before="360"/>
      </w:pPr>
      <w:r>
        <w:t xml:space="preserve">12. Installation &amp; Running</w:t>
      </w:r>
    </w:p>
    <w:p>
      <w:pPr>
        <w:pStyle w:val="Heading3"/>
        <w:spacing w:after="120" w:before="200"/>
      </w:pPr>
      <w:r>
        <w:t xml:space="preserve">Prerequisites</w:t>
      </w:r>
    </w:p>
    <w:p>
      <w:pPr>
        <w:pStyle w:val="ListParagraph"/>
        <w:numPr>
          <w:ilvl w:val="0"/>
          <w:numId w:val="1"/>
        </w:numPr>
        <w:spacing w:after="80"/>
      </w:pPr>
      <w:r>
        <w:t xml:space="preserve">Node.js 18 or higher</w:t>
      </w:r>
    </w:p>
    <w:p>
      <w:pPr>
        <w:pStyle w:val="ListParagraph"/>
        <w:numPr>
          <w:ilvl w:val="0"/>
          <w:numId w:val="1"/>
        </w:numPr>
        <w:spacing w:after="80"/>
      </w:pPr>
      <w:r>
        <w:t xml:space="preserve">MongoDB running locally or MongoDB Atlas connection string</w:t>
      </w:r>
    </w:p>
    <w:p>
      <w:pPr>
        <w:pStyle w:val="Heading3"/>
        <w:spacing w:after="120" w:before="200"/>
      </w:pPr>
      <w:r>
        <w:t xml:space="preserve">Backend</w:t>
      </w:r>
    </w:p>
    <w:p>
      <w:pPr>
        <w:pStyle w:val="ListParagraph"/>
        <w:numPr>
          <w:ilvl w:val="0"/>
          <w:numId w:val="1"/>
        </w:numPr>
        <w:spacing w:after="80"/>
      </w:pPr>
      <w:r>
        <w:t xml:space="preserve">cd backend → copy .env.example to .env → npm install → npm run seed → npm run dev</w:t>
      </w:r>
    </w:p>
    <w:p>
      <w:pPr>
        <w:pStyle w:val="ListParagraph"/>
        <w:numPr>
          <w:ilvl w:val="0"/>
          <w:numId w:val="1"/>
        </w:numPr>
        <w:spacing w:after="80"/>
      </w:pPr>
      <w:r>
        <w:t xml:space="preserve">Server: http://localhost:5000</w:t>
      </w:r>
    </w:p>
    <w:p>
      <w:pPr>
        <w:pStyle w:val="Heading3"/>
        <w:spacing w:after="120" w:before="200"/>
      </w:pPr>
      <w:r>
        <w:t xml:space="preserve">Frontend</w:t>
      </w:r>
    </w:p>
    <w:p>
      <w:pPr>
        <w:pStyle w:val="ListParagraph"/>
        <w:numPr>
          <w:ilvl w:val="0"/>
          <w:numId w:val="1"/>
        </w:numPr>
        <w:spacing w:after="80"/>
      </w:pPr>
      <w:r>
        <w:t xml:space="preserve">cd frontend → copy .env.example to .env → npm install → npm run dev</w:t>
      </w:r>
    </w:p>
    <w:p>
      <w:pPr>
        <w:pStyle w:val="ListParagraph"/>
        <w:numPr>
          <w:ilvl w:val="0"/>
          <w:numId w:val="1"/>
        </w:numPr>
        <w:spacing w:after="80"/>
      </w:pPr>
      <w:r>
        <w:t xml:space="preserve">Application: http://localhost:3000</w:t>
      </w:r>
    </w:p>
    <w:p>
      <w:pPr>
        <w:pStyle w:val="Heading1"/>
        <w:spacing w:after="200" w:before="360"/>
      </w:pPr>
      <w:r>
        <w:t xml:space="preserve">13. Project Directory Structure</w:t>
      </w:r>
    </w:p>
    <w:p>
      <w:pPr>
        <w:spacing w:after="120"/>
      </w:pPr>
      <w:r>
        <w:rPr>
          <w:sz w:val="22"/>
          <w:szCs w:val="22"/>
        </w:rPr>
        <w:t xml:space="preserve">mern-ecommerce/</w:t>
      </w:r>
    </w:p>
    <w:p>
      <w:pPr>
        <w:pStyle w:val="ListParagraph"/>
        <w:numPr>
          <w:ilvl w:val="0"/>
          <w:numId w:val="1"/>
        </w:numPr>
        <w:spacing w:after="80"/>
      </w:pPr>
      <w:r>
        <w:t xml:space="preserve">backend/ — API server (MVC)</w:t>
      </w:r>
    </w:p>
    <w:p>
      <w:pPr>
        <w:pStyle w:val="ListParagraph"/>
        <w:numPr>
          <w:ilvl w:val="0"/>
          <w:numId w:val="1"/>
        </w:numPr>
        <w:spacing w:after="80"/>
      </w:pPr>
      <w:r>
        <w:t xml:space="preserve">frontend/ — React Vite application</w:t>
      </w:r>
    </w:p>
    <w:p>
      <w:pPr>
        <w:pStyle w:val="ListParagraph"/>
        <w:numPr>
          <w:ilvl w:val="0"/>
          <w:numId w:val="1"/>
        </w:numPr>
        <w:spacing w:after="80"/>
      </w:pPr>
      <w:r>
        <w:t xml:space="preserve">pictures/ — Source product images</w:t>
      </w:r>
    </w:p>
    <w:p>
      <w:pPr>
        <w:pStyle w:val="ListParagraph"/>
        <w:numPr>
          <w:ilvl w:val="0"/>
          <w:numId w:val="1"/>
        </w:numPr>
        <w:spacing w:after="80"/>
      </w:pPr>
      <w:r>
        <w:t xml:space="preserve">frontend/public/images/ — Served static images</w:t>
      </w:r>
    </w:p>
    <w:p>
      <w:pPr>
        <w:pStyle w:val="ListParagraph"/>
        <w:numPr>
          <w:ilvl w:val="0"/>
          <w:numId w:val="1"/>
        </w:numPr>
        <w:spacing w:after="80"/>
      </w:pPr>
      <w:r>
        <w:t xml:space="preserve">README.md — Setup and usage documentation</w:t>
      </w:r>
    </w:p>
    <w:p>
      <w:pPr>
        <w:pStyle w:val="Heading1"/>
        <w:spacing w:after="200" w:before="360"/>
      </w:pPr>
      <w:r>
        <w:t xml:space="preserve">14. Future Enhancements</w:t>
      </w:r>
    </w:p>
    <w:p>
      <w:pPr>
        <w:pStyle w:val="ListParagraph"/>
        <w:numPr>
          <w:ilvl w:val="0"/>
          <w:numId w:val="1"/>
        </w:numPr>
        <w:spacing w:after="80"/>
      </w:pPr>
      <w:r>
        <w:t xml:space="preserve">Integrate Stripe or PayPal for real payment processing</w:t>
      </w:r>
    </w:p>
    <w:p>
      <w:pPr>
        <w:pStyle w:val="ListParagraph"/>
        <w:numPr>
          <w:ilvl w:val="0"/>
          <w:numId w:val="1"/>
        </w:numPr>
        <w:spacing w:after="80"/>
      </w:pPr>
      <w:r>
        <w:t xml:space="preserve">Product image upload API (Multer / Cloudinary)</w:t>
      </w:r>
    </w:p>
    <w:p>
      <w:pPr>
        <w:pStyle w:val="ListParagraph"/>
        <w:numPr>
          <w:ilvl w:val="0"/>
          <w:numId w:val="1"/>
        </w:numPr>
        <w:spacing w:after="80"/>
      </w:pPr>
      <w:r>
        <w:t xml:space="preserve">Email notifications for orders and shipping</w:t>
      </w:r>
    </w:p>
    <w:p>
      <w:pPr>
        <w:pStyle w:val="ListParagraph"/>
        <w:numPr>
          <w:ilvl w:val="0"/>
          <w:numId w:val="1"/>
        </w:numPr>
        <w:spacing w:after="80"/>
      </w:pPr>
      <w:r>
        <w:t xml:space="preserve">Product reviews and ratings</w:t>
      </w:r>
    </w:p>
    <w:p>
      <w:pPr>
        <w:pStyle w:val="ListParagraph"/>
        <w:numPr>
          <w:ilvl w:val="0"/>
          <w:numId w:val="1"/>
        </w:numPr>
        <w:spacing w:after="80"/>
      </w:pPr>
      <w:r>
        <w:t xml:space="preserve">Seller analytics dashboard with charts</w:t>
      </w:r>
    </w:p>
    <w:p>
      <w:pPr>
        <w:pStyle w:val="ListParagraph"/>
        <w:numPr>
          <w:ilvl w:val="0"/>
          <w:numId w:val="1"/>
        </w:numPr>
        <w:spacing w:after="80"/>
      </w:pPr>
      <w:r>
        <w:t xml:space="preserve">Docker deployment and CI/CD pipeline</w:t>
      </w:r>
    </w:p>
    <w:p>
      <w:pPr>
        <w:pStyle w:val="Heading1"/>
        <w:spacing w:after="200" w:before="360"/>
      </w:pPr>
      <w:r>
        <w:t xml:space="preserve">15. Conclusion</w:t>
      </w:r>
    </w:p>
    <w:p>
      <w:pPr>
        <w:spacing w:after="120"/>
      </w:pPr>
      <w:r>
        <w:rPr>
          <w:sz w:val="22"/>
          <w:szCs w:val="22"/>
        </w:rPr>
        <w:t xml:space="preserve">The Nexora MERN e-commerce project successfully delivers a multi-vendor marketplace with authentication, product management, cart/checkout, order tracking, and seller payments. The codebase follows industry-standard patterns suitable for academic submission, portfolio demonstration, or as a foundation for production hardening.</w:t>
      </w:r>
    </w:p>
    <w:p>
      <w:pPr>
        <w:spacing w:before="400"/>
        <w:jc w:val="center"/>
      </w:pPr>
      <w:r>
        <w:rPr>
          <w:i/>
          <w:iCs/>
          <w:color w:val="666666"/>
          <w:sz w:val="22"/>
          <w:szCs w:val="22"/>
        </w:rPr>
        <w:t xml:space="preserve">— End of Report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MERN E-Commerce Project Report</dc:title>
  <dc:creator>Nexora Project</dc:creator>
  <dc:description>Technical and functional documentation</dc:description>
  <cp:lastModifiedBy>Un-named</cp:lastModifiedBy>
  <cp:revision>1</cp:revision>
  <dcterms:created xsi:type="dcterms:W3CDTF">2026-05-21T06:01:36.625Z</dcterms:created>
  <dcterms:modified xsi:type="dcterms:W3CDTF">2026-05-21T06:01:36.627Z</dcterms:modified>
</cp:coreProperties>
</file>

<file path=docProps/custom.xml><?xml version="1.0" encoding="utf-8"?>
<Properties xmlns="http://schemas.openxmlformats.org/officeDocument/2006/custom-properties" xmlns:vt="http://schemas.openxmlformats.org/officeDocument/2006/docPropsVTypes"/>
</file>