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44"/>
          <w:szCs w:val="44"/>
        </w:rPr>
        <w:t xml:space="preserve">Alexandra Whitfield-Barrington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2585E0"/>
          <w:sz w:val="22"/>
          <w:szCs w:val="22"/>
        </w:rPr>
        <w:t xml:space="preserve">Principal Platform Engineer &amp; Technical Lead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2585E0"/>
          <w:sz w:val="25"/>
          <w:szCs w:val="25"/>
        </w:rPr>
        <w:t xml:space="preserve">Personal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Name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Alexandra Whitfield-Barrington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alexandra.whitfield@example.com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Phone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+44 7700 900123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Address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42 Kingsway, 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City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Postcode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WC2B 6LH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LinkedIn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linkedin.com/in/awhitfield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GitHub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github.com/awhitfield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Website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awhitfield.dev</w:t>
            </w:r>
          </w:p>
        </w:tc>
      </w:tr>
    </w:tbl>
    <w:p>
      <w:pPr>
        <w:spacing w:after="60"/>
      </w:pP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2585E0"/>
          <w:sz w:val="25"/>
          <w:szCs w:val="25"/>
        </w:rPr>
        <w:t xml:space="preserve">Profile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SUMMARYMARK. Delivered measurable improvements across the platform by profiling hot paths, removing redundant network round-trips and introducing a caching layer that cut median response time substantially while keeping the public contract unchanged.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2585E0"/>
          <w:sz w:val="25"/>
          <w:szCs w:val="25"/>
        </w:rPr>
        <w:t xml:space="preserve">Employment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Senior Engineer Role 1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2011 —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2585E0"/>
          <w:sz w:val="19"/>
          <w:szCs w:val="19"/>
        </w:rPr>
        <w:t xml:space="preserve">Employer Number 1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ROLEDESC1.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Senior Engineer Role 2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2012 — Dec 2013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2585E0"/>
          <w:sz w:val="19"/>
          <w:szCs w:val="19"/>
        </w:rPr>
        <w:t xml:space="preserve">Employer Number 2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ROLEDESC2.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Senior Engineer Role 3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2013 — Dec 2014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2585E0"/>
          <w:sz w:val="19"/>
          <w:szCs w:val="19"/>
        </w:rPr>
        <w:t xml:space="preserve">Employer Number 3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ROLEDESC3.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Senior Engineer Role 4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2014 — Dec 2015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2585E0"/>
          <w:sz w:val="19"/>
          <w:szCs w:val="19"/>
        </w:rPr>
        <w:t xml:space="preserve">Employer Number 4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ROLEDESC4.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Senior Engineer Role 5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2015 — Dec 2016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2585E0"/>
          <w:sz w:val="19"/>
          <w:szCs w:val="19"/>
        </w:rPr>
        <w:t xml:space="preserve">Employer Number 5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ROLEDESC5.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Senior Engineer Role 6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2016 — Dec 2017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2585E0"/>
          <w:sz w:val="19"/>
          <w:szCs w:val="19"/>
        </w:rPr>
        <w:t xml:space="preserve">Employer Number 6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ROLEDESC6.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2585E0"/>
          <w:sz w:val="25"/>
          <w:szCs w:val="25"/>
        </w:rPr>
        <w:t xml:space="preserve">Education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MSc Advanced Computer Science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Sep 2008 — Jul 2009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2585E0"/>
          <w:sz w:val="19"/>
          <w:szCs w:val="19"/>
        </w:rPr>
        <w:t xml:space="preserve">University of Manchester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Subjects: Distributed Systems, Machine Learning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Grade: Distinction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EDUBULLETA thesis on consensus protocols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EDUBULLETB teaching assistant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BSc Computer Science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Sep 2005 — Jul 2008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2585E0"/>
          <w:sz w:val="19"/>
          <w:szCs w:val="19"/>
        </w:rPr>
        <w:t xml:space="preserve">University of Leeds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Subjects: Software Engineering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Grade: First Class Honours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2585E0"/>
          <w:sz w:val="25"/>
          <w:szCs w:val="25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TypeScript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React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Node.js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Kubernetes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Terraform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GraphQL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SKILLKEPT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2585E0"/>
          <w:sz w:val="25"/>
          <w:szCs w:val="25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English — Native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French — Fluent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German — Intermediate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2585E0"/>
          <w:sz w:val="25"/>
          <w:szCs w:val="25"/>
        </w:rPr>
        <w:t xml:space="preserve">Qualities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Pragmatic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Collaborative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2585E0"/>
          <w:sz w:val="25"/>
          <w:szCs w:val="25"/>
        </w:rPr>
        <w:t xml:space="preserve">Hobbies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Long-distance running · Chess · HOBBYMARK woodworking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2585E0"/>
          <w:sz w:val="25"/>
          <w:szCs w:val="25"/>
        </w:rPr>
        <w:t xml:space="preserve">Certifications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CUSTOMPARA holder of several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19"/>
          <w:szCs w:val="19"/>
        </w:rPr>
        <w:t xml:space="preserve">cloud certifications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9"/>
          <w:szCs w:val="19"/>
        </w:rPr>
        <w:t xml:space="preserve">security accreditations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CUSTOMLI1 AWS Solutions Architect &amp;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CUSTOMLI2 Certified Kubernetes Administrator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2585E0"/>
          <w:sz w:val="25"/>
          <w:szCs w:val="25"/>
        </w:rPr>
        <w:t xml:space="preserve">Speaking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CUSTOMH3 Conferences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CUSTOMPARA2 Regular speaker on platform topics.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Whitfield-Barrington — CV</dc:title>
  <dc:creator>Alexandra Whitfield-Barrington</dc:creator>
  <dc:description>Principal Platform Engineer &amp; Technical Lead</dc:description>
  <cp:lastModifiedBy>Un-named</cp:lastModifiedBy>
  <cp:revision>1</cp:revision>
  <dcterms:created xsi:type="dcterms:W3CDTF">2026-08-20T12:12:15.297Z</dcterms:created>
  <dcterms:modified xsi:type="dcterms:W3CDTF">2026-08-20T12:12:15.297Z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