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ADBA4" w14:textId="77777777" w:rsidR="00067AFA" w:rsidRDefault="00E36428" w:rsidP="00E36428">
      <w:pPr>
        <w:jc w:val="center"/>
      </w:pPr>
      <w:r w:rsidRPr="00E36428">
        <w:rPr>
          <w:noProof/>
        </w:rPr>
        <w:drawing>
          <wp:inline distT="0" distB="0" distL="0" distR="0" wp14:anchorId="6E2469F3" wp14:editId="0601860B">
            <wp:extent cx="1055584" cy="762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77510" cy="777828"/>
                    </a:xfrm>
                    <a:prstGeom prst="rect">
                      <a:avLst/>
                    </a:prstGeom>
                  </pic:spPr>
                </pic:pic>
              </a:graphicData>
            </a:graphic>
          </wp:inline>
        </w:drawing>
      </w:r>
    </w:p>
    <w:p w14:paraId="3178F3BA" w14:textId="77777777" w:rsidR="00E36428" w:rsidRDefault="00E36428" w:rsidP="00E36428">
      <w:pPr>
        <w:jc w:val="center"/>
      </w:pPr>
    </w:p>
    <w:p w14:paraId="082AF58C" w14:textId="77777777" w:rsidR="00E36428" w:rsidRDefault="00E36428" w:rsidP="00E36428">
      <w:pPr>
        <w:jc w:val="center"/>
      </w:pPr>
    </w:p>
    <w:p w14:paraId="731AC091" w14:textId="77777777" w:rsidR="00E36428" w:rsidRDefault="00E36428" w:rsidP="00E36428">
      <w:pPr>
        <w:jc w:val="center"/>
        <w:rPr>
          <w:rFonts w:ascii="Arial" w:eastAsia="Times New Roman" w:hAnsi="Arial" w:cs="Times New Roman"/>
          <w:lang w:eastAsia="de-DE"/>
        </w:rPr>
      </w:pPr>
      <w:r w:rsidRPr="00E36428">
        <w:rPr>
          <w:rFonts w:ascii="Arial" w:eastAsia="Times New Roman" w:hAnsi="Arial" w:cs="Times New Roman"/>
          <w:lang w:eastAsia="de-DE"/>
        </w:rPr>
        <w:t>TECHNISCHE UNIVERSIT</w:t>
      </w:r>
      <w:r>
        <w:rPr>
          <w:rFonts w:ascii="Arial" w:eastAsia="Times New Roman" w:hAnsi="Arial" w:cs="Times New Roman"/>
          <w:lang w:eastAsia="de-DE"/>
        </w:rPr>
        <w:t>Ä</w:t>
      </w:r>
      <w:r w:rsidRPr="00E36428">
        <w:rPr>
          <w:rFonts w:ascii="Arial" w:eastAsia="Times New Roman" w:hAnsi="Arial" w:cs="Times New Roman"/>
          <w:lang w:eastAsia="de-DE"/>
        </w:rPr>
        <w:t>T ILMENAU</w:t>
      </w:r>
    </w:p>
    <w:p w14:paraId="645A6A2B" w14:textId="77777777" w:rsidR="00E36428" w:rsidRDefault="00E36428" w:rsidP="00E36428">
      <w:pPr>
        <w:jc w:val="center"/>
        <w:rPr>
          <w:rFonts w:ascii="Arial" w:eastAsia="Times New Roman" w:hAnsi="Arial" w:cs="Times New Roman"/>
          <w:lang w:eastAsia="de-DE"/>
        </w:rPr>
      </w:pPr>
      <w:r w:rsidRPr="00E36428">
        <w:rPr>
          <w:rFonts w:ascii="Arial" w:eastAsia="Times New Roman" w:hAnsi="Arial" w:cs="Times New Roman"/>
          <w:lang w:eastAsia="de-DE"/>
        </w:rPr>
        <w:t>Institut f</w:t>
      </w:r>
      <w:r>
        <w:rPr>
          <w:rFonts w:ascii="Arial" w:eastAsia="Times New Roman" w:hAnsi="Arial" w:cs="Times New Roman"/>
          <w:lang w:eastAsia="de-DE"/>
        </w:rPr>
        <w:t>ü</w:t>
      </w:r>
      <w:r w:rsidRPr="00E36428">
        <w:rPr>
          <w:rFonts w:ascii="Arial" w:eastAsia="Times New Roman" w:hAnsi="Arial" w:cs="Times New Roman"/>
          <w:lang w:eastAsia="de-DE"/>
        </w:rPr>
        <w:t>r Praktische Informatik und Medieninformatik</w:t>
      </w:r>
    </w:p>
    <w:p w14:paraId="7BA7D83F" w14:textId="77777777" w:rsidR="00E36428" w:rsidRDefault="00E36428" w:rsidP="00E36428">
      <w:pPr>
        <w:jc w:val="center"/>
        <w:rPr>
          <w:rFonts w:ascii="Arial" w:eastAsia="Times New Roman" w:hAnsi="Arial" w:cs="Times New Roman"/>
          <w:lang w:eastAsia="de-DE"/>
        </w:rPr>
      </w:pPr>
      <w:r w:rsidRPr="00E36428">
        <w:rPr>
          <w:rFonts w:ascii="Arial" w:eastAsia="Times New Roman" w:hAnsi="Arial" w:cs="Times New Roman"/>
          <w:lang w:eastAsia="de-DE"/>
        </w:rPr>
        <w:t>Fakult</w:t>
      </w:r>
      <w:r>
        <w:rPr>
          <w:rFonts w:ascii="Arial" w:eastAsia="Times New Roman" w:hAnsi="Arial" w:cs="Times New Roman"/>
          <w:lang w:eastAsia="de-DE"/>
        </w:rPr>
        <w:t>ä</w:t>
      </w:r>
      <w:r w:rsidRPr="00E36428">
        <w:rPr>
          <w:rFonts w:ascii="Arial" w:eastAsia="Times New Roman" w:hAnsi="Arial" w:cs="Times New Roman"/>
          <w:lang w:eastAsia="de-DE"/>
        </w:rPr>
        <w:t>t f</w:t>
      </w:r>
      <w:r>
        <w:rPr>
          <w:rFonts w:ascii="Arial" w:eastAsia="Times New Roman" w:hAnsi="Arial" w:cs="Times New Roman"/>
          <w:lang w:eastAsia="de-DE"/>
        </w:rPr>
        <w:t>ü</w:t>
      </w:r>
      <w:r w:rsidRPr="00E36428">
        <w:rPr>
          <w:rFonts w:ascii="Arial" w:eastAsia="Times New Roman" w:hAnsi="Arial" w:cs="Times New Roman"/>
          <w:lang w:eastAsia="de-DE"/>
        </w:rPr>
        <w:t>r Informatik und Automatisierung</w:t>
      </w:r>
    </w:p>
    <w:p w14:paraId="711FE6EA" w14:textId="77777777" w:rsidR="00E36428" w:rsidRPr="00E36428" w:rsidRDefault="00E36428" w:rsidP="00E36428">
      <w:pPr>
        <w:jc w:val="center"/>
        <w:rPr>
          <w:rFonts w:ascii="Times New Roman" w:eastAsia="Times New Roman" w:hAnsi="Times New Roman" w:cs="Times New Roman"/>
          <w:lang w:eastAsia="de-DE"/>
        </w:rPr>
      </w:pPr>
      <w:r w:rsidRPr="00E36428">
        <w:rPr>
          <w:rFonts w:ascii="Arial" w:eastAsia="Times New Roman" w:hAnsi="Arial" w:cs="Times New Roman"/>
          <w:lang w:eastAsia="de-DE"/>
        </w:rPr>
        <w:t>Fachgebiet Datenbanken und Informationssysteme</w:t>
      </w:r>
    </w:p>
    <w:p w14:paraId="6FEA8CED" w14:textId="77777777" w:rsidR="00E36428" w:rsidRDefault="00E36428" w:rsidP="00E36428">
      <w:pPr>
        <w:jc w:val="center"/>
      </w:pPr>
    </w:p>
    <w:p w14:paraId="142D4BEC" w14:textId="77777777" w:rsidR="00E36428" w:rsidRDefault="00E36428" w:rsidP="00E36428">
      <w:pPr>
        <w:jc w:val="center"/>
      </w:pPr>
    </w:p>
    <w:p w14:paraId="28C65EE6" w14:textId="77777777" w:rsidR="00E36428" w:rsidRDefault="00E36428" w:rsidP="00E36428">
      <w:pPr>
        <w:jc w:val="center"/>
      </w:pPr>
    </w:p>
    <w:p w14:paraId="68DB18A8" w14:textId="79DE1F17" w:rsidR="00E36428" w:rsidRPr="00E36428" w:rsidRDefault="00D72E75" w:rsidP="00D72E75">
      <w:pPr>
        <w:ind w:left="2832"/>
        <w:rPr>
          <w:lang w:val="en-US"/>
        </w:rPr>
      </w:pPr>
      <w:r>
        <w:t xml:space="preserve">  </w:t>
      </w:r>
      <w:r w:rsidR="00E36428" w:rsidRPr="00E36428">
        <w:rPr>
          <w:lang w:val="en-US"/>
        </w:rPr>
        <w:t>Term Paper Research Seminar</w:t>
      </w:r>
    </w:p>
    <w:p w14:paraId="384DDBF1" w14:textId="77777777" w:rsidR="00E36428" w:rsidRPr="00E36428" w:rsidRDefault="00E36428" w:rsidP="00E36428">
      <w:pPr>
        <w:jc w:val="center"/>
        <w:rPr>
          <w:lang w:val="en-US"/>
        </w:rPr>
      </w:pPr>
    </w:p>
    <w:p w14:paraId="61025D01" w14:textId="57E19191" w:rsidR="004A7685" w:rsidRPr="004A7685" w:rsidRDefault="004A7685" w:rsidP="004A7685">
      <w:pPr>
        <w:jc w:val="center"/>
        <w:rPr>
          <w:b/>
          <w:bCs/>
          <w:sz w:val="36"/>
          <w:szCs w:val="36"/>
          <w:lang w:val="en-IN"/>
        </w:rPr>
      </w:pPr>
      <w:r w:rsidRPr="004A7685">
        <w:rPr>
          <w:b/>
          <w:bCs/>
          <w:sz w:val="36"/>
          <w:szCs w:val="36"/>
          <w:lang w:val="en-IN"/>
        </w:rPr>
        <w:t xml:space="preserve">Data Science in </w:t>
      </w:r>
      <w:r w:rsidR="00035919" w:rsidRPr="004A7685">
        <w:rPr>
          <w:b/>
          <w:bCs/>
          <w:sz w:val="36"/>
          <w:szCs w:val="36"/>
          <w:lang w:val="en-IN"/>
        </w:rPr>
        <w:t>social media</w:t>
      </w:r>
      <w:r w:rsidRPr="004A7685">
        <w:rPr>
          <w:b/>
          <w:bCs/>
          <w:sz w:val="36"/>
          <w:szCs w:val="36"/>
          <w:lang w:val="en-IN"/>
        </w:rPr>
        <w:t>: Graph Analysis and Text Mining in Practice</w:t>
      </w:r>
    </w:p>
    <w:p w14:paraId="56E38A8A" w14:textId="77777777" w:rsidR="00E36428" w:rsidRPr="00E36428" w:rsidRDefault="00E36428" w:rsidP="00E36428">
      <w:pPr>
        <w:jc w:val="center"/>
        <w:rPr>
          <w:lang w:val="en-US"/>
        </w:rPr>
      </w:pPr>
    </w:p>
    <w:p w14:paraId="17962A69" w14:textId="77777777" w:rsidR="00D72E75" w:rsidRDefault="00D72E75" w:rsidP="00D72E75">
      <w:pPr>
        <w:pStyle w:val="Default"/>
      </w:pPr>
    </w:p>
    <w:p w14:paraId="7246BCA0" w14:textId="76EF055A" w:rsidR="00E36428" w:rsidRDefault="00D72E75" w:rsidP="00D72E75">
      <w:pPr>
        <w:jc w:val="center"/>
        <w:rPr>
          <w:b/>
          <w:bCs/>
          <w:sz w:val="32"/>
          <w:szCs w:val="32"/>
        </w:rPr>
      </w:pPr>
      <w:r>
        <w:t xml:space="preserve"> </w:t>
      </w:r>
      <w:r>
        <w:rPr>
          <w:b/>
          <w:bCs/>
          <w:sz w:val="32"/>
          <w:szCs w:val="32"/>
        </w:rPr>
        <w:t>Government Communication in the USA regarding COVID-19</w:t>
      </w:r>
    </w:p>
    <w:p w14:paraId="17828B8A" w14:textId="77777777" w:rsidR="00D72E75" w:rsidRDefault="00D72E75" w:rsidP="00D72E75">
      <w:pPr>
        <w:pStyle w:val="Default"/>
      </w:pPr>
    </w:p>
    <w:p w14:paraId="4AAD3C5D" w14:textId="062FE555" w:rsidR="00D72E75" w:rsidRPr="00E36428" w:rsidRDefault="00D72E75" w:rsidP="00D72E75">
      <w:pPr>
        <w:jc w:val="center"/>
        <w:rPr>
          <w:lang w:val="en-US"/>
        </w:rPr>
      </w:pPr>
      <w:r>
        <w:t xml:space="preserve"> </w:t>
      </w:r>
      <w:r>
        <w:rPr>
          <w:sz w:val="23"/>
          <w:szCs w:val="23"/>
        </w:rPr>
        <w:t>“</w:t>
      </w:r>
      <w:r w:rsidRPr="00D72E75">
        <w:rPr>
          <w:b/>
          <w:bCs/>
          <w:sz w:val="23"/>
          <w:szCs w:val="23"/>
        </w:rPr>
        <w:t>Content analysis of US Government Official Tweets regarding COVID-19”.</w:t>
      </w:r>
    </w:p>
    <w:p w14:paraId="1EBF46EE" w14:textId="77777777" w:rsidR="00E36428" w:rsidRPr="00E36428" w:rsidRDefault="00E36428" w:rsidP="00E36428">
      <w:pPr>
        <w:jc w:val="center"/>
        <w:rPr>
          <w:lang w:val="en-US"/>
        </w:rPr>
      </w:pPr>
    </w:p>
    <w:p w14:paraId="2B10D53B" w14:textId="77777777" w:rsidR="00E36428" w:rsidRPr="005D088F" w:rsidRDefault="00E36428" w:rsidP="00E36428">
      <w:pPr>
        <w:jc w:val="center"/>
        <w:rPr>
          <w:lang w:val="en-GB"/>
        </w:rPr>
      </w:pPr>
      <w:r w:rsidRPr="005D088F">
        <w:rPr>
          <w:lang w:val="en-GB"/>
        </w:rPr>
        <w:t>Submitted by</w:t>
      </w:r>
    </w:p>
    <w:p w14:paraId="3FD0F7D3" w14:textId="77777777" w:rsidR="00E36428" w:rsidRPr="005D088F" w:rsidRDefault="00E36428" w:rsidP="00E36428">
      <w:pPr>
        <w:jc w:val="center"/>
        <w:rPr>
          <w:lang w:val="en-GB"/>
        </w:rPr>
      </w:pPr>
    </w:p>
    <w:p w14:paraId="075092A9" w14:textId="4929F11D" w:rsidR="00275D91" w:rsidRPr="005D088F" w:rsidRDefault="00275D91" w:rsidP="00275D91">
      <w:pPr>
        <w:jc w:val="center"/>
        <w:rPr>
          <w:lang w:val="en-GB"/>
        </w:rPr>
      </w:pPr>
      <w:r>
        <w:rPr>
          <w:lang w:val="en-GB"/>
        </w:rPr>
        <w:t>Ahmad Raza</w:t>
      </w:r>
      <w:r w:rsidR="00120D99">
        <w:rPr>
          <w:lang w:val="en-GB"/>
        </w:rPr>
        <w:t xml:space="preserve"> 6</w:t>
      </w:r>
      <w:r w:rsidR="006B4B7D">
        <w:rPr>
          <w:lang w:val="en-GB"/>
        </w:rPr>
        <w:t>4546</w:t>
      </w:r>
      <w:r w:rsidRPr="005D088F">
        <w:rPr>
          <w:lang w:val="en-GB"/>
        </w:rPr>
        <w:t xml:space="preserve">, </w:t>
      </w:r>
    </w:p>
    <w:p w14:paraId="4EC026C1" w14:textId="45340994" w:rsidR="00E36428" w:rsidRPr="005D088F" w:rsidRDefault="00BD3610" w:rsidP="00275D91">
      <w:pPr>
        <w:ind w:left="2832" w:firstLine="708"/>
        <w:rPr>
          <w:lang w:val="en-GB"/>
        </w:rPr>
      </w:pPr>
      <w:r>
        <w:rPr>
          <w:lang w:val="en-GB"/>
        </w:rPr>
        <w:t>Shaoni Mitra</w:t>
      </w:r>
      <w:r w:rsidR="00E36428" w:rsidRPr="005D088F">
        <w:rPr>
          <w:lang w:val="en-GB"/>
        </w:rPr>
        <w:t xml:space="preserve">, </w:t>
      </w:r>
      <w:r>
        <w:rPr>
          <w:lang w:val="en-GB"/>
        </w:rPr>
        <w:t>63774</w:t>
      </w:r>
      <w:r w:rsidR="00275D91">
        <w:rPr>
          <w:lang w:val="en-GB"/>
        </w:rPr>
        <w:t>,</w:t>
      </w:r>
    </w:p>
    <w:p w14:paraId="37A0BACC" w14:textId="78605C56" w:rsidR="00B309D5" w:rsidRDefault="00BD3610" w:rsidP="006F4D9C">
      <w:pPr>
        <w:jc w:val="center"/>
        <w:rPr>
          <w:lang w:val="en-GB"/>
        </w:rPr>
      </w:pPr>
      <w:r>
        <w:rPr>
          <w:lang w:val="en-GB"/>
        </w:rPr>
        <w:t>Samira Rezaei Toroghi</w:t>
      </w:r>
      <w:r w:rsidR="00C65248">
        <w:rPr>
          <w:lang w:val="en-GB"/>
        </w:rPr>
        <w:t xml:space="preserve"> 64693</w:t>
      </w:r>
      <w:r w:rsidR="00B309D5" w:rsidRPr="005D088F">
        <w:rPr>
          <w:lang w:val="en-GB"/>
        </w:rPr>
        <w:t xml:space="preserve">, </w:t>
      </w:r>
    </w:p>
    <w:p w14:paraId="1666FE9D" w14:textId="7E95E1BA" w:rsidR="00275D91" w:rsidRDefault="00275D91" w:rsidP="00275D91">
      <w:pPr>
        <w:jc w:val="center"/>
      </w:pPr>
      <w:r>
        <w:t>Thanusree Sridhara 64229</w:t>
      </w:r>
    </w:p>
    <w:p w14:paraId="23C34CD3" w14:textId="77777777" w:rsidR="00275D91" w:rsidRPr="005D088F" w:rsidRDefault="00275D91" w:rsidP="006F4D9C">
      <w:pPr>
        <w:jc w:val="center"/>
        <w:rPr>
          <w:lang w:val="en-GB"/>
        </w:rPr>
      </w:pPr>
    </w:p>
    <w:p w14:paraId="3700AF64" w14:textId="77777777" w:rsidR="00E36428" w:rsidRPr="005D088F" w:rsidRDefault="00E36428" w:rsidP="00E36428">
      <w:pPr>
        <w:jc w:val="center"/>
        <w:rPr>
          <w:lang w:val="en-GB"/>
        </w:rPr>
      </w:pPr>
    </w:p>
    <w:p w14:paraId="30556A98" w14:textId="77777777" w:rsidR="00E36428" w:rsidRPr="005D088F" w:rsidRDefault="00E36428" w:rsidP="00E36428">
      <w:pPr>
        <w:jc w:val="center"/>
        <w:rPr>
          <w:lang w:val="en-GB"/>
        </w:rPr>
      </w:pPr>
    </w:p>
    <w:p w14:paraId="57E705D6" w14:textId="77777777" w:rsidR="00E36428" w:rsidRPr="005D088F" w:rsidRDefault="00E36428" w:rsidP="00E36428">
      <w:pPr>
        <w:jc w:val="center"/>
        <w:rPr>
          <w:lang w:val="en-GB"/>
        </w:rPr>
      </w:pPr>
    </w:p>
    <w:p w14:paraId="54D7BA8F" w14:textId="77777777" w:rsidR="00E36428" w:rsidRPr="005D088F" w:rsidRDefault="00E36428" w:rsidP="00E36428">
      <w:pPr>
        <w:jc w:val="center"/>
        <w:rPr>
          <w:lang w:val="en-GB"/>
        </w:rPr>
      </w:pPr>
    </w:p>
    <w:p w14:paraId="731CD54A" w14:textId="77777777" w:rsidR="00E36428" w:rsidRPr="005D088F" w:rsidRDefault="00E36428" w:rsidP="00E36428">
      <w:pPr>
        <w:jc w:val="center"/>
        <w:rPr>
          <w:lang w:val="en-GB"/>
        </w:rPr>
      </w:pPr>
    </w:p>
    <w:p w14:paraId="1B7ADD30" w14:textId="77777777" w:rsidR="00E36428" w:rsidRPr="005D088F" w:rsidRDefault="00E36428" w:rsidP="00E36428">
      <w:pPr>
        <w:jc w:val="center"/>
        <w:rPr>
          <w:lang w:val="en-GB"/>
        </w:rPr>
      </w:pPr>
      <w:r w:rsidRPr="005D088F">
        <w:rPr>
          <w:lang w:val="en-GB"/>
        </w:rPr>
        <w:t>Supervisor:</w:t>
      </w:r>
    </w:p>
    <w:p w14:paraId="5384401F" w14:textId="77777777" w:rsidR="00E36428" w:rsidRPr="005D088F" w:rsidRDefault="00E36428" w:rsidP="00E36428">
      <w:pPr>
        <w:jc w:val="center"/>
        <w:rPr>
          <w:lang w:val="en-GB"/>
        </w:rPr>
      </w:pPr>
    </w:p>
    <w:p w14:paraId="139CBC42" w14:textId="77777777" w:rsidR="00E36428" w:rsidRPr="005D088F" w:rsidRDefault="00E36428" w:rsidP="00E36428">
      <w:pPr>
        <w:jc w:val="center"/>
        <w:rPr>
          <w:lang w:val="en-GB"/>
        </w:rPr>
      </w:pPr>
      <w:r w:rsidRPr="005D088F">
        <w:rPr>
          <w:lang w:val="en-GB"/>
        </w:rPr>
        <w:t>Prof. Emese Domahidi</w:t>
      </w:r>
    </w:p>
    <w:p w14:paraId="7EEEDF07" w14:textId="77777777" w:rsidR="00E36428" w:rsidRPr="005D088F" w:rsidRDefault="00E36428" w:rsidP="00E36428">
      <w:pPr>
        <w:jc w:val="center"/>
        <w:rPr>
          <w:lang w:val="en-GB"/>
        </w:rPr>
      </w:pPr>
      <w:r w:rsidRPr="005D088F">
        <w:rPr>
          <w:lang w:val="en-GB"/>
        </w:rPr>
        <w:t>Dr. Nadine Steinmetz</w:t>
      </w:r>
    </w:p>
    <w:p w14:paraId="2CEF1272" w14:textId="77777777" w:rsidR="00E36428" w:rsidRPr="005D088F" w:rsidRDefault="00E36428" w:rsidP="00E36428">
      <w:pPr>
        <w:jc w:val="center"/>
        <w:rPr>
          <w:lang w:val="en-GB"/>
        </w:rPr>
      </w:pPr>
    </w:p>
    <w:p w14:paraId="6AA35F7A" w14:textId="77777777" w:rsidR="00E36428" w:rsidRPr="005D088F" w:rsidRDefault="00E36428" w:rsidP="00E36428">
      <w:pPr>
        <w:jc w:val="center"/>
        <w:rPr>
          <w:lang w:val="en-GB"/>
        </w:rPr>
      </w:pPr>
    </w:p>
    <w:p w14:paraId="1892B0C7" w14:textId="77777777" w:rsidR="00E36428" w:rsidRPr="005D088F" w:rsidRDefault="00E36428" w:rsidP="00E36428">
      <w:pPr>
        <w:jc w:val="center"/>
        <w:rPr>
          <w:lang w:val="en-GB"/>
        </w:rPr>
      </w:pPr>
    </w:p>
    <w:p w14:paraId="4E947385" w14:textId="77777777" w:rsidR="00E36428" w:rsidRPr="005D088F" w:rsidRDefault="00E36428" w:rsidP="00E36428">
      <w:pPr>
        <w:jc w:val="center"/>
        <w:rPr>
          <w:lang w:val="en-GB"/>
        </w:rPr>
      </w:pPr>
    </w:p>
    <w:p w14:paraId="30209C1F" w14:textId="77777777" w:rsidR="00E36428" w:rsidRPr="005D088F" w:rsidRDefault="00E36428" w:rsidP="00E36428">
      <w:pPr>
        <w:jc w:val="center"/>
        <w:rPr>
          <w:lang w:val="en-GB"/>
        </w:rPr>
      </w:pPr>
    </w:p>
    <w:p w14:paraId="1B771A54" w14:textId="77777777" w:rsidR="003322CA" w:rsidRDefault="003322CA" w:rsidP="003322CA">
      <w:pPr>
        <w:ind w:left="2832" w:firstLine="708"/>
        <w:rPr>
          <w:lang w:val="en-GB"/>
        </w:rPr>
      </w:pPr>
    </w:p>
    <w:p w14:paraId="4F317A9C" w14:textId="65377457" w:rsidR="00E36428" w:rsidRPr="005D088F" w:rsidRDefault="00E36428" w:rsidP="003322CA">
      <w:pPr>
        <w:ind w:left="2832" w:firstLine="708"/>
        <w:rPr>
          <w:lang w:val="en-GB"/>
        </w:rPr>
      </w:pPr>
      <w:r w:rsidRPr="005D088F">
        <w:rPr>
          <w:lang w:val="en-GB"/>
        </w:rPr>
        <w:t xml:space="preserve">Ilmenau, </w:t>
      </w:r>
      <w:r w:rsidR="004A7685" w:rsidRPr="005D088F">
        <w:rPr>
          <w:lang w:val="en-GB"/>
        </w:rPr>
        <w:t>30</w:t>
      </w:r>
      <w:r w:rsidRPr="005D088F">
        <w:rPr>
          <w:lang w:val="en-GB"/>
        </w:rPr>
        <w:t>/0</w:t>
      </w:r>
      <w:r w:rsidR="004A7685" w:rsidRPr="005D088F">
        <w:rPr>
          <w:lang w:val="en-GB"/>
        </w:rPr>
        <w:t>9</w:t>
      </w:r>
      <w:r w:rsidRPr="005D088F">
        <w:rPr>
          <w:lang w:val="en-GB"/>
        </w:rPr>
        <w:t>/2</w:t>
      </w:r>
      <w:r w:rsidR="002C1F90">
        <w:rPr>
          <w:lang w:val="en-GB"/>
        </w:rPr>
        <w:t>2</w:t>
      </w:r>
    </w:p>
    <w:p w14:paraId="0C67D1F9" w14:textId="77777777" w:rsidR="002C1F90" w:rsidRDefault="002C1F90" w:rsidP="00C07D93">
      <w:pPr>
        <w:pStyle w:val="TOC1"/>
        <w:rPr>
          <w:lang w:val="en-GB"/>
        </w:rPr>
      </w:pPr>
    </w:p>
    <w:p w14:paraId="1379E7A2" w14:textId="24F2A9C6" w:rsidR="00C26610" w:rsidRPr="005D088F" w:rsidRDefault="00C26610" w:rsidP="00C07D93">
      <w:pPr>
        <w:pStyle w:val="TOC1"/>
        <w:rPr>
          <w:lang w:val="en-GB"/>
        </w:rPr>
      </w:pPr>
      <w:r w:rsidRPr="005D088F">
        <w:rPr>
          <w:lang w:val="en-GB"/>
        </w:rPr>
        <w:t>Table of Contents</w:t>
      </w:r>
    </w:p>
    <w:p w14:paraId="46B7FE47" w14:textId="11757093" w:rsidR="00C26610" w:rsidRPr="005D088F" w:rsidRDefault="0011143E" w:rsidP="00C07D93">
      <w:pPr>
        <w:pStyle w:val="TOC1"/>
        <w:rPr>
          <w:lang w:val="en-GB"/>
        </w:rPr>
      </w:pPr>
      <w:r>
        <w:t>Abstract</w:t>
      </w:r>
      <w:r w:rsidR="00E36428">
        <w:fldChar w:fldCharType="begin"/>
      </w:r>
      <w:r w:rsidR="00E36428" w:rsidRPr="00E36428">
        <w:rPr>
          <w:lang w:val="en-US"/>
        </w:rPr>
        <w:instrText xml:space="preserve"> TOC \o "1-3" \u </w:instrText>
      </w:r>
      <w:r w:rsidR="00E36428">
        <w:fldChar w:fldCharType="separate"/>
      </w:r>
    </w:p>
    <w:p w14:paraId="00EA0046" w14:textId="7FDF5697" w:rsidR="00136F80" w:rsidRPr="009C3829" w:rsidRDefault="00C26610" w:rsidP="00C07D93">
      <w:pPr>
        <w:pStyle w:val="TOC1"/>
        <w:rPr>
          <w:noProof/>
        </w:rPr>
      </w:pPr>
      <w:r w:rsidRPr="00C26610">
        <w:rPr>
          <w:noProof/>
          <w:lang w:val="en-US"/>
        </w:rPr>
        <w:t>Introductio</w:t>
      </w:r>
      <w:r w:rsidR="0011143E">
        <w:rPr>
          <w:noProof/>
        </w:rPr>
        <w:t>n</w:t>
      </w:r>
      <w:r w:rsidR="00136F80">
        <w:rPr>
          <w:sz w:val="23"/>
          <w:szCs w:val="23"/>
        </w:rPr>
        <w:t xml:space="preserve"> </w:t>
      </w:r>
    </w:p>
    <w:p w14:paraId="44926EFB" w14:textId="77777777" w:rsidR="00D86584" w:rsidRDefault="0011143E" w:rsidP="00136F80">
      <w:pPr>
        <w:pStyle w:val="Default"/>
        <w:rPr>
          <w:sz w:val="23"/>
          <w:szCs w:val="23"/>
        </w:rPr>
      </w:pPr>
      <w:r>
        <w:rPr>
          <w:sz w:val="23"/>
          <w:szCs w:val="23"/>
        </w:rPr>
        <w:t>1.</w:t>
      </w:r>
      <w:r w:rsidR="009C3829">
        <w:rPr>
          <w:sz w:val="23"/>
          <w:szCs w:val="23"/>
        </w:rPr>
        <w:t>1</w:t>
      </w:r>
      <w:r w:rsidR="008C0D5B">
        <w:rPr>
          <w:sz w:val="23"/>
          <w:szCs w:val="23"/>
        </w:rPr>
        <w:t xml:space="preserve"> </w:t>
      </w:r>
      <w:r w:rsidR="00136F80">
        <w:rPr>
          <w:sz w:val="23"/>
          <w:szCs w:val="23"/>
        </w:rPr>
        <w:t>Relevance</w:t>
      </w:r>
    </w:p>
    <w:p w14:paraId="2C193853" w14:textId="1706DC1E" w:rsidR="00136F80" w:rsidRDefault="00D86584" w:rsidP="00136F80">
      <w:pPr>
        <w:pStyle w:val="Default"/>
        <w:rPr>
          <w:sz w:val="23"/>
          <w:szCs w:val="23"/>
        </w:rPr>
      </w:pPr>
      <w:r>
        <w:rPr>
          <w:sz w:val="23"/>
          <w:szCs w:val="23"/>
        </w:rPr>
        <w:t>1.2 Selection of Social Media Platform</w:t>
      </w:r>
      <w:r w:rsidR="00136F80">
        <w:rPr>
          <w:sz w:val="23"/>
          <w:szCs w:val="23"/>
        </w:rPr>
        <w:t xml:space="preserve"> </w:t>
      </w:r>
    </w:p>
    <w:p w14:paraId="5F1C05FB" w14:textId="62EA22D5" w:rsidR="00136F80" w:rsidRDefault="00C51597" w:rsidP="00136F80">
      <w:pPr>
        <w:rPr>
          <w:sz w:val="23"/>
          <w:szCs w:val="23"/>
        </w:rPr>
      </w:pPr>
      <w:r>
        <w:rPr>
          <w:sz w:val="23"/>
          <w:szCs w:val="23"/>
        </w:rPr>
        <w:t>1.</w:t>
      </w:r>
      <w:r w:rsidR="00844198">
        <w:rPr>
          <w:sz w:val="23"/>
          <w:szCs w:val="23"/>
        </w:rPr>
        <w:t>3</w:t>
      </w:r>
      <w:r>
        <w:rPr>
          <w:sz w:val="23"/>
          <w:szCs w:val="23"/>
        </w:rPr>
        <w:t xml:space="preserve"> </w:t>
      </w:r>
      <w:r w:rsidR="00136F80">
        <w:rPr>
          <w:sz w:val="23"/>
          <w:szCs w:val="23"/>
        </w:rPr>
        <w:t>Research Questions</w:t>
      </w:r>
    </w:p>
    <w:p w14:paraId="3CCF8F1F" w14:textId="77777777" w:rsidR="00CF1076" w:rsidRPr="00136F80" w:rsidRDefault="00CF1076" w:rsidP="00136F80"/>
    <w:p w14:paraId="6F961AC2" w14:textId="1F9B7A6B" w:rsidR="0011143E" w:rsidRDefault="00064D57" w:rsidP="0011143E">
      <w:pPr>
        <w:rPr>
          <w:b/>
          <w:bCs/>
          <w:sz w:val="23"/>
          <w:szCs w:val="23"/>
        </w:rPr>
      </w:pPr>
      <w:r>
        <w:rPr>
          <w:b/>
          <w:bCs/>
          <w:sz w:val="23"/>
          <w:szCs w:val="23"/>
        </w:rPr>
        <w:t>2</w:t>
      </w:r>
      <w:r w:rsidR="00EB5AE1">
        <w:rPr>
          <w:b/>
          <w:bCs/>
          <w:sz w:val="23"/>
          <w:szCs w:val="23"/>
        </w:rPr>
        <w:t>.</w:t>
      </w:r>
      <w:r w:rsidR="00971A93">
        <w:rPr>
          <w:b/>
          <w:bCs/>
          <w:sz w:val="23"/>
          <w:szCs w:val="23"/>
        </w:rPr>
        <w:t xml:space="preserve"> </w:t>
      </w:r>
      <w:r w:rsidR="0011143E">
        <w:rPr>
          <w:b/>
          <w:bCs/>
          <w:sz w:val="23"/>
          <w:szCs w:val="23"/>
        </w:rPr>
        <w:t>Literature review</w:t>
      </w:r>
    </w:p>
    <w:p w14:paraId="2AB42713" w14:textId="77777777" w:rsidR="00C07D93" w:rsidRPr="0011143E" w:rsidRDefault="00C07D93" w:rsidP="0011143E"/>
    <w:p w14:paraId="216EA9C4" w14:textId="7DAFDB0D" w:rsidR="00C26610" w:rsidRPr="00C26610" w:rsidRDefault="00971A93" w:rsidP="00C07D93">
      <w:pPr>
        <w:pStyle w:val="TOC1"/>
        <w:rPr>
          <w:rFonts w:eastAsiaTheme="minorEastAsia"/>
          <w:noProof/>
          <w:lang w:val="en-US" w:eastAsia="de-DE"/>
        </w:rPr>
      </w:pPr>
      <w:r>
        <w:rPr>
          <w:noProof/>
          <w:lang w:val="en-US"/>
        </w:rPr>
        <w:t>3</w:t>
      </w:r>
      <w:r w:rsidR="00EB5AE1">
        <w:rPr>
          <w:noProof/>
          <w:lang w:val="en-US"/>
        </w:rPr>
        <w:t>.</w:t>
      </w:r>
      <w:r>
        <w:rPr>
          <w:noProof/>
          <w:lang w:val="en-US"/>
        </w:rPr>
        <w:t xml:space="preserve"> </w:t>
      </w:r>
      <w:r w:rsidR="00C26610" w:rsidRPr="00C26610">
        <w:rPr>
          <w:noProof/>
          <w:lang w:val="en-US"/>
        </w:rPr>
        <w:t>Approach</w:t>
      </w:r>
    </w:p>
    <w:p w14:paraId="2D737A27" w14:textId="73B1E3E4" w:rsidR="00C26610" w:rsidRPr="00C26610" w:rsidRDefault="00C26610">
      <w:pPr>
        <w:pStyle w:val="TOC2"/>
        <w:tabs>
          <w:tab w:val="right" w:leader="dot" w:pos="9062"/>
        </w:tabs>
        <w:rPr>
          <w:noProof/>
          <w:lang w:val="en-US"/>
        </w:rPr>
      </w:pPr>
    </w:p>
    <w:p w14:paraId="56C710ED" w14:textId="72C7DC56" w:rsidR="009C2FA8" w:rsidRPr="00C26610" w:rsidRDefault="001D6A69" w:rsidP="009C2FA8">
      <w:pPr>
        <w:pStyle w:val="TOC2"/>
        <w:tabs>
          <w:tab w:val="right" w:leader="dot" w:pos="9062"/>
        </w:tabs>
        <w:rPr>
          <w:noProof/>
          <w:lang w:val="en-US"/>
        </w:rPr>
      </w:pPr>
      <w:r>
        <w:rPr>
          <w:noProof/>
          <w:lang w:val="en-US"/>
        </w:rPr>
        <w:t>3</w:t>
      </w:r>
      <w:r w:rsidR="00EB5AE1">
        <w:rPr>
          <w:noProof/>
          <w:lang w:val="en-US"/>
        </w:rPr>
        <w:t>.</w:t>
      </w:r>
      <w:r w:rsidR="003B64A4">
        <w:rPr>
          <w:noProof/>
          <w:lang w:val="en-US"/>
        </w:rPr>
        <w:t>1</w:t>
      </w:r>
      <w:r w:rsidR="007F0FBF" w:rsidRPr="00C26610">
        <w:rPr>
          <w:noProof/>
          <w:lang w:val="en-US"/>
        </w:rPr>
        <w:t xml:space="preserve">Data </w:t>
      </w:r>
      <w:r w:rsidR="00275D91">
        <w:rPr>
          <w:noProof/>
          <w:lang w:val="en-US"/>
        </w:rPr>
        <w:t>Extraction and Classification</w:t>
      </w:r>
    </w:p>
    <w:p w14:paraId="4221FB9D" w14:textId="23289A23" w:rsidR="00C26610" w:rsidRPr="00C26610" w:rsidRDefault="001D6A69">
      <w:pPr>
        <w:pStyle w:val="TOC2"/>
        <w:tabs>
          <w:tab w:val="right" w:leader="dot" w:pos="9062"/>
        </w:tabs>
        <w:rPr>
          <w:noProof/>
          <w:lang w:val="en-US"/>
        </w:rPr>
      </w:pPr>
      <w:r>
        <w:rPr>
          <w:noProof/>
          <w:lang w:val="en-US"/>
        </w:rPr>
        <w:t>3</w:t>
      </w:r>
      <w:r w:rsidR="00EB5AE1">
        <w:rPr>
          <w:noProof/>
          <w:lang w:val="en-US"/>
        </w:rPr>
        <w:t>.</w:t>
      </w:r>
      <w:r w:rsidR="003B64A4">
        <w:rPr>
          <w:noProof/>
          <w:lang w:val="en-US"/>
        </w:rPr>
        <w:t>2</w:t>
      </w:r>
      <w:r w:rsidR="00C26610" w:rsidRPr="00C26610">
        <w:rPr>
          <w:noProof/>
          <w:lang w:val="en-US"/>
        </w:rPr>
        <w:t xml:space="preserve">Data </w:t>
      </w:r>
      <w:r w:rsidR="00275D91">
        <w:rPr>
          <w:noProof/>
          <w:lang w:val="en-US"/>
        </w:rPr>
        <w:t>Collection</w:t>
      </w:r>
    </w:p>
    <w:p w14:paraId="7AFEB8E0" w14:textId="1A9E3DD9" w:rsidR="006C76A8" w:rsidRDefault="001D6A69" w:rsidP="006C76A8">
      <w:pPr>
        <w:pStyle w:val="TOC2"/>
        <w:tabs>
          <w:tab w:val="right" w:leader="dot" w:pos="9062"/>
        </w:tabs>
        <w:rPr>
          <w:noProof/>
          <w:lang w:val="en-US"/>
        </w:rPr>
      </w:pPr>
      <w:r>
        <w:rPr>
          <w:noProof/>
          <w:lang w:val="en-US"/>
        </w:rPr>
        <w:t>3</w:t>
      </w:r>
      <w:r w:rsidR="00EB5AE1">
        <w:rPr>
          <w:noProof/>
          <w:lang w:val="en-US"/>
        </w:rPr>
        <w:t>.</w:t>
      </w:r>
      <w:r w:rsidR="00275D91">
        <w:rPr>
          <w:noProof/>
          <w:lang w:val="en-US"/>
        </w:rPr>
        <w:t>3</w:t>
      </w:r>
      <w:r w:rsidR="006C76A8" w:rsidRPr="00C26610">
        <w:rPr>
          <w:noProof/>
          <w:lang w:val="en-US"/>
        </w:rPr>
        <w:t>Data</w:t>
      </w:r>
      <w:r w:rsidR="006C76A8">
        <w:rPr>
          <w:noProof/>
          <w:lang w:val="en-US"/>
        </w:rPr>
        <w:t xml:space="preserve"> </w:t>
      </w:r>
      <w:r w:rsidR="00C84859">
        <w:rPr>
          <w:noProof/>
          <w:lang w:val="en-US"/>
        </w:rPr>
        <w:t>Filtering</w:t>
      </w:r>
    </w:p>
    <w:p w14:paraId="63F705AB" w14:textId="77777777" w:rsidR="00C07D93" w:rsidRPr="00C07D93" w:rsidRDefault="00C07D93" w:rsidP="00C07D93">
      <w:pPr>
        <w:rPr>
          <w:lang w:val="en-US"/>
        </w:rPr>
      </w:pPr>
    </w:p>
    <w:p w14:paraId="283BC8EE" w14:textId="0100ACFC" w:rsidR="00C26610" w:rsidRDefault="00275D91" w:rsidP="00C07D93">
      <w:pPr>
        <w:pStyle w:val="TOC1"/>
        <w:rPr>
          <w:noProof/>
          <w:lang w:val="en-GB"/>
        </w:rPr>
      </w:pPr>
      <w:r>
        <w:rPr>
          <w:noProof/>
          <w:lang w:val="en-GB"/>
        </w:rPr>
        <w:t>4.</w:t>
      </w:r>
      <w:r w:rsidR="00763352" w:rsidRPr="00BF75B9">
        <w:rPr>
          <w:noProof/>
          <w:lang w:val="en-GB"/>
        </w:rPr>
        <w:t xml:space="preserve">Conclusion and </w:t>
      </w:r>
      <w:r w:rsidR="00C26610" w:rsidRPr="00BF75B9">
        <w:rPr>
          <w:noProof/>
          <w:lang w:val="en-GB"/>
        </w:rPr>
        <w:t>Outlook</w:t>
      </w:r>
    </w:p>
    <w:p w14:paraId="6DE61C51" w14:textId="1476770A" w:rsidR="00275D91" w:rsidRPr="00275D91" w:rsidRDefault="00275D91" w:rsidP="00275D91">
      <w:pPr>
        <w:rPr>
          <w:b/>
          <w:bCs/>
          <w:noProof/>
          <w:lang w:val="en-GB"/>
        </w:rPr>
      </w:pPr>
      <w:r>
        <w:rPr>
          <w:b/>
          <w:bCs/>
          <w:noProof/>
          <w:lang w:val="en-GB"/>
        </w:rPr>
        <w:t>5.</w:t>
      </w:r>
      <w:r w:rsidRPr="00275D91">
        <w:rPr>
          <w:b/>
          <w:bCs/>
          <w:noProof/>
          <w:lang w:val="en-GB"/>
        </w:rPr>
        <w:t>Limitations and Challenges</w:t>
      </w:r>
    </w:p>
    <w:p w14:paraId="20C2B3BB" w14:textId="5EF09124" w:rsidR="00AB06D5" w:rsidRPr="00BF75B9" w:rsidRDefault="00275D91" w:rsidP="00C07D93">
      <w:pPr>
        <w:pStyle w:val="TOC1"/>
        <w:rPr>
          <w:rFonts w:eastAsiaTheme="minorEastAsia"/>
          <w:noProof/>
          <w:lang w:val="en-GB" w:eastAsia="de-DE"/>
        </w:rPr>
      </w:pPr>
      <w:r>
        <w:rPr>
          <w:noProof/>
          <w:lang w:val="en-GB"/>
        </w:rPr>
        <w:t>6.</w:t>
      </w:r>
      <w:r w:rsidR="00AB06D5" w:rsidRPr="00BF75B9">
        <w:rPr>
          <w:noProof/>
          <w:lang w:val="en-GB"/>
        </w:rPr>
        <w:t>References</w:t>
      </w:r>
    </w:p>
    <w:p w14:paraId="18982901" w14:textId="7D45742F" w:rsidR="00574731" w:rsidRPr="00BF75B9" w:rsidRDefault="00E36428" w:rsidP="00E36428">
      <w:pPr>
        <w:rPr>
          <w:lang w:val="en-GB"/>
        </w:rPr>
      </w:pPr>
      <w:r>
        <w:fldChar w:fldCharType="end"/>
      </w:r>
    </w:p>
    <w:p w14:paraId="78810495" w14:textId="77777777" w:rsidR="00574731" w:rsidRDefault="00574731" w:rsidP="00C82FC5">
      <w:pPr>
        <w:rPr>
          <w:lang w:val="en-GB"/>
        </w:rPr>
      </w:pPr>
    </w:p>
    <w:p w14:paraId="6766A70A" w14:textId="77777777" w:rsidR="0004114D" w:rsidRPr="0004114D" w:rsidRDefault="0004114D" w:rsidP="0004114D">
      <w:pPr>
        <w:rPr>
          <w:lang w:val="en-GB"/>
        </w:rPr>
      </w:pPr>
    </w:p>
    <w:p w14:paraId="2834E528" w14:textId="77777777" w:rsidR="0004114D" w:rsidRPr="0004114D" w:rsidRDefault="0004114D" w:rsidP="0004114D">
      <w:pPr>
        <w:rPr>
          <w:lang w:val="en-GB"/>
        </w:rPr>
      </w:pPr>
    </w:p>
    <w:p w14:paraId="354EE230" w14:textId="77777777" w:rsidR="0004114D" w:rsidRPr="0004114D" w:rsidRDefault="0004114D" w:rsidP="0004114D">
      <w:pPr>
        <w:rPr>
          <w:lang w:val="en-GB"/>
        </w:rPr>
      </w:pPr>
    </w:p>
    <w:p w14:paraId="1DA04AF0" w14:textId="77777777" w:rsidR="0004114D" w:rsidRPr="0004114D" w:rsidRDefault="0004114D" w:rsidP="0004114D">
      <w:pPr>
        <w:rPr>
          <w:lang w:val="en-GB"/>
        </w:rPr>
      </w:pPr>
    </w:p>
    <w:p w14:paraId="062A14D0" w14:textId="77777777" w:rsidR="0004114D" w:rsidRPr="0004114D" w:rsidRDefault="0004114D" w:rsidP="0004114D">
      <w:pPr>
        <w:rPr>
          <w:lang w:val="en-GB"/>
        </w:rPr>
      </w:pPr>
    </w:p>
    <w:p w14:paraId="4E22E81E" w14:textId="77777777" w:rsidR="0004114D" w:rsidRPr="0004114D" w:rsidRDefault="0004114D" w:rsidP="0004114D">
      <w:pPr>
        <w:rPr>
          <w:lang w:val="en-GB"/>
        </w:rPr>
      </w:pPr>
    </w:p>
    <w:p w14:paraId="3C97A8EA" w14:textId="77777777" w:rsidR="0004114D" w:rsidRPr="0004114D" w:rsidRDefault="0004114D" w:rsidP="0004114D">
      <w:pPr>
        <w:rPr>
          <w:lang w:val="en-GB"/>
        </w:rPr>
      </w:pPr>
    </w:p>
    <w:p w14:paraId="7BA87246" w14:textId="77777777" w:rsidR="0004114D" w:rsidRPr="0004114D" w:rsidRDefault="0004114D" w:rsidP="0004114D">
      <w:pPr>
        <w:rPr>
          <w:lang w:val="en-GB"/>
        </w:rPr>
      </w:pPr>
    </w:p>
    <w:p w14:paraId="71A3F837" w14:textId="77777777" w:rsidR="0004114D" w:rsidRPr="0004114D" w:rsidRDefault="0004114D" w:rsidP="0004114D">
      <w:pPr>
        <w:rPr>
          <w:lang w:val="en-GB"/>
        </w:rPr>
      </w:pPr>
    </w:p>
    <w:p w14:paraId="67344DA5" w14:textId="77777777" w:rsidR="0004114D" w:rsidRPr="0004114D" w:rsidRDefault="0004114D" w:rsidP="0004114D">
      <w:pPr>
        <w:rPr>
          <w:lang w:val="en-GB"/>
        </w:rPr>
      </w:pPr>
    </w:p>
    <w:p w14:paraId="28E208E6" w14:textId="3B0665CC" w:rsidR="0004114D" w:rsidRPr="0004114D" w:rsidRDefault="0004114D" w:rsidP="0004114D">
      <w:pPr>
        <w:tabs>
          <w:tab w:val="left" w:pos="5660"/>
        </w:tabs>
        <w:rPr>
          <w:lang w:val="en-GB"/>
        </w:rPr>
      </w:pPr>
      <w:r>
        <w:rPr>
          <w:lang w:val="en-GB"/>
        </w:rPr>
        <w:tab/>
      </w:r>
    </w:p>
    <w:p w14:paraId="2579E33F" w14:textId="107DA0F7" w:rsidR="0004114D" w:rsidRPr="0004114D" w:rsidRDefault="0004114D" w:rsidP="0004114D">
      <w:pPr>
        <w:tabs>
          <w:tab w:val="left" w:pos="5660"/>
        </w:tabs>
        <w:rPr>
          <w:lang w:val="en-GB"/>
        </w:rPr>
        <w:sectPr w:rsidR="0004114D" w:rsidRPr="0004114D" w:rsidSect="002C1F90">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134" w:left="1417" w:header="680" w:footer="708" w:gutter="0"/>
          <w:pgNumType w:fmt="upperRoman"/>
          <w:cols w:space="708"/>
          <w:docGrid w:linePitch="360"/>
        </w:sectPr>
      </w:pPr>
    </w:p>
    <w:p w14:paraId="185CFB25" w14:textId="145DAE3B" w:rsidR="00E36428" w:rsidRPr="001738DF" w:rsidRDefault="00091F11" w:rsidP="00E36428">
      <w:pPr>
        <w:pStyle w:val="Heading1"/>
        <w:rPr>
          <w:rFonts w:ascii="Calibri-Light" w:eastAsiaTheme="minorHAnsi" w:hAnsi="Calibri-Light" w:cs="Calibri-Light"/>
          <w:color w:val="2F5497"/>
          <w:sz w:val="26"/>
          <w:szCs w:val="26"/>
          <w:lang w:val="en-IN"/>
        </w:rPr>
      </w:pPr>
      <w:r w:rsidRPr="001738DF">
        <w:rPr>
          <w:rFonts w:ascii="Calibri-Light" w:eastAsiaTheme="minorHAnsi" w:hAnsi="Calibri-Light" w:cs="Calibri-Light"/>
          <w:color w:val="2F5497"/>
          <w:sz w:val="26"/>
          <w:szCs w:val="26"/>
          <w:lang w:val="en-IN"/>
        </w:rPr>
        <w:lastRenderedPageBreak/>
        <w:t>Abstract</w:t>
      </w:r>
    </w:p>
    <w:p w14:paraId="098990F5" w14:textId="6FF0C57D" w:rsidR="004A7685" w:rsidRDefault="004A7685" w:rsidP="004A7685">
      <w:pPr>
        <w:rPr>
          <w:b/>
          <w:bCs/>
          <w:lang w:val="en-GB"/>
        </w:rPr>
      </w:pPr>
    </w:p>
    <w:p w14:paraId="02D54D11" w14:textId="4C899D2F" w:rsidR="007C3966" w:rsidRDefault="007C3966" w:rsidP="003B64A4">
      <w:pPr>
        <w:autoSpaceDE w:val="0"/>
        <w:autoSpaceDN w:val="0"/>
        <w:adjustRightInd w:val="0"/>
        <w:rPr>
          <w:rFonts w:ascii="Calibri" w:hAnsi="Calibri" w:cs="Calibri"/>
          <w:lang w:val="en-IN"/>
        </w:rPr>
      </w:pPr>
      <w:r>
        <w:rPr>
          <w:rFonts w:ascii="Calibri" w:hAnsi="Calibri" w:cs="Calibri"/>
          <w:lang w:val="en-IN"/>
        </w:rPr>
        <w:t xml:space="preserve">Governments took several measures across the world to </w:t>
      </w:r>
      <w:r w:rsidR="003B64A4">
        <w:rPr>
          <w:rFonts w:ascii="Calibri" w:hAnsi="Calibri" w:cs="Calibri"/>
          <w:lang w:val="en-IN"/>
        </w:rPr>
        <w:t>stop the spread of</w:t>
      </w:r>
      <w:r>
        <w:rPr>
          <w:rFonts w:ascii="Calibri" w:hAnsi="Calibri" w:cs="Calibri"/>
          <w:lang w:val="en-IN"/>
        </w:rPr>
        <w:t xml:space="preserve"> the COVID-19 pandemic.</w:t>
      </w:r>
      <w:r w:rsidR="003B64A4">
        <w:rPr>
          <w:rFonts w:ascii="Calibri" w:hAnsi="Calibri" w:cs="Calibri"/>
          <w:lang w:val="en-IN"/>
        </w:rPr>
        <w:t xml:space="preserve"> </w:t>
      </w:r>
      <w:r>
        <w:rPr>
          <w:rFonts w:ascii="Calibri" w:hAnsi="Calibri" w:cs="Calibri"/>
          <w:lang w:val="en-IN"/>
        </w:rPr>
        <w:t xml:space="preserve">Among those measures, </w:t>
      </w:r>
      <w:r w:rsidR="003B64A4">
        <w:rPr>
          <w:rFonts w:ascii="Calibri" w:hAnsi="Calibri" w:cs="Calibri"/>
          <w:lang w:val="en-IN"/>
        </w:rPr>
        <w:t>wearing of masks, using hand sanitizers, social distancing</w:t>
      </w:r>
      <w:r>
        <w:rPr>
          <w:rFonts w:ascii="Calibri" w:hAnsi="Calibri" w:cs="Calibri"/>
          <w:lang w:val="en-IN"/>
        </w:rPr>
        <w:t xml:space="preserve"> is considered key to winning against the deadly COVID-19 </w:t>
      </w:r>
      <w:r w:rsidR="0004114D">
        <w:rPr>
          <w:rFonts w:ascii="Calibri" w:hAnsi="Calibri" w:cs="Calibri"/>
          <w:lang w:val="en-IN"/>
        </w:rPr>
        <w:t>viruses</w:t>
      </w:r>
      <w:r>
        <w:rPr>
          <w:rFonts w:ascii="Calibri" w:hAnsi="Calibri" w:cs="Calibri"/>
          <w:lang w:val="en-IN"/>
        </w:rPr>
        <w:t xml:space="preserve"> by healthcare professionals. In this study, we focused on</w:t>
      </w:r>
      <w:r w:rsidR="00E956B8">
        <w:rPr>
          <w:rFonts w:ascii="Calibri" w:hAnsi="Calibri" w:cs="Calibri"/>
          <w:lang w:val="en-IN"/>
        </w:rPr>
        <w:t xml:space="preserve"> </w:t>
      </w:r>
      <w:r>
        <w:rPr>
          <w:rFonts w:ascii="Calibri" w:hAnsi="Calibri" w:cs="Calibri"/>
          <w:lang w:val="en-IN"/>
        </w:rPr>
        <w:t xml:space="preserve">obtaining a dataset that could be used </w:t>
      </w:r>
      <w:r w:rsidR="00CD4D36">
        <w:rPr>
          <w:rFonts w:ascii="Calibri" w:hAnsi="Calibri" w:cs="Calibri"/>
          <w:lang w:val="en-IN"/>
        </w:rPr>
        <w:t>to identify what were the major restrictions imposed by the government based on the different waves of covid 19.</w:t>
      </w:r>
      <w:r w:rsidR="00694A14">
        <w:rPr>
          <w:rFonts w:ascii="Calibri" w:hAnsi="Calibri" w:cs="Calibri"/>
          <w:lang w:val="en-IN"/>
        </w:rPr>
        <w:t xml:space="preserve"> </w:t>
      </w:r>
      <w:r>
        <w:rPr>
          <w:rFonts w:ascii="Calibri" w:hAnsi="Calibri" w:cs="Calibri"/>
          <w:lang w:val="en-IN"/>
        </w:rPr>
        <w:t>We obtained data from Twitter based on</w:t>
      </w:r>
      <w:r w:rsidR="003B64A4">
        <w:rPr>
          <w:rFonts w:ascii="Calibri" w:hAnsi="Calibri" w:cs="Calibri"/>
          <w:lang w:val="en-IN"/>
        </w:rPr>
        <w:t xml:space="preserve"> accounts</w:t>
      </w:r>
      <w:r>
        <w:rPr>
          <w:rFonts w:ascii="Calibri" w:hAnsi="Calibri" w:cs="Calibri"/>
          <w:lang w:val="en-IN"/>
        </w:rPr>
        <w:t xml:space="preserve">, timeline, and </w:t>
      </w:r>
      <w:r w:rsidR="003B64A4">
        <w:rPr>
          <w:rFonts w:ascii="Calibri" w:hAnsi="Calibri" w:cs="Calibri"/>
          <w:lang w:val="en-IN"/>
        </w:rPr>
        <w:t>keywords</w:t>
      </w:r>
      <w:r>
        <w:rPr>
          <w:rFonts w:ascii="Calibri" w:hAnsi="Calibri" w:cs="Calibri"/>
          <w:lang w:val="en-IN"/>
        </w:rPr>
        <w:t xml:space="preserve"> and cleaned it through several processing steps. </w:t>
      </w:r>
    </w:p>
    <w:p w14:paraId="750E0CEF" w14:textId="5EF93698" w:rsidR="00F6224B" w:rsidRPr="001738DF" w:rsidRDefault="004C7B68" w:rsidP="00F6224B">
      <w:pPr>
        <w:pStyle w:val="Heading1"/>
        <w:rPr>
          <w:rFonts w:ascii="Calibri-Light" w:eastAsiaTheme="minorHAnsi" w:hAnsi="Calibri-Light" w:cs="Calibri-Light"/>
          <w:color w:val="2F5497"/>
          <w:sz w:val="26"/>
          <w:szCs w:val="26"/>
          <w:lang w:val="en-IN"/>
        </w:rPr>
      </w:pPr>
      <w:r w:rsidRPr="001738DF">
        <w:rPr>
          <w:rFonts w:ascii="Calibri-Light" w:eastAsiaTheme="minorHAnsi" w:hAnsi="Calibri-Light" w:cs="Calibri-Light"/>
          <w:color w:val="2F5497"/>
          <w:sz w:val="26"/>
          <w:szCs w:val="26"/>
          <w:lang w:val="en-IN"/>
        </w:rPr>
        <w:t>I</w:t>
      </w:r>
      <w:r w:rsidR="00076B32" w:rsidRPr="001738DF">
        <w:rPr>
          <w:rFonts w:ascii="Calibri-Light" w:eastAsiaTheme="minorHAnsi" w:hAnsi="Calibri-Light" w:cs="Calibri-Light"/>
          <w:color w:val="2F5497"/>
          <w:sz w:val="26"/>
          <w:szCs w:val="26"/>
          <w:lang w:val="en-IN"/>
        </w:rPr>
        <w:t>ntroduction</w:t>
      </w:r>
    </w:p>
    <w:p w14:paraId="27B556A5" w14:textId="77777777" w:rsidR="004C7B68" w:rsidRPr="004C7B68" w:rsidRDefault="004C7B68" w:rsidP="004C7B68">
      <w:pPr>
        <w:rPr>
          <w:lang w:val="en-GB"/>
        </w:rPr>
      </w:pPr>
    </w:p>
    <w:p w14:paraId="3CF35E5D" w14:textId="77777777" w:rsidR="004C7B68" w:rsidRDefault="004C7B68" w:rsidP="004C7B68">
      <w:pPr>
        <w:autoSpaceDE w:val="0"/>
        <w:autoSpaceDN w:val="0"/>
        <w:adjustRightInd w:val="0"/>
        <w:rPr>
          <w:rFonts w:ascii="Calibri" w:hAnsi="Calibri" w:cs="Calibri"/>
          <w:lang w:val="en-IN"/>
        </w:rPr>
      </w:pPr>
      <w:r>
        <w:rPr>
          <w:rFonts w:ascii="Calibri" w:hAnsi="Calibri" w:cs="Calibri"/>
          <w:lang w:val="en-IN"/>
        </w:rPr>
        <w:t>Coronavirus disease 2019 or COVID-19 is an infectious disease that has globally spread since</w:t>
      </w:r>
    </w:p>
    <w:p w14:paraId="70652694" w14:textId="77777777" w:rsidR="00B46238" w:rsidRDefault="004C7B68" w:rsidP="00B46238">
      <w:pPr>
        <w:autoSpaceDE w:val="0"/>
        <w:autoSpaceDN w:val="0"/>
        <w:adjustRightInd w:val="0"/>
        <w:rPr>
          <w:rFonts w:ascii="NimbusRomNo9L-Regu" w:hAnsi="NimbusRomNo9L-Regu" w:cs="NimbusRomNo9L-Regu"/>
          <w:lang w:val="en-IN"/>
        </w:rPr>
      </w:pPr>
      <w:r>
        <w:rPr>
          <w:rFonts w:ascii="Calibri" w:hAnsi="Calibri" w:cs="Calibri"/>
          <w:lang w:val="en-IN"/>
        </w:rPr>
        <w:t>its first identification in December 2019 from the metropolis Wuhan,</w:t>
      </w:r>
      <w:r w:rsidR="00B73B65">
        <w:rPr>
          <w:rFonts w:ascii="Calibri" w:hAnsi="Calibri" w:cs="Calibri"/>
          <w:lang w:val="en-IN"/>
        </w:rPr>
        <w:t xml:space="preserve"> </w:t>
      </w:r>
      <w:r>
        <w:rPr>
          <w:rFonts w:ascii="Calibri" w:hAnsi="Calibri" w:cs="Calibri"/>
          <w:lang w:val="en-IN"/>
        </w:rPr>
        <w:t xml:space="preserve">China. </w:t>
      </w:r>
      <w:r w:rsidR="00B46238">
        <w:rPr>
          <w:rFonts w:ascii="NimbusRomNo9L-Regu" w:hAnsi="NimbusRomNo9L-Regu" w:cs="NimbusRomNo9L-Regu"/>
          <w:lang w:val="en-IN"/>
        </w:rPr>
        <w:t>The COVID-19 has become a problem for the whole world with millions infected and hundreds</w:t>
      </w:r>
    </w:p>
    <w:p w14:paraId="57A7FDFD" w14:textId="292B7E3B" w:rsidR="004C7B68" w:rsidRDefault="00B46238" w:rsidP="00B46238">
      <w:pPr>
        <w:autoSpaceDE w:val="0"/>
        <w:autoSpaceDN w:val="0"/>
        <w:adjustRightInd w:val="0"/>
        <w:rPr>
          <w:sz w:val="23"/>
          <w:szCs w:val="23"/>
        </w:rPr>
      </w:pPr>
      <w:r>
        <w:rPr>
          <w:rFonts w:ascii="NimbusRomNo9L-Regu" w:hAnsi="NimbusRomNo9L-Regu" w:cs="NimbusRomNo9L-Regu"/>
          <w:lang w:val="en-IN"/>
        </w:rPr>
        <w:t xml:space="preserve">of </w:t>
      </w:r>
      <w:r w:rsidR="00846EB6">
        <w:rPr>
          <w:rFonts w:ascii="NimbusRomNo9L-Regu" w:hAnsi="NimbusRomNo9L-Regu" w:cs="NimbusRomNo9L-Regu"/>
          <w:lang w:val="en-IN"/>
        </w:rPr>
        <w:t>thousands of</w:t>
      </w:r>
      <w:r w:rsidR="004E58E8">
        <w:rPr>
          <w:rFonts w:ascii="NimbusRomNo9L-Regu" w:hAnsi="NimbusRomNo9L-Regu" w:cs="NimbusRomNo9L-Regu"/>
          <w:lang w:val="en-IN"/>
        </w:rPr>
        <w:t xml:space="preserve"> </w:t>
      </w:r>
      <w:r>
        <w:rPr>
          <w:rFonts w:ascii="NimbusRomNo9L-Regu" w:hAnsi="NimbusRomNo9L-Regu" w:cs="NimbusRomNo9L-Regu"/>
          <w:lang w:val="en-IN"/>
        </w:rPr>
        <w:t>dead.</w:t>
      </w:r>
      <w:r w:rsidR="004C7B68">
        <w:rPr>
          <w:rFonts w:ascii="Calibri" w:hAnsi="Calibri" w:cs="Calibri"/>
          <w:lang w:val="en-IN"/>
        </w:rPr>
        <w:t xml:space="preserve"> COVID-19 outbreak was officially classified as a pandemic by the World Health Organization (WHO) on the 11th of March, 2020</w:t>
      </w:r>
      <w:r w:rsidR="00B73B65">
        <w:rPr>
          <w:rFonts w:ascii="Calibri" w:hAnsi="Calibri" w:cs="Calibri"/>
          <w:lang w:val="en-IN"/>
        </w:rPr>
        <w:t xml:space="preserve"> because of </w:t>
      </w:r>
      <w:r w:rsidR="002708FD">
        <w:rPr>
          <w:rFonts w:ascii="Calibri" w:hAnsi="Calibri" w:cs="Calibri"/>
          <w:lang w:val="en-IN"/>
        </w:rPr>
        <w:t xml:space="preserve">the </w:t>
      </w:r>
      <w:r w:rsidR="00B73B65">
        <w:rPr>
          <w:rFonts w:ascii="Calibri" w:hAnsi="Calibri" w:cs="Calibri"/>
          <w:lang w:val="en-IN"/>
        </w:rPr>
        <w:t>‘alarming levels’ of spread and severity</w:t>
      </w:r>
      <w:r w:rsidR="004C7B68">
        <w:rPr>
          <w:rFonts w:ascii="Calibri" w:hAnsi="Calibri" w:cs="Calibri"/>
          <w:lang w:val="en-IN"/>
        </w:rPr>
        <w:t>.</w:t>
      </w:r>
      <w:r w:rsidR="00B73B65">
        <w:rPr>
          <w:rFonts w:ascii="Calibri" w:hAnsi="Calibri" w:cs="Calibri"/>
          <w:lang w:val="en-IN"/>
        </w:rPr>
        <w:t xml:space="preserve"> </w:t>
      </w:r>
    </w:p>
    <w:p w14:paraId="0C7EC1D9" w14:textId="1B5F4F7D" w:rsidR="00B73B65" w:rsidRDefault="00B73B65" w:rsidP="00B73B65">
      <w:pPr>
        <w:rPr>
          <w:sz w:val="23"/>
          <w:szCs w:val="23"/>
        </w:rPr>
      </w:pPr>
    </w:p>
    <w:p w14:paraId="2D95DD9F" w14:textId="42FF1325" w:rsidR="0001009B" w:rsidRDefault="00B73B65" w:rsidP="0001009B">
      <w:pPr>
        <w:autoSpaceDE w:val="0"/>
        <w:autoSpaceDN w:val="0"/>
        <w:adjustRightInd w:val="0"/>
        <w:rPr>
          <w:rFonts w:ascii="Calibri" w:hAnsi="Calibri" w:cs="Calibri"/>
          <w:lang w:val="en-IN"/>
        </w:rPr>
      </w:pPr>
      <w:r w:rsidRPr="00700905">
        <w:rPr>
          <w:rFonts w:ascii="Calibri" w:hAnsi="Calibri" w:cs="Calibri"/>
          <w:lang w:val="en-IN"/>
        </w:rPr>
        <w:t>The impact of social networks on people's lives is huge, many do not even fully realize the scale of this phenomenon.</w:t>
      </w:r>
      <w:r w:rsidR="00CF1076" w:rsidRPr="00700905">
        <w:rPr>
          <w:rFonts w:ascii="Calibri" w:hAnsi="Calibri" w:cs="Calibri"/>
          <w:lang w:val="en-IN"/>
        </w:rPr>
        <w:t xml:space="preserve"> With cutting-edge technology, the role of social media in people’s lives is crystal clear (Almori. e al., 2021) and it has </w:t>
      </w:r>
      <w:r w:rsidRPr="00700905">
        <w:rPr>
          <w:rFonts w:ascii="Calibri" w:hAnsi="Calibri" w:cs="Calibri"/>
          <w:lang w:val="en-IN"/>
        </w:rPr>
        <w:t>become an integral part of life, especially among young people.</w:t>
      </w:r>
      <w:r w:rsidR="0001009B">
        <w:rPr>
          <w:rFonts w:ascii="Calibri" w:hAnsi="Calibri" w:cs="Calibri"/>
          <w:lang w:val="en-IN"/>
        </w:rPr>
        <w:t xml:space="preserve"> Moreover,</w:t>
      </w:r>
      <w:r w:rsidR="0001009B" w:rsidRPr="0001009B">
        <w:rPr>
          <w:sz w:val="23"/>
          <w:szCs w:val="23"/>
        </w:rPr>
        <w:t xml:space="preserve"> </w:t>
      </w:r>
      <w:r w:rsidR="0001009B" w:rsidRPr="0001009B">
        <w:rPr>
          <w:rFonts w:ascii="Calibri" w:hAnsi="Calibri" w:cs="Calibri"/>
          <w:lang w:val="en-IN"/>
        </w:rPr>
        <w:t>during cris</w:t>
      </w:r>
      <w:r w:rsidR="0001009B">
        <w:rPr>
          <w:rFonts w:ascii="Calibri" w:hAnsi="Calibri" w:cs="Calibri"/>
          <w:lang w:val="en-IN"/>
        </w:rPr>
        <w:t>i</w:t>
      </w:r>
      <w:r w:rsidR="0001009B" w:rsidRPr="0001009B">
        <w:rPr>
          <w:rFonts w:ascii="Calibri" w:hAnsi="Calibri" w:cs="Calibri"/>
          <w:lang w:val="en-IN"/>
        </w:rPr>
        <w:t>s, the increasingly usage of social media platforms offer an opportunity for the government and health institutions to quickly disseminate relevant information among the public</w:t>
      </w:r>
      <w:r w:rsidR="0001009B">
        <w:rPr>
          <w:rFonts w:ascii="Calibri" w:hAnsi="Calibri" w:cs="Calibri"/>
          <w:lang w:val="en-IN"/>
        </w:rPr>
        <w:t>.</w:t>
      </w:r>
    </w:p>
    <w:p w14:paraId="4E8E4589" w14:textId="77777777" w:rsidR="0001009B" w:rsidRPr="00700905" w:rsidRDefault="0001009B" w:rsidP="0001009B">
      <w:pPr>
        <w:autoSpaceDE w:val="0"/>
        <w:autoSpaceDN w:val="0"/>
        <w:adjustRightInd w:val="0"/>
        <w:rPr>
          <w:rFonts w:ascii="Calibri" w:hAnsi="Calibri" w:cs="Calibri"/>
          <w:lang w:val="en-IN"/>
        </w:rPr>
      </w:pPr>
    </w:p>
    <w:p w14:paraId="55B478C6" w14:textId="2BD4F58F" w:rsidR="00C34722" w:rsidRPr="00700905" w:rsidRDefault="00B73B65" w:rsidP="00C34722">
      <w:pPr>
        <w:rPr>
          <w:rFonts w:ascii="Calibri" w:hAnsi="Calibri" w:cs="Calibri"/>
          <w:lang w:val="en-IN"/>
        </w:rPr>
      </w:pPr>
      <w:r w:rsidRPr="00700905">
        <w:rPr>
          <w:rFonts w:ascii="Calibri" w:hAnsi="Calibri" w:cs="Calibri"/>
          <w:lang w:val="en-IN"/>
        </w:rPr>
        <w:t>The COVID-19 disease has attracted the attention on social media</w:t>
      </w:r>
      <w:r w:rsidR="0001009B">
        <w:rPr>
          <w:rFonts w:ascii="Calibri" w:hAnsi="Calibri" w:cs="Calibri"/>
          <w:lang w:val="en-IN"/>
        </w:rPr>
        <w:t xml:space="preserve"> </w:t>
      </w:r>
      <w:r w:rsidR="00C34722" w:rsidRPr="00700905">
        <w:rPr>
          <w:rFonts w:ascii="Calibri" w:hAnsi="Calibri" w:cs="Calibri"/>
          <w:lang w:val="en-IN"/>
        </w:rPr>
        <w:t>which is ideal for quick updating of information for business organisations in crisis, as well as for government institutions. So government institutions, sharing information online, do it not only for those who read them directly but spread this message to broader masses when the media collects and disseminates it further.</w:t>
      </w:r>
    </w:p>
    <w:p w14:paraId="5F01E537" w14:textId="1C5D95EC" w:rsidR="00C34722" w:rsidRDefault="00C34722" w:rsidP="00C34722">
      <w:pPr>
        <w:autoSpaceDE w:val="0"/>
        <w:autoSpaceDN w:val="0"/>
        <w:adjustRightInd w:val="0"/>
        <w:rPr>
          <w:rFonts w:ascii="Calibri" w:hAnsi="Calibri" w:cs="Calibri"/>
          <w:lang w:val="en-IN"/>
        </w:rPr>
      </w:pPr>
    </w:p>
    <w:p w14:paraId="248C34F0" w14:textId="7428DF0D" w:rsidR="00C34722" w:rsidRPr="00700905" w:rsidRDefault="00C34722" w:rsidP="00C34722">
      <w:pPr>
        <w:autoSpaceDE w:val="0"/>
        <w:autoSpaceDN w:val="0"/>
        <w:adjustRightInd w:val="0"/>
        <w:rPr>
          <w:rFonts w:ascii="Calibri" w:hAnsi="Calibri" w:cs="Calibri"/>
          <w:lang w:val="en-IN"/>
        </w:rPr>
      </w:pPr>
      <w:r w:rsidRPr="00700905">
        <w:rPr>
          <w:rFonts w:ascii="Calibri" w:hAnsi="Calibri" w:cs="Calibri"/>
          <w:lang w:val="en-IN"/>
        </w:rPr>
        <w:t>At the moment, social networks are essentially a huge database with digital footprints containing a wide variety of information about hundreds of millions of people around the world, which is also well structured.</w:t>
      </w:r>
    </w:p>
    <w:p w14:paraId="1992C9A3" w14:textId="42BD1A2C" w:rsidR="00400FE8" w:rsidRPr="001738DF" w:rsidRDefault="00834425" w:rsidP="00834425">
      <w:pPr>
        <w:pStyle w:val="Heading1"/>
        <w:rPr>
          <w:rFonts w:ascii="Calibri-Light" w:eastAsiaTheme="minorHAnsi" w:hAnsi="Calibri-Light" w:cs="Calibri-Light"/>
          <w:color w:val="2F5497"/>
          <w:sz w:val="26"/>
          <w:szCs w:val="26"/>
          <w:lang w:val="en-IN"/>
        </w:rPr>
      </w:pPr>
      <w:r w:rsidRPr="001738DF">
        <w:rPr>
          <w:rFonts w:ascii="Calibri-Light" w:eastAsiaTheme="minorHAnsi" w:hAnsi="Calibri-Light" w:cs="Calibri-Light"/>
          <w:color w:val="2F5497"/>
          <w:sz w:val="26"/>
          <w:szCs w:val="26"/>
          <w:lang w:val="en-IN"/>
        </w:rPr>
        <w:t>Selection of Social Media Platform</w:t>
      </w:r>
    </w:p>
    <w:p w14:paraId="7AFF6D55" w14:textId="34125183" w:rsidR="004312BA" w:rsidRDefault="004312BA" w:rsidP="004312BA">
      <w:pPr>
        <w:rPr>
          <w:lang w:val="en-GB"/>
        </w:rPr>
      </w:pPr>
    </w:p>
    <w:p w14:paraId="3DCDDD57" w14:textId="5008F1EB" w:rsidR="004312BA" w:rsidRPr="003B11BF" w:rsidRDefault="004312BA" w:rsidP="003B11BF">
      <w:pPr>
        <w:jc w:val="both"/>
        <w:rPr>
          <w:rFonts w:ascii="Calibri" w:hAnsi="Calibri" w:cs="Calibri"/>
          <w:lang w:val="en-IN"/>
        </w:rPr>
      </w:pPr>
      <w:r w:rsidRPr="003B11BF">
        <w:rPr>
          <w:rFonts w:ascii="Calibri" w:hAnsi="Calibri" w:cs="Calibri"/>
          <w:lang w:val="en-IN"/>
        </w:rPr>
        <w:t xml:space="preserve">There are multiple reasons to </w:t>
      </w:r>
      <w:r w:rsidR="00D51B92" w:rsidRPr="003B11BF">
        <w:rPr>
          <w:rFonts w:ascii="Calibri" w:hAnsi="Calibri" w:cs="Calibri"/>
          <w:lang w:val="en-IN"/>
        </w:rPr>
        <w:t>analyse</w:t>
      </w:r>
      <w:r w:rsidRPr="003B11BF">
        <w:rPr>
          <w:rFonts w:ascii="Calibri" w:hAnsi="Calibri" w:cs="Calibri"/>
          <w:lang w:val="en-IN"/>
        </w:rPr>
        <w:t xml:space="preserve"> this medium for the purpose of this specific research question, instead of other platforms. Even though for example Facebook or YouTube does have a higher number of users and </w:t>
      </w:r>
      <w:r w:rsidR="00324A5E" w:rsidRPr="003B11BF">
        <w:rPr>
          <w:rFonts w:ascii="Calibri" w:hAnsi="Calibri" w:cs="Calibri"/>
          <w:lang w:val="en-IN"/>
        </w:rPr>
        <w:t xml:space="preserve">high </w:t>
      </w:r>
      <w:r w:rsidRPr="003B11BF">
        <w:rPr>
          <w:rFonts w:ascii="Calibri" w:hAnsi="Calibri" w:cs="Calibri"/>
          <w:lang w:val="en-IN"/>
        </w:rPr>
        <w:t>frequency of use than Twitter in the USA, it is still a significant social media network from a global perspective.</w:t>
      </w:r>
      <w:r w:rsidR="00324A5E" w:rsidRPr="003B11BF">
        <w:rPr>
          <w:rFonts w:ascii="Calibri" w:hAnsi="Calibri" w:cs="Calibri"/>
          <w:lang w:val="en-IN"/>
        </w:rPr>
        <w:t xml:space="preserve"> </w:t>
      </w:r>
    </w:p>
    <w:p w14:paraId="4779389C" w14:textId="56F36C0D" w:rsidR="00834425" w:rsidRPr="003B11BF" w:rsidRDefault="00834425" w:rsidP="003B11BF">
      <w:pPr>
        <w:jc w:val="both"/>
        <w:rPr>
          <w:rFonts w:ascii="Calibri" w:hAnsi="Calibri" w:cs="Calibri"/>
          <w:lang w:val="en-IN"/>
        </w:rPr>
      </w:pPr>
    </w:p>
    <w:p w14:paraId="31C30CB1" w14:textId="77777777" w:rsidR="00324A5E" w:rsidRPr="00700905" w:rsidRDefault="00324A5E" w:rsidP="003B11BF">
      <w:pPr>
        <w:jc w:val="both"/>
        <w:rPr>
          <w:rFonts w:ascii="Calibri" w:hAnsi="Calibri" w:cs="Calibri"/>
          <w:lang w:val="en-IN"/>
        </w:rPr>
      </w:pPr>
      <w:r w:rsidRPr="00700905">
        <w:rPr>
          <w:rFonts w:ascii="Calibri" w:hAnsi="Calibri" w:cs="Calibri"/>
          <w:lang w:val="en-IN"/>
        </w:rPr>
        <w:t xml:space="preserve">Twitter, with 353 million monthly active users worldwide </w:t>
      </w:r>
      <w:r>
        <w:rPr>
          <w:rFonts w:ascii="Calibri" w:hAnsi="Calibri" w:cs="Calibri"/>
          <w:lang w:val="en-IN"/>
        </w:rPr>
        <w:t xml:space="preserve">has met a significant rise in the daily traffic among COVID-19 agenda topics. So, </w:t>
      </w:r>
      <w:r w:rsidRPr="00700905">
        <w:rPr>
          <w:rFonts w:ascii="Calibri" w:hAnsi="Calibri" w:cs="Calibri"/>
          <w:lang w:val="en-IN"/>
        </w:rPr>
        <w:t xml:space="preserve">it provides a great possibility to track the dynamics of the Coronavirus (Aguilar-Gallegos et al. 2020). Twitter represents a powerful public health tool for world leaders to communicate information rapidly and directly on Covid-19 to citizens </w:t>
      </w:r>
      <w:r w:rsidRPr="00700905">
        <w:rPr>
          <w:rFonts w:ascii="Calibri" w:hAnsi="Calibri" w:cs="Calibri"/>
          <w:lang w:val="en-IN"/>
        </w:rPr>
        <w:lastRenderedPageBreak/>
        <w:t>as compared to the more traditional media such as newspapers, radio, television, surveys which is time consuming and sometimes not feasible to obtain large-scale data (Kaeami. A e al.,2021).</w:t>
      </w:r>
      <w:r w:rsidRPr="001A7B85">
        <w:rPr>
          <w:rFonts w:ascii="Calibri" w:hAnsi="Calibri" w:cs="Calibri"/>
          <w:lang w:val="en-IN"/>
        </w:rPr>
        <w:t xml:space="preserve"> </w:t>
      </w:r>
    </w:p>
    <w:p w14:paraId="5385094F" w14:textId="77777777" w:rsidR="00324A5E" w:rsidRDefault="00324A5E" w:rsidP="00834425">
      <w:pPr>
        <w:rPr>
          <w:lang w:val="en-GB"/>
        </w:rPr>
      </w:pPr>
    </w:p>
    <w:p w14:paraId="69F554BC" w14:textId="61D23C67" w:rsidR="00324A5E" w:rsidRPr="00324A5E" w:rsidRDefault="00324A5E" w:rsidP="003B11BF">
      <w:pPr>
        <w:jc w:val="both"/>
        <w:rPr>
          <w:rFonts w:ascii="Calibri" w:hAnsi="Calibri" w:cs="Calibri"/>
          <w:lang w:val="en-IN"/>
        </w:rPr>
      </w:pPr>
      <w:r w:rsidRPr="00324A5E">
        <w:rPr>
          <w:rFonts w:ascii="Calibri" w:hAnsi="Calibri" w:cs="Calibri"/>
          <w:lang w:val="en-IN"/>
        </w:rPr>
        <w:t>There is hardly any other network that spreads news-relevant information as rapidly as Twitter does.</w:t>
      </w:r>
      <w:r>
        <w:rPr>
          <w:rFonts w:ascii="Calibri" w:hAnsi="Calibri" w:cs="Calibri"/>
          <w:lang w:val="en-IN"/>
        </w:rPr>
        <w:t xml:space="preserve"> </w:t>
      </w:r>
      <w:r w:rsidRPr="00324A5E">
        <w:rPr>
          <w:rFonts w:ascii="Calibri" w:hAnsi="Calibri" w:cs="Calibri"/>
          <w:lang w:val="en-IN"/>
        </w:rPr>
        <w:t>Even official news channels are usually slower in spreading the latest news. This attribute contributes to the fact that Twitter is considered one of the most remarkable news platforms. On Twitter, it is not possible to write long texts</w:t>
      </w:r>
      <w:r>
        <w:rPr>
          <w:rFonts w:ascii="Calibri" w:hAnsi="Calibri" w:cs="Calibri"/>
          <w:lang w:val="en-IN"/>
        </w:rPr>
        <w:t xml:space="preserve"> which </w:t>
      </w:r>
      <w:r w:rsidRPr="00324A5E">
        <w:rPr>
          <w:rFonts w:ascii="Calibri" w:hAnsi="Calibri" w:cs="Calibri"/>
          <w:lang w:val="en-IN"/>
        </w:rPr>
        <w:t xml:space="preserve">leads to short messages with concentration </w:t>
      </w:r>
      <w:r>
        <w:rPr>
          <w:rFonts w:ascii="Calibri" w:hAnsi="Calibri" w:cs="Calibri"/>
          <w:lang w:val="en-IN"/>
        </w:rPr>
        <w:t>on</w:t>
      </w:r>
      <w:r w:rsidRPr="00324A5E">
        <w:rPr>
          <w:rFonts w:ascii="Calibri" w:hAnsi="Calibri" w:cs="Calibri"/>
          <w:lang w:val="en-IN"/>
        </w:rPr>
        <w:t xml:space="preserve"> the most necessary information. The format is beneficial for quick information gathering and data extraction about the latest governmental measures which contributes to the purpose of this research paper. Lastly, most </w:t>
      </w:r>
      <w:r>
        <w:rPr>
          <w:rFonts w:ascii="Calibri" w:hAnsi="Calibri" w:cs="Calibri"/>
          <w:lang w:val="en-IN"/>
        </w:rPr>
        <w:t>of the USA</w:t>
      </w:r>
      <w:r w:rsidRPr="00324A5E">
        <w:rPr>
          <w:rFonts w:ascii="Calibri" w:hAnsi="Calibri" w:cs="Calibri"/>
          <w:lang w:val="en-IN"/>
        </w:rPr>
        <w:t xml:space="preserve"> authorities or political parties responsible for introducing these measures have a Twitter account. This allows a largely complete analysis of governmental tweets about the coronavirus pandemic.</w:t>
      </w:r>
    </w:p>
    <w:p w14:paraId="0929ACC7" w14:textId="1ED5F3D6" w:rsidR="00C34722" w:rsidRPr="00700905" w:rsidRDefault="00C34722" w:rsidP="003B11BF">
      <w:pPr>
        <w:autoSpaceDE w:val="0"/>
        <w:autoSpaceDN w:val="0"/>
        <w:adjustRightInd w:val="0"/>
        <w:jc w:val="both"/>
        <w:rPr>
          <w:rFonts w:ascii="Calibri" w:hAnsi="Calibri" w:cs="Calibri"/>
          <w:lang w:val="en-IN"/>
        </w:rPr>
      </w:pPr>
    </w:p>
    <w:p w14:paraId="475AD9A2" w14:textId="48E39F59" w:rsidR="0001009B" w:rsidRPr="009D432D" w:rsidRDefault="004A7685" w:rsidP="003B11BF">
      <w:pPr>
        <w:jc w:val="both"/>
        <w:rPr>
          <w:rFonts w:ascii="Calibri" w:hAnsi="Calibri" w:cs="Calibri"/>
          <w:lang w:val="en-IN"/>
        </w:rPr>
      </w:pPr>
      <w:r w:rsidRPr="009D432D">
        <w:rPr>
          <w:rFonts w:ascii="Calibri" w:hAnsi="Calibri" w:cs="Calibri"/>
          <w:lang w:val="en-IN"/>
        </w:rPr>
        <w:t>To understand the impact of COVID-19, it is important to collect data</w:t>
      </w:r>
      <w:r w:rsidR="00A54104" w:rsidRPr="009D432D">
        <w:rPr>
          <w:rFonts w:ascii="Calibri" w:hAnsi="Calibri" w:cs="Calibri"/>
          <w:lang w:val="en-IN"/>
        </w:rPr>
        <w:t xml:space="preserve"> which</w:t>
      </w:r>
      <w:r w:rsidRPr="009D432D">
        <w:rPr>
          <w:rFonts w:ascii="Calibri" w:hAnsi="Calibri" w:cs="Calibri"/>
          <w:lang w:val="en-IN"/>
        </w:rPr>
        <w:t xml:space="preserve"> helps to identify the </w:t>
      </w:r>
      <w:r w:rsidR="00A54104" w:rsidRPr="009D432D">
        <w:rPr>
          <w:rFonts w:ascii="Calibri" w:hAnsi="Calibri" w:cs="Calibri"/>
          <w:lang w:val="en-IN"/>
        </w:rPr>
        <w:t>important</w:t>
      </w:r>
      <w:r w:rsidRPr="009D432D">
        <w:rPr>
          <w:rFonts w:ascii="Calibri" w:hAnsi="Calibri" w:cs="Calibri"/>
          <w:lang w:val="en-IN"/>
        </w:rPr>
        <w:t xml:space="preserve"> </w:t>
      </w:r>
      <w:r w:rsidR="006C0EB3" w:rsidRPr="009D432D">
        <w:rPr>
          <w:rFonts w:ascii="Calibri" w:hAnsi="Calibri" w:cs="Calibri"/>
          <w:lang w:val="en-IN"/>
        </w:rPr>
        <w:t xml:space="preserve">regulations </w:t>
      </w:r>
      <w:r w:rsidR="009F218E" w:rsidRPr="009D432D">
        <w:rPr>
          <w:rFonts w:ascii="Calibri" w:hAnsi="Calibri" w:cs="Calibri"/>
          <w:lang w:val="en-IN"/>
        </w:rPr>
        <w:t>taken by the government as a protective measure of COVID-19</w:t>
      </w:r>
      <w:r w:rsidR="00695DA4" w:rsidRPr="009D432D">
        <w:rPr>
          <w:rFonts w:ascii="Calibri" w:hAnsi="Calibri" w:cs="Calibri"/>
          <w:lang w:val="en-IN"/>
        </w:rPr>
        <w:t>(R. Tang,2021)</w:t>
      </w:r>
      <w:r w:rsidR="00714855" w:rsidRPr="009D432D">
        <w:rPr>
          <w:rFonts w:ascii="Calibri" w:hAnsi="Calibri" w:cs="Calibri"/>
          <w:lang w:val="en-IN"/>
        </w:rPr>
        <w:t>.</w:t>
      </w:r>
      <w:r w:rsidR="000D2BCE">
        <w:rPr>
          <w:rFonts w:ascii="Calibri" w:hAnsi="Calibri" w:cs="Calibri"/>
          <w:lang w:val="en-IN"/>
        </w:rPr>
        <w:t xml:space="preserve"> </w:t>
      </w:r>
      <w:r w:rsidR="0001009B" w:rsidRPr="009D432D">
        <w:rPr>
          <w:rFonts w:ascii="Calibri" w:hAnsi="Calibri" w:cs="Calibri"/>
          <w:lang w:val="en-IN"/>
        </w:rPr>
        <w:t>This paper serves to examine the governmental communication in the USA and their coverage of restrictions due to the COVID-19 pandemic on social media.</w:t>
      </w:r>
    </w:p>
    <w:p w14:paraId="1CE34BFD" w14:textId="1D947F65" w:rsidR="00700905" w:rsidRPr="001738DF" w:rsidRDefault="00700905" w:rsidP="00834425">
      <w:pPr>
        <w:pStyle w:val="Heading1"/>
        <w:rPr>
          <w:rFonts w:ascii="Calibri-Light" w:eastAsiaTheme="minorHAnsi" w:hAnsi="Calibri-Light" w:cs="Calibri-Light"/>
          <w:color w:val="2F5497"/>
          <w:sz w:val="26"/>
          <w:szCs w:val="26"/>
          <w:lang w:val="en-IN"/>
        </w:rPr>
      </w:pPr>
      <w:r w:rsidRPr="001738DF">
        <w:rPr>
          <w:rFonts w:ascii="Calibri-Light" w:eastAsiaTheme="minorHAnsi" w:hAnsi="Calibri-Light" w:cs="Calibri-Light"/>
          <w:color w:val="2F5497"/>
          <w:sz w:val="26"/>
          <w:szCs w:val="26"/>
          <w:lang w:val="en-IN"/>
        </w:rPr>
        <w:t>Research Question</w:t>
      </w:r>
    </w:p>
    <w:p w14:paraId="1D81F010" w14:textId="77777777" w:rsidR="00700905" w:rsidRPr="00834425" w:rsidRDefault="00700905" w:rsidP="003B11BF">
      <w:pPr>
        <w:jc w:val="both"/>
        <w:rPr>
          <w:sz w:val="28"/>
          <w:szCs w:val="28"/>
          <w:lang w:val="en-GB"/>
        </w:rPr>
      </w:pPr>
    </w:p>
    <w:p w14:paraId="6F22CF4F" w14:textId="1549E479" w:rsidR="004A7685" w:rsidRPr="004A7685" w:rsidRDefault="00484B83" w:rsidP="003B11BF">
      <w:pPr>
        <w:jc w:val="both"/>
        <w:rPr>
          <w:lang w:val="en-GB"/>
        </w:rPr>
      </w:pPr>
      <w:r w:rsidRPr="00484B83">
        <w:rPr>
          <w:lang w:val="en-GB"/>
        </w:rPr>
        <w:t>What measures did the us gov</w:t>
      </w:r>
      <w:r>
        <w:rPr>
          <w:lang w:val="en-GB"/>
        </w:rPr>
        <w:t>ernment</w:t>
      </w:r>
      <w:r w:rsidRPr="00484B83">
        <w:rPr>
          <w:lang w:val="en-GB"/>
        </w:rPr>
        <w:t xml:space="preserve"> take to stop spreading of covid-19 and communicate the regulations through social media?</w:t>
      </w:r>
    </w:p>
    <w:p w14:paraId="2577FC1E" w14:textId="1B6833BD" w:rsidR="004A7685" w:rsidRDefault="004A7685" w:rsidP="003B11BF">
      <w:pPr>
        <w:jc w:val="both"/>
        <w:rPr>
          <w:b/>
          <w:bCs/>
          <w:lang w:val="en-GB"/>
        </w:rPr>
      </w:pPr>
    </w:p>
    <w:p w14:paraId="07959E39" w14:textId="46C8F9B6" w:rsidR="001D792E" w:rsidRPr="0013170B" w:rsidRDefault="001D792E" w:rsidP="003B11BF">
      <w:pPr>
        <w:jc w:val="both"/>
        <w:rPr>
          <w:lang w:val="en-GB"/>
        </w:rPr>
      </w:pPr>
      <w:r w:rsidRPr="0013170B">
        <w:rPr>
          <w:lang w:val="en-GB"/>
        </w:rPr>
        <w:t>Additionally, sub-research questions have also been formulated in order to narrow down the focus of this particular research topic:</w:t>
      </w:r>
    </w:p>
    <w:p w14:paraId="09D60C17" w14:textId="77777777" w:rsidR="001D792E" w:rsidRDefault="001D792E" w:rsidP="003B11BF">
      <w:pPr>
        <w:jc w:val="both"/>
        <w:rPr>
          <w:lang w:val="en-GB"/>
        </w:rPr>
      </w:pPr>
    </w:p>
    <w:p w14:paraId="7F292334" w14:textId="29DC7736" w:rsidR="00714855" w:rsidRDefault="00714855" w:rsidP="003B11BF">
      <w:pPr>
        <w:jc w:val="both"/>
        <w:rPr>
          <w:lang w:val="en-GB"/>
        </w:rPr>
      </w:pPr>
      <w:r w:rsidRPr="00714855">
        <w:rPr>
          <w:lang w:val="en-GB"/>
        </w:rPr>
        <w:t>How did the gov communicate through the social media to make wearing mask and using hand sanitizers mandatory?</w:t>
      </w:r>
    </w:p>
    <w:p w14:paraId="692FDA07" w14:textId="77777777" w:rsidR="00700905" w:rsidRPr="00714855" w:rsidRDefault="00700905" w:rsidP="003B11BF">
      <w:pPr>
        <w:jc w:val="both"/>
        <w:rPr>
          <w:lang w:val="en-GB"/>
        </w:rPr>
      </w:pPr>
    </w:p>
    <w:p w14:paraId="4F836CC9" w14:textId="2342D697" w:rsidR="00D86584" w:rsidRDefault="00484B83" w:rsidP="003B11BF">
      <w:pPr>
        <w:autoSpaceDE w:val="0"/>
        <w:autoSpaceDN w:val="0"/>
        <w:adjustRightInd w:val="0"/>
        <w:jc w:val="both"/>
        <w:rPr>
          <w:lang w:val="en-GB"/>
        </w:rPr>
      </w:pPr>
      <w:r w:rsidRPr="00484B83">
        <w:rPr>
          <w:lang w:val="en-GB"/>
        </w:rPr>
        <w:t xml:space="preserve">What </w:t>
      </w:r>
      <w:r w:rsidR="00714855" w:rsidRPr="00714855">
        <w:rPr>
          <w:lang w:val="en-GB"/>
        </w:rPr>
        <w:t>rules</w:t>
      </w:r>
      <w:r w:rsidRPr="00484B83">
        <w:rPr>
          <w:lang w:val="en-GB"/>
        </w:rPr>
        <w:t xml:space="preserve"> did the government implement </w:t>
      </w:r>
      <w:r w:rsidR="00714855" w:rsidRPr="00714855">
        <w:rPr>
          <w:lang w:val="en-GB"/>
        </w:rPr>
        <w:t xml:space="preserve">for the non-medical measures </w:t>
      </w:r>
      <w:r w:rsidRPr="00484B83">
        <w:rPr>
          <w:lang w:val="en-GB"/>
        </w:rPr>
        <w:t>and communicate</w:t>
      </w:r>
      <w:r w:rsidR="00714855" w:rsidRPr="00714855">
        <w:rPr>
          <w:lang w:val="en-GB"/>
        </w:rPr>
        <w:t>d</w:t>
      </w:r>
      <w:r w:rsidRPr="00484B83">
        <w:rPr>
          <w:lang w:val="en-GB"/>
        </w:rPr>
        <w:t xml:space="preserve"> the restrictions using social media</w:t>
      </w:r>
      <w:r w:rsidR="00C350D1">
        <w:rPr>
          <w:lang w:val="en-GB"/>
        </w:rPr>
        <w:t>?</w:t>
      </w:r>
    </w:p>
    <w:p w14:paraId="027E6B04" w14:textId="18B1D109" w:rsidR="00E36428" w:rsidRPr="001738DF" w:rsidRDefault="0004114D" w:rsidP="00C07D93">
      <w:pPr>
        <w:pStyle w:val="Heading1"/>
        <w:rPr>
          <w:rFonts w:ascii="Calibri-Light" w:eastAsiaTheme="minorHAnsi" w:hAnsi="Calibri-Light" w:cs="Calibri-Light"/>
          <w:color w:val="2F5497"/>
          <w:sz w:val="26"/>
          <w:szCs w:val="26"/>
          <w:lang w:val="en-IN"/>
        </w:rPr>
      </w:pPr>
      <w:r w:rsidRPr="001738DF">
        <w:rPr>
          <w:rFonts w:ascii="Calibri-Light" w:eastAsiaTheme="minorHAnsi" w:hAnsi="Calibri-Light" w:cs="Calibri-Light"/>
          <w:color w:val="2F5497"/>
          <w:sz w:val="26"/>
          <w:szCs w:val="26"/>
          <w:lang w:val="en-IN"/>
        </w:rPr>
        <w:t>Literature Review</w:t>
      </w:r>
    </w:p>
    <w:p w14:paraId="794A2E4A" w14:textId="77777777" w:rsidR="00035919" w:rsidRPr="00035919" w:rsidRDefault="00035919" w:rsidP="00035919">
      <w:pPr>
        <w:rPr>
          <w:lang w:val="en-GB"/>
        </w:rPr>
      </w:pPr>
    </w:p>
    <w:p w14:paraId="48E65FB3" w14:textId="679F4B0D" w:rsidR="007D421B" w:rsidRDefault="00767A19" w:rsidP="003B11BF">
      <w:pPr>
        <w:jc w:val="both"/>
      </w:pPr>
      <w:r w:rsidRPr="00767A19">
        <w:rPr>
          <w:lang w:val="en-GB"/>
        </w:rPr>
        <w:t xml:space="preserve">The research proposal and data retrieval in this paper bases on a literature review. For this purpose, the authors conducted a literature search on </w:t>
      </w:r>
      <w:r w:rsidRPr="00767A19">
        <w:rPr>
          <w:i/>
          <w:lang w:val="en-GB"/>
        </w:rPr>
        <w:t>Google Scholar</w:t>
      </w:r>
      <w:r w:rsidRPr="00767A19">
        <w:rPr>
          <w:lang w:val="en-GB"/>
        </w:rPr>
        <w:t>.</w:t>
      </w:r>
      <w:r w:rsidR="003B11BF">
        <w:rPr>
          <w:lang w:val="en-GB"/>
        </w:rPr>
        <w:t xml:space="preserve"> </w:t>
      </w:r>
      <w:r w:rsidR="007D421B">
        <w:t>Government communicators in particular should pay attention to the opinions of the public before a problem turns into a disaster since social media in the digital era allows citizens to communicate with others and with organizations. Many academics have been drawn to the two-way communication capabilities of social media to learn how these platforms may be utilized to manage crises effectively and how crisis communication tactics can be used to use social media effectively (Coombs,2019). In terms of issues and crisis management, there has</w:t>
      </w:r>
      <w:r w:rsidR="00BF1FD8">
        <w:t xml:space="preserve"> </w:t>
      </w:r>
      <w:r w:rsidR="007D421B">
        <w:t>n</w:t>
      </w:r>
      <w:r w:rsidR="00BF1FD8">
        <w:t>o</w:t>
      </w:r>
      <w:r w:rsidR="007D421B">
        <w:t>t been much research in public relations on how a government hears the opinions of its people and keeps track of concerns using social media analytics (Chon &amp; Kim, 2022).</w:t>
      </w:r>
    </w:p>
    <w:p w14:paraId="7F029402" w14:textId="77777777" w:rsidR="003B11BF" w:rsidRPr="003B11BF" w:rsidRDefault="003B11BF" w:rsidP="003B11BF">
      <w:pPr>
        <w:jc w:val="both"/>
        <w:rPr>
          <w:lang w:val="en-GB"/>
        </w:rPr>
      </w:pPr>
    </w:p>
    <w:p w14:paraId="00AE3A7A" w14:textId="77777777" w:rsidR="00CF2266" w:rsidRDefault="00CF2266" w:rsidP="003B11BF">
      <w:pPr>
        <w:jc w:val="both"/>
      </w:pPr>
    </w:p>
    <w:p w14:paraId="48F2254D" w14:textId="3B0D1A14" w:rsidR="007D421B" w:rsidRDefault="007D421B" w:rsidP="003B11BF">
      <w:pPr>
        <w:jc w:val="both"/>
      </w:pPr>
      <w:r>
        <w:lastRenderedPageBreak/>
        <w:t>This paper's data retrieval and study proposal are based on a literature review. The authors used Google Scholar to search the literature based on the keywords "government" AND "social media" AND "covid" in the papers' titles. By considering of this, 79 results have been founded for this purpose. Those articles were sorted by year which showed 24 articles were published in 2022. Eleven of them were about Twitter, and six of them were most relevant.</w:t>
      </w:r>
    </w:p>
    <w:p w14:paraId="0C8DDB8F" w14:textId="20F4FB21" w:rsidR="007D421B" w:rsidRDefault="007D421B" w:rsidP="003B11BF">
      <w:pPr>
        <w:jc w:val="both"/>
      </w:pPr>
      <w:r>
        <w:t>Chon and Kim (2022) investigated how a prospective issue becomes a government crisis using a theory-based approach for employing social media analytics. They examined how the federal government dealt with the public health catastrophe as it evolved into a government crisis by using social media data collected during the early phases of the COVID-19 epidemic in the U.S. To comprehend dynamic communication between a government and its digital public before and during a crisis, they suggested the social-mediated crisis, communication model. Their study demonstrated that the COVID-19 scenario changed from a problem to a federal government crisis because Americans blamed the federal government's inadequate crisis management for the COVID-19 virus's spread. The findings also demonstrated that the federal government's incapacity and lack of action hasten the spread of Twitter content. Finally, amid the public health crisis, people's tweeting and retweeting were also influenced by their unpleasant feelings.</w:t>
      </w:r>
    </w:p>
    <w:p w14:paraId="7152D1C4" w14:textId="77777777" w:rsidR="003B11BF" w:rsidRDefault="003B11BF" w:rsidP="003B11BF">
      <w:pPr>
        <w:jc w:val="both"/>
      </w:pPr>
    </w:p>
    <w:p w14:paraId="4C9B5565" w14:textId="77777777" w:rsidR="003B11BF" w:rsidRDefault="007D421B" w:rsidP="003B11BF">
      <w:pPr>
        <w:jc w:val="both"/>
      </w:pPr>
      <w:r>
        <w:t xml:space="preserve">Kada et al. (2022) during the first wave of the epidemic in Canada, investigated the account data of 93 Canadian public health and government personnel (December 31, 2019, August 31, 2020). They took all of the English- and French-language tweets, retweets, and related metadata from the study period. They showed that it is possible to examine massive social media datasets using machine learning and natural language processing to gauge public opinion during a public health emergency. According to their findings, the people showed more interest in the Twitter accounts of federal politicians than those of provincial or territorial officials. They assumed that the general populace would have more faith in higher echelons of government. Hashtag trend studies demonstrated how the topic of the Canadian public conversation shifted from COVID-19 mitigation techniques to more recent concerns like COVID-19 mental health consequences. An engagement analysis, a hashtag and trend analysis, and sentiment analysis were used in a triangulation of different data sources and methods to examine public involvement with health and government agencies. In addition, they discovered 11 emotions people had when responding to tweets from Canadian authorities. </w:t>
      </w:r>
    </w:p>
    <w:p w14:paraId="58BE2F59" w14:textId="77777777" w:rsidR="003B11BF" w:rsidRDefault="003B11BF" w:rsidP="003B11BF">
      <w:pPr>
        <w:jc w:val="both"/>
      </w:pPr>
    </w:p>
    <w:p w14:paraId="7DB700E9" w14:textId="77777777" w:rsidR="003B11BF" w:rsidRDefault="003B11BF" w:rsidP="003B11BF">
      <w:pPr>
        <w:jc w:val="both"/>
      </w:pPr>
    </w:p>
    <w:p w14:paraId="392CB599" w14:textId="132B4306" w:rsidR="007D421B" w:rsidRDefault="007D421B" w:rsidP="003B11BF">
      <w:pPr>
        <w:jc w:val="both"/>
      </w:pPr>
      <w:r>
        <w:t>The sentiment categories created by Chew &amp; Eysenbach were modified and two additional categories were added. They used the Support Vector Machine technique, which is the most used algorithm for sentiment analysis, in contrast to the authors' analysis approach, which relied on automatic sentiment classification based on search queries of keywords and phrases. They served as an example of how social media can be used to analyze public opinion during a pandemic. They contend that routine examinations of such data by governments can give them and public health professionals access to real-time information on public opinion during a crisis involving public health. They thought the public might get important messages more effectively through social media.</w:t>
      </w:r>
    </w:p>
    <w:p w14:paraId="7603E480" w14:textId="77777777" w:rsidR="003B11BF" w:rsidRDefault="003B11BF" w:rsidP="003B11BF">
      <w:pPr>
        <w:jc w:val="both"/>
      </w:pPr>
    </w:p>
    <w:p w14:paraId="48F2D8BB" w14:textId="77777777" w:rsidR="00C7768B" w:rsidRDefault="00C7768B" w:rsidP="003B11BF">
      <w:pPr>
        <w:jc w:val="both"/>
      </w:pPr>
    </w:p>
    <w:p w14:paraId="43550C30" w14:textId="77777777" w:rsidR="00C7768B" w:rsidRDefault="00C7768B" w:rsidP="003B11BF">
      <w:pPr>
        <w:jc w:val="both"/>
      </w:pPr>
    </w:p>
    <w:p w14:paraId="04C6B5F0" w14:textId="77777777" w:rsidR="00C7768B" w:rsidRDefault="00C7768B" w:rsidP="003B11BF">
      <w:pPr>
        <w:jc w:val="both"/>
      </w:pPr>
    </w:p>
    <w:p w14:paraId="033F6E5A" w14:textId="30C15AD7" w:rsidR="007D421B" w:rsidRDefault="007D421B" w:rsidP="003B11BF">
      <w:pPr>
        <w:jc w:val="both"/>
      </w:pPr>
      <w:r>
        <w:lastRenderedPageBreak/>
        <w:t>During the COVID-19 pandemic, Mohamad Saleh Hasan (et al, 2022) in their article looked at how risk perception affected self-efficacy and confidence in the government. The researchers collected information from 512 people (students and professors) based in Malaysia during the COVID-19 epidemic to test this idea. The researchers distributed a Google Forms-designed online survey to University of Malaya students and faculty members (UM). They employed partial least squares (PLS) structural equation modeling (SEM) using Smart PLS 3.2.8 to analyze the offered hypotheses (Ringle, Wende, &amp; Becker, 2015). During a public crisis, those who considered the possibility of public health risks were more inclined to have greater trust in the government (Vaughan &amp; Tinker, 2009). Additionally, they discovered that people showed a significant level of adherence to the policies put in place by the Malaysian government to address the COVID-19 threat to the general populace. This finding added to the current understanding of how people might trust their government during a pandemic, underlining that people's perception of danger will boost their trust in the government during any health crisis, such as the COVID-19 pandemic (Slovic, 2000). They suggested that increased use of social media to learn about COVID-19 will strengthen the beneficial association between risk perception and trust in government. Furthermore, these associations were more pronounced when social media was employed to obtain data on COVID-19. In certain instances, it even assisted users in preventing virus exposure. Their study evaluated the link between social media use during the epidemic and increased awareness of risk factors, and also highlighted how social media use affects self-efficacy and trust in the government.</w:t>
      </w:r>
    </w:p>
    <w:p w14:paraId="3D9F5E2A" w14:textId="77777777" w:rsidR="003B11BF" w:rsidRDefault="003B11BF" w:rsidP="003B11BF">
      <w:pPr>
        <w:jc w:val="both"/>
      </w:pPr>
    </w:p>
    <w:p w14:paraId="337915EA" w14:textId="06394085" w:rsidR="007D421B" w:rsidRDefault="007D421B" w:rsidP="003B11BF">
      <w:pPr>
        <w:jc w:val="both"/>
      </w:pPr>
      <w:r>
        <w:t>Bambang Irwan (2022) researched the East Kalimantan Provincial Government's Covid-19 pandemic control strategy through social media communication. They used the content, network, and word cloud analysis software QDA Miner, also known as qualitative data analysis miner Nvivo 12 Plus. They obtained their information from the public records of the Provincial Government and the Office of Communication and Information Province East Kalimantan. He suggested that this Twitter account serves as a tool for crisis management and mitigation. Nvivo 12 Plus study of the information content revealed that the policies for handling and expanding Covid-19 cases in East Kalimantan were directly tied to the information provided during the corona outbreak.</w:t>
      </w:r>
    </w:p>
    <w:p w14:paraId="5D6CDDBF" w14:textId="77777777" w:rsidR="003B11BF" w:rsidRDefault="003B11BF" w:rsidP="003B11BF">
      <w:pPr>
        <w:jc w:val="both"/>
      </w:pPr>
    </w:p>
    <w:p w14:paraId="132238B1" w14:textId="77777777" w:rsidR="003B11BF" w:rsidRDefault="007D421B" w:rsidP="003B11BF">
      <w:pPr>
        <w:jc w:val="both"/>
      </w:pPr>
      <w:r>
        <w:t xml:space="preserve">Meihua Su (2021) looked into the speech actions and pragmatic strategies of persuasion used by the official Twitter account of the US government agency to promote widespread vaccination for the Covid outbreak. To do this, information from 92 microblogs on the social media platform Twitter between February 2021 was collated. </w:t>
      </w:r>
    </w:p>
    <w:p w14:paraId="5C0511BD" w14:textId="77777777" w:rsidR="003B11BF" w:rsidRDefault="003B11BF" w:rsidP="003B11BF">
      <w:pPr>
        <w:jc w:val="both"/>
      </w:pPr>
    </w:p>
    <w:p w14:paraId="474A73B9" w14:textId="498671C7" w:rsidR="007D421B" w:rsidRDefault="007D421B" w:rsidP="003B11BF">
      <w:pPr>
        <w:jc w:val="both"/>
      </w:pPr>
      <w:r>
        <w:t>The study used Aristotle's rhetorical techniques for further debate and Searle's speech acts theory to categorize all microblogs. NVivo was used to examine the 92 microblogs (version 12). They employed a qualitative study of the US government's communication tactics taken from the White House Covid-19 Response Team's official Twitter account. Microblogs were initially sorted according to origins, and the strategies with similar purposes were then placed under the same category. The strategies were discovered by observation of the full dataset using the Searle's taxonomy of speech acts.</w:t>
      </w:r>
    </w:p>
    <w:p w14:paraId="692B4B20" w14:textId="77777777" w:rsidR="003B11BF" w:rsidRDefault="003B11BF" w:rsidP="003B11BF">
      <w:pPr>
        <w:jc w:val="both"/>
      </w:pPr>
    </w:p>
    <w:p w14:paraId="0E6097CC" w14:textId="77777777" w:rsidR="00BF1FD8" w:rsidRDefault="00BF1FD8" w:rsidP="003B11BF">
      <w:pPr>
        <w:jc w:val="both"/>
      </w:pPr>
    </w:p>
    <w:p w14:paraId="2898EA19" w14:textId="77777777" w:rsidR="00BF1FD8" w:rsidRDefault="00BF1FD8" w:rsidP="003B11BF">
      <w:pPr>
        <w:jc w:val="both"/>
      </w:pPr>
    </w:p>
    <w:p w14:paraId="3D6611C6" w14:textId="77777777" w:rsidR="00BF1FD8" w:rsidRDefault="00BF1FD8" w:rsidP="003B11BF">
      <w:pPr>
        <w:jc w:val="both"/>
      </w:pPr>
    </w:p>
    <w:p w14:paraId="0E465627" w14:textId="0D597EE7" w:rsidR="007D421B" w:rsidRDefault="007D421B" w:rsidP="003B11BF">
      <w:pPr>
        <w:jc w:val="both"/>
      </w:pPr>
      <w:r>
        <w:lastRenderedPageBreak/>
        <w:t>The findings showed that the official account prefers information from third parties and that it used two of the five speech acts—the forceful speech act and the commissive speech act—to convince the public to be immunized. The official account primarily used the assertive strategy in the current dataset, which appeared to include primarily quotes from health experts rather than original content. The commissive speech act, which is the second-most popular strategy, guaranteed a greater immunization rate throughout the long and short terms.</w:t>
      </w:r>
    </w:p>
    <w:p w14:paraId="15DBB035" w14:textId="77777777" w:rsidR="003B11BF" w:rsidRDefault="003B11BF" w:rsidP="003B11BF">
      <w:pPr>
        <w:jc w:val="both"/>
      </w:pPr>
    </w:p>
    <w:p w14:paraId="3B63D6C2" w14:textId="6A7A01FA" w:rsidR="007D421B" w:rsidRDefault="007D421B" w:rsidP="003B11BF">
      <w:pPr>
        <w:jc w:val="both"/>
      </w:pPr>
      <w:r>
        <w:t>El Mouloudi (2022) set out to investigate how Health Canada (HC) and the Public Health Agency of Canada (PHAC) interact with Canadians on Twitter and other social media. He sought to determine the types of social media strategies used to carry out crisis communication during the COVID-19 pandemic based on insights from social media practices drawn from the work of Wendling et al. (2013); Lin et al. (2016) and from social-mediated crisis communication theory of Austin et al. (2012). He chose a combination of quantitative and qualitative analysis for this study to uncover meaning categories and their trend through thematic analysis.</w:t>
      </w:r>
    </w:p>
    <w:p w14:paraId="65AAC316" w14:textId="77777777" w:rsidR="003B11BF" w:rsidRDefault="003B11BF" w:rsidP="003B11BF">
      <w:pPr>
        <w:jc w:val="both"/>
      </w:pPr>
    </w:p>
    <w:p w14:paraId="0B8A8380" w14:textId="406DBB29" w:rsidR="006639CA" w:rsidRDefault="007D421B" w:rsidP="006639CA">
      <w:pPr>
        <w:jc w:val="both"/>
      </w:pPr>
      <w:r>
        <w:t>He discovered that while PHAC and HC's social media strategies share many characteristics with the theoretical framework. He also offered numerous subtleties in actual practices, which are mostly influenced by the length of the crisis and the uncertainty it has created. This thesis put theory into reality by investigating a current situation and comparing social media usage patterns to communications approaches</w:t>
      </w:r>
      <w:bookmarkStart w:id="0" w:name="_Toc78191735"/>
    </w:p>
    <w:p w14:paraId="4287CAC4" w14:textId="77777777" w:rsidR="006639CA" w:rsidRDefault="006639CA" w:rsidP="006639CA">
      <w:pPr>
        <w:jc w:val="both"/>
      </w:pPr>
    </w:p>
    <w:p w14:paraId="3E4A7493" w14:textId="5559BB2B" w:rsidR="00F42CAB" w:rsidRPr="00F42CAB" w:rsidRDefault="00F42CAB" w:rsidP="000475C4">
      <w:pPr>
        <w:pStyle w:val="Heading2"/>
        <w:rPr>
          <w:rFonts w:asciiTheme="minorHAnsi" w:eastAsiaTheme="minorHAnsi" w:hAnsiTheme="minorHAnsi" w:cstheme="minorBidi"/>
          <w:color w:val="auto"/>
          <w:sz w:val="24"/>
          <w:szCs w:val="24"/>
        </w:rPr>
      </w:pPr>
      <w:r w:rsidRPr="00F42CAB">
        <w:rPr>
          <w:rFonts w:asciiTheme="minorHAnsi" w:eastAsiaTheme="minorHAnsi" w:hAnsiTheme="minorHAnsi" w:cstheme="minorBidi"/>
          <w:color w:val="auto"/>
          <w:sz w:val="24"/>
          <w:szCs w:val="24"/>
        </w:rPr>
        <w:t xml:space="preserve">In order to extract all the required information, a total of </w:t>
      </w:r>
      <w:r w:rsidR="005575D5">
        <w:rPr>
          <w:rFonts w:asciiTheme="minorHAnsi" w:eastAsiaTheme="minorHAnsi" w:hAnsiTheme="minorHAnsi" w:cstheme="minorBidi"/>
          <w:color w:val="auto"/>
          <w:sz w:val="24"/>
          <w:szCs w:val="24"/>
        </w:rPr>
        <w:t>1</w:t>
      </w:r>
      <w:r w:rsidRPr="00F42CAB">
        <w:rPr>
          <w:rFonts w:asciiTheme="minorHAnsi" w:eastAsiaTheme="minorHAnsi" w:hAnsiTheme="minorHAnsi" w:cstheme="minorBidi"/>
          <w:color w:val="auto"/>
          <w:sz w:val="24"/>
          <w:szCs w:val="24"/>
        </w:rPr>
        <w:t>3</w:t>
      </w:r>
      <w:r w:rsidR="005575D5">
        <w:rPr>
          <w:rFonts w:asciiTheme="minorHAnsi" w:eastAsiaTheme="minorHAnsi" w:hAnsiTheme="minorHAnsi" w:cstheme="minorBidi"/>
          <w:color w:val="auto"/>
          <w:sz w:val="24"/>
          <w:szCs w:val="24"/>
        </w:rPr>
        <w:t>8</w:t>
      </w:r>
      <w:r w:rsidRPr="00F42CAB">
        <w:rPr>
          <w:rFonts w:asciiTheme="minorHAnsi" w:eastAsiaTheme="minorHAnsi" w:hAnsiTheme="minorHAnsi" w:cstheme="minorBidi"/>
          <w:color w:val="auto"/>
          <w:sz w:val="24"/>
          <w:szCs w:val="24"/>
        </w:rPr>
        <w:t xml:space="preserve"> Twitter accounts was selected and analyzed. The accounts of political parties, federal states, as well as health institutions and spokesmen chosen for the data extraction</w:t>
      </w:r>
      <w:r w:rsidR="00701E08">
        <w:rPr>
          <w:rFonts w:asciiTheme="minorHAnsi" w:eastAsiaTheme="minorHAnsi" w:hAnsiTheme="minorHAnsi" w:cstheme="minorBidi"/>
          <w:color w:val="auto"/>
          <w:sz w:val="24"/>
          <w:szCs w:val="24"/>
        </w:rPr>
        <w:t>.</w:t>
      </w:r>
    </w:p>
    <w:p w14:paraId="0503938F" w14:textId="75408F64" w:rsidR="00F42CAB" w:rsidRDefault="00F42CAB" w:rsidP="00F42CAB"/>
    <w:p w14:paraId="7A253FE5" w14:textId="337C19A9" w:rsidR="00D65E80" w:rsidRPr="00F42CAB" w:rsidRDefault="005575D5" w:rsidP="00F42CAB">
      <w:r w:rsidRPr="005575D5">
        <w:rPr>
          <w:noProof/>
        </w:rPr>
        <w:drawing>
          <wp:inline distT="0" distB="0" distL="0" distR="0" wp14:anchorId="3AF1399E" wp14:editId="5C30C63F">
            <wp:extent cx="5760720" cy="1287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87780"/>
                    </a:xfrm>
                    <a:prstGeom prst="rect">
                      <a:avLst/>
                    </a:prstGeom>
                  </pic:spPr>
                </pic:pic>
              </a:graphicData>
            </a:graphic>
          </wp:inline>
        </w:drawing>
      </w:r>
    </w:p>
    <w:p w14:paraId="0F2739DF" w14:textId="335F94D1" w:rsidR="00F42CAB" w:rsidRDefault="00D65E80" w:rsidP="000475C4">
      <w:pPr>
        <w:pStyle w:val="Heading2"/>
        <w:rPr>
          <w:lang w:val="en-GB"/>
        </w:rPr>
      </w:pPr>
      <w:r>
        <w:rPr>
          <w:lang w:val="en-GB"/>
        </w:rPr>
        <w:tab/>
      </w:r>
      <w:r>
        <w:rPr>
          <w:lang w:val="en-GB"/>
        </w:rPr>
        <w:tab/>
      </w:r>
      <w:r>
        <w:rPr>
          <w:lang w:val="en-GB"/>
        </w:rPr>
        <w:tab/>
      </w:r>
      <w:r>
        <w:rPr>
          <w:lang w:val="en-GB"/>
        </w:rPr>
        <w:tab/>
      </w:r>
    </w:p>
    <w:p w14:paraId="74DCE9C5" w14:textId="3715398F" w:rsidR="00D65E80" w:rsidRPr="00D65E80" w:rsidRDefault="00D65E80" w:rsidP="00D65E80">
      <w:pPr>
        <w:rPr>
          <w:lang w:val="en-GB"/>
        </w:rPr>
      </w:pPr>
      <w:r>
        <w:rPr>
          <w:lang w:val="en-GB"/>
        </w:rPr>
        <w:tab/>
      </w:r>
      <w:r>
        <w:rPr>
          <w:lang w:val="en-GB"/>
        </w:rPr>
        <w:tab/>
      </w:r>
      <w:r>
        <w:rPr>
          <w:lang w:val="en-GB"/>
        </w:rPr>
        <w:tab/>
      </w:r>
      <w:r>
        <w:rPr>
          <w:lang w:val="en-GB"/>
        </w:rPr>
        <w:tab/>
      </w:r>
      <w:r w:rsidR="00F56DFA">
        <w:rPr>
          <w:lang w:val="en-GB"/>
        </w:rPr>
        <w:t xml:space="preserve">          </w:t>
      </w:r>
      <w:r>
        <w:rPr>
          <w:lang w:val="en-GB"/>
        </w:rPr>
        <w:t>Twitter Accounts</w:t>
      </w:r>
    </w:p>
    <w:bookmarkEnd w:id="0"/>
    <w:p w14:paraId="268E2F9B" w14:textId="49D447EB" w:rsidR="00D70995" w:rsidRPr="001738DF" w:rsidRDefault="00D70995" w:rsidP="00D51B92">
      <w:pPr>
        <w:pStyle w:val="Heading1"/>
        <w:rPr>
          <w:rFonts w:ascii="Calibri-Light" w:eastAsiaTheme="minorHAnsi" w:hAnsi="Calibri-Light" w:cs="Calibri-Light"/>
          <w:color w:val="2F5497"/>
          <w:sz w:val="26"/>
          <w:szCs w:val="26"/>
          <w:lang w:val="en-IN"/>
        </w:rPr>
      </w:pPr>
      <w:r w:rsidRPr="001738DF">
        <w:rPr>
          <w:rFonts w:ascii="Calibri-Light" w:eastAsiaTheme="minorHAnsi" w:hAnsi="Calibri-Light" w:cs="Calibri-Light"/>
          <w:color w:val="2F5497"/>
          <w:sz w:val="26"/>
          <w:szCs w:val="26"/>
          <w:lang w:val="en-IN"/>
        </w:rPr>
        <w:t>Approach</w:t>
      </w:r>
    </w:p>
    <w:p w14:paraId="25EDA810" w14:textId="076522B4" w:rsidR="00E36428" w:rsidRPr="001738DF" w:rsidRDefault="00012142" w:rsidP="00D51B92">
      <w:pPr>
        <w:pStyle w:val="Heading1"/>
        <w:rPr>
          <w:rFonts w:ascii="Calibri-Light" w:eastAsiaTheme="minorHAnsi" w:hAnsi="Calibri-Light" w:cs="Calibri-Light"/>
          <w:color w:val="2F5497"/>
          <w:sz w:val="26"/>
          <w:szCs w:val="26"/>
          <w:lang w:val="en-IN"/>
        </w:rPr>
      </w:pPr>
      <w:r w:rsidRPr="001738DF">
        <w:rPr>
          <w:rFonts w:ascii="Calibri-Light" w:eastAsiaTheme="minorHAnsi" w:hAnsi="Calibri-Light" w:cs="Calibri-Light"/>
          <w:color w:val="2F5497"/>
          <w:sz w:val="26"/>
          <w:szCs w:val="26"/>
          <w:lang w:val="en-IN"/>
        </w:rPr>
        <w:t>Creating the dataset</w:t>
      </w:r>
      <w:r w:rsidR="00D70995" w:rsidRPr="001738DF">
        <w:rPr>
          <w:rFonts w:ascii="Calibri-Light" w:eastAsiaTheme="minorHAnsi" w:hAnsi="Calibri-Light" w:cs="Calibri-Light"/>
          <w:color w:val="2F5497"/>
          <w:sz w:val="26"/>
          <w:szCs w:val="26"/>
          <w:lang w:val="en-IN"/>
        </w:rPr>
        <w:t xml:space="preserve"> and methods</w:t>
      </w:r>
    </w:p>
    <w:p w14:paraId="2C0D71E9" w14:textId="3A5B8128" w:rsidR="00C07D93" w:rsidRDefault="00C07D93" w:rsidP="00C07D93">
      <w:pPr>
        <w:rPr>
          <w:lang w:val="en-GB"/>
        </w:rPr>
      </w:pPr>
    </w:p>
    <w:p w14:paraId="4B1CC9EB" w14:textId="77777777" w:rsidR="00D726C0" w:rsidRDefault="000475C4" w:rsidP="00D726C0">
      <w:pPr>
        <w:jc w:val="both"/>
        <w:rPr>
          <w:lang w:val="en-GB"/>
        </w:rPr>
      </w:pPr>
      <w:r w:rsidRPr="004A7685">
        <w:rPr>
          <w:lang w:val="en-GB"/>
        </w:rPr>
        <w:t xml:space="preserve">The process of building a dataset is restricted to identifying relevant twitter accounts and </w:t>
      </w:r>
      <w:r w:rsidR="00F153BE">
        <w:rPr>
          <w:lang w:val="en-GB"/>
        </w:rPr>
        <w:t>keywords</w:t>
      </w:r>
      <w:r w:rsidRPr="004A7685">
        <w:rPr>
          <w:lang w:val="en-GB"/>
        </w:rPr>
        <w:t>, to gather the data and of course to clean the data</w:t>
      </w:r>
      <w:r>
        <w:rPr>
          <w:lang w:val="en-GB"/>
        </w:rPr>
        <w:t xml:space="preserve"> (</w:t>
      </w:r>
      <w:hyperlink r:id="rId16" w:history="1">
        <w:r w:rsidRPr="0013170B">
          <w:t>Rakshana B. S</w:t>
        </w:r>
      </w:hyperlink>
      <w:r>
        <w:rPr>
          <w:lang w:val="en-GB"/>
        </w:rPr>
        <w:t xml:space="preserve">, 2021; </w:t>
      </w:r>
      <w:r w:rsidRPr="003D5DA7">
        <w:rPr>
          <w:lang w:val="en-GB"/>
        </w:rPr>
        <w:t>A. Kumar</w:t>
      </w:r>
      <w:r>
        <w:rPr>
          <w:lang w:val="en-GB"/>
        </w:rPr>
        <w:t>, 2021)</w:t>
      </w:r>
      <w:r w:rsidRPr="004A7685">
        <w:rPr>
          <w:lang w:val="en-GB"/>
        </w:rPr>
        <w:t xml:space="preserve">. </w:t>
      </w:r>
      <w:r w:rsidR="00D70995">
        <w:rPr>
          <w:rFonts w:ascii="Calibri" w:hAnsi="Calibri" w:cs="Calibri"/>
          <w:lang w:val="en-IN"/>
        </w:rPr>
        <w:t xml:space="preserve">Our goal with the research project is to prepare a cleaned dataset that could </w:t>
      </w:r>
      <w:r w:rsidR="00D726C0">
        <w:rPr>
          <w:rFonts w:ascii="Calibri" w:hAnsi="Calibri" w:cs="Calibri"/>
          <w:lang w:val="en-IN"/>
        </w:rPr>
        <w:t>be used further.</w:t>
      </w:r>
    </w:p>
    <w:p w14:paraId="30C9D988" w14:textId="5F729DCE" w:rsidR="00D70995" w:rsidRPr="00D726C0" w:rsidRDefault="00D70995" w:rsidP="00D726C0">
      <w:pPr>
        <w:jc w:val="both"/>
        <w:rPr>
          <w:lang w:val="en-GB"/>
        </w:rPr>
      </w:pPr>
      <w:r>
        <w:rPr>
          <w:rFonts w:ascii="Calibri" w:hAnsi="Calibri" w:cs="Calibri"/>
          <w:lang w:val="en-IN"/>
        </w:rPr>
        <w:lastRenderedPageBreak/>
        <w:t>Twitter offers its API services to collect data. However</w:t>
      </w:r>
      <w:r w:rsidR="00BA7393">
        <w:rPr>
          <w:rFonts w:ascii="Calibri" w:hAnsi="Calibri" w:cs="Calibri"/>
          <w:lang w:val="en-IN"/>
        </w:rPr>
        <w:t>,</w:t>
      </w:r>
      <w:r>
        <w:rPr>
          <w:rFonts w:ascii="Calibri" w:hAnsi="Calibri" w:cs="Calibri"/>
          <w:lang w:val="en-IN"/>
        </w:rPr>
        <w:t xml:space="preserve"> it</w:t>
      </w:r>
      <w:r w:rsidR="00BA7393">
        <w:rPr>
          <w:rFonts w:ascii="Calibri" w:hAnsi="Calibri" w:cs="Calibri"/>
          <w:lang w:val="en-IN"/>
        </w:rPr>
        <w:t xml:space="preserve"> </w:t>
      </w:r>
      <w:r>
        <w:rPr>
          <w:rFonts w:ascii="Calibri" w:hAnsi="Calibri" w:cs="Calibri"/>
          <w:lang w:val="en-IN"/>
        </w:rPr>
        <w:t xml:space="preserve">only allowed us to extract data for the last </w:t>
      </w:r>
      <w:r w:rsidR="00F6300A">
        <w:rPr>
          <w:rFonts w:ascii="Calibri" w:hAnsi="Calibri" w:cs="Calibri"/>
          <w:lang w:val="en-IN"/>
        </w:rPr>
        <w:t>seven</w:t>
      </w:r>
      <w:r>
        <w:rPr>
          <w:rFonts w:ascii="Calibri" w:hAnsi="Calibri" w:cs="Calibri"/>
          <w:lang w:val="en-IN"/>
        </w:rPr>
        <w:t xml:space="preserve"> days wherein it was expected to analyse data</w:t>
      </w:r>
      <w:r w:rsidR="00F6300A">
        <w:rPr>
          <w:rFonts w:ascii="Calibri" w:hAnsi="Calibri" w:cs="Calibri"/>
          <w:lang w:val="en-IN"/>
        </w:rPr>
        <w:t xml:space="preserve"> </w:t>
      </w:r>
      <w:r>
        <w:rPr>
          <w:rFonts w:ascii="Calibri" w:hAnsi="Calibri" w:cs="Calibri"/>
          <w:lang w:val="en-IN"/>
        </w:rPr>
        <w:t>for about 6 months. Therefore, we used web scraping techniques to collect the data for the</w:t>
      </w:r>
      <w:r w:rsidR="00F6300A">
        <w:rPr>
          <w:rFonts w:ascii="Calibri" w:hAnsi="Calibri" w:cs="Calibri"/>
          <w:lang w:val="en-IN"/>
        </w:rPr>
        <w:t xml:space="preserve"> </w:t>
      </w:r>
      <w:r>
        <w:rPr>
          <w:rFonts w:ascii="Calibri" w:hAnsi="Calibri" w:cs="Calibri"/>
          <w:lang w:val="en-IN"/>
        </w:rPr>
        <w:t>required duration.</w:t>
      </w:r>
    </w:p>
    <w:p w14:paraId="42102712" w14:textId="00B7AC85" w:rsidR="00BA7393" w:rsidRDefault="00BA7393" w:rsidP="00F6300A">
      <w:pPr>
        <w:autoSpaceDE w:val="0"/>
        <w:autoSpaceDN w:val="0"/>
        <w:adjustRightInd w:val="0"/>
        <w:rPr>
          <w:rFonts w:ascii="Calibri" w:hAnsi="Calibri" w:cs="Calibri"/>
          <w:lang w:val="en-IN"/>
        </w:rPr>
      </w:pPr>
    </w:p>
    <w:p w14:paraId="16584B93" w14:textId="0279B02B" w:rsidR="00BA7393" w:rsidRPr="002E206A" w:rsidRDefault="00BA7393" w:rsidP="00BA7393">
      <w:pPr>
        <w:pStyle w:val="Default"/>
        <w:rPr>
          <w:color w:val="auto"/>
        </w:rPr>
      </w:pPr>
      <w:r w:rsidRPr="002E206A">
        <w:rPr>
          <w:color w:val="auto"/>
        </w:rPr>
        <w:t>To reach a better understanding of the U</w:t>
      </w:r>
      <w:r w:rsidR="002E206A" w:rsidRPr="002E206A">
        <w:rPr>
          <w:color w:val="auto"/>
        </w:rPr>
        <w:t>SA</w:t>
      </w:r>
      <w:r w:rsidRPr="002E206A">
        <w:rPr>
          <w:color w:val="auto"/>
        </w:rPr>
        <w:t xml:space="preserve"> government’s role in COVID-19 on Twitter and to answer our inquiries in this regard, we need to parse meaningful data from this social media. In this section, the procedure of collecting, cleaning, and structuring efficient datasets are elaborated. </w:t>
      </w:r>
    </w:p>
    <w:p w14:paraId="1BA04B80" w14:textId="77777777" w:rsidR="00F859E0" w:rsidRPr="002E206A" w:rsidRDefault="00F859E0" w:rsidP="00BA7393">
      <w:pPr>
        <w:pStyle w:val="Default"/>
        <w:rPr>
          <w:color w:val="auto"/>
        </w:rPr>
      </w:pPr>
    </w:p>
    <w:p w14:paraId="216208AA" w14:textId="544F9CD1" w:rsidR="00BA7393" w:rsidRDefault="00BA7393" w:rsidP="00BA7393">
      <w:pPr>
        <w:autoSpaceDE w:val="0"/>
        <w:autoSpaceDN w:val="0"/>
        <w:adjustRightInd w:val="0"/>
        <w:rPr>
          <w:sz w:val="23"/>
          <w:szCs w:val="23"/>
        </w:rPr>
      </w:pPr>
      <w:r>
        <w:rPr>
          <w:b/>
          <w:bCs/>
          <w:sz w:val="23"/>
          <w:szCs w:val="23"/>
        </w:rPr>
        <w:t xml:space="preserve">Table </w:t>
      </w:r>
      <w:r w:rsidR="000D2411">
        <w:rPr>
          <w:b/>
          <w:bCs/>
          <w:sz w:val="23"/>
          <w:szCs w:val="23"/>
        </w:rPr>
        <w:t>1</w:t>
      </w:r>
      <w:r w:rsidR="00D51B92">
        <w:rPr>
          <w:b/>
          <w:bCs/>
          <w:sz w:val="23"/>
          <w:szCs w:val="23"/>
        </w:rPr>
        <w:t xml:space="preserve"> </w:t>
      </w:r>
      <w:r>
        <w:rPr>
          <w:sz w:val="23"/>
          <w:szCs w:val="23"/>
        </w:rPr>
        <w:t xml:space="preserve">demonstrates the list of packages used during this project in various stages of creating the target datasets. These packages are used in Python 3 programming language and executed on </w:t>
      </w:r>
      <w:r w:rsidR="00F859E0">
        <w:rPr>
          <w:sz w:val="23"/>
          <w:szCs w:val="23"/>
        </w:rPr>
        <w:t>Miscrosoft Visual Studio Code</w:t>
      </w:r>
    </w:p>
    <w:p w14:paraId="112D0E2E" w14:textId="0885A38D" w:rsidR="00BA7393" w:rsidRDefault="00BA7393" w:rsidP="00BA7393">
      <w:pPr>
        <w:autoSpaceDE w:val="0"/>
        <w:autoSpaceDN w:val="0"/>
        <w:adjustRightInd w:val="0"/>
        <w:rPr>
          <w:sz w:val="23"/>
          <w:szCs w:val="23"/>
        </w:rPr>
      </w:pPr>
    </w:p>
    <w:p w14:paraId="62D64378" w14:textId="77777777" w:rsidR="00D726C0" w:rsidRDefault="00D726C0" w:rsidP="00BA7393">
      <w:pPr>
        <w:autoSpaceDE w:val="0"/>
        <w:autoSpaceDN w:val="0"/>
        <w:adjustRightInd w:val="0"/>
        <w:rPr>
          <w:b/>
          <w:bCs/>
          <w:sz w:val="23"/>
          <w:szCs w:val="23"/>
        </w:rPr>
      </w:pPr>
    </w:p>
    <w:tbl>
      <w:tblPr>
        <w:tblStyle w:val="TableGrid"/>
        <w:tblW w:w="0" w:type="auto"/>
        <w:tblLook w:val="04A0" w:firstRow="1" w:lastRow="0" w:firstColumn="1" w:lastColumn="0" w:noHBand="0" w:noVBand="1"/>
      </w:tblPr>
      <w:tblGrid>
        <w:gridCol w:w="4531"/>
        <w:gridCol w:w="4531"/>
      </w:tblGrid>
      <w:tr w:rsidR="00D726C0" w14:paraId="214E5831" w14:textId="77777777" w:rsidTr="00D726C0">
        <w:tc>
          <w:tcPr>
            <w:tcW w:w="4531" w:type="dxa"/>
          </w:tcPr>
          <w:p w14:paraId="739E40F1" w14:textId="60F0D499" w:rsidR="00D726C0" w:rsidRPr="003265E1" w:rsidRDefault="00D726C0" w:rsidP="00BA7393">
            <w:pPr>
              <w:autoSpaceDE w:val="0"/>
              <w:autoSpaceDN w:val="0"/>
              <w:adjustRightInd w:val="0"/>
              <w:rPr>
                <w:b/>
                <w:bCs/>
                <w:sz w:val="23"/>
                <w:szCs w:val="23"/>
              </w:rPr>
            </w:pPr>
            <w:r>
              <w:rPr>
                <w:sz w:val="23"/>
                <w:szCs w:val="23"/>
              </w:rPr>
              <w:t xml:space="preserve"> </w:t>
            </w:r>
            <w:r w:rsidRPr="003265E1">
              <w:rPr>
                <w:b/>
                <w:bCs/>
                <w:sz w:val="23"/>
                <w:szCs w:val="23"/>
              </w:rPr>
              <w:t>P</w:t>
            </w:r>
            <w:r w:rsidR="003265E1" w:rsidRPr="003265E1">
              <w:rPr>
                <w:b/>
                <w:bCs/>
                <w:sz w:val="23"/>
                <w:szCs w:val="23"/>
              </w:rPr>
              <w:t>a</w:t>
            </w:r>
            <w:r w:rsidRPr="003265E1">
              <w:rPr>
                <w:b/>
                <w:bCs/>
                <w:sz w:val="23"/>
                <w:szCs w:val="23"/>
              </w:rPr>
              <w:t>ckage Name</w:t>
            </w:r>
          </w:p>
        </w:tc>
        <w:tc>
          <w:tcPr>
            <w:tcW w:w="4531" w:type="dxa"/>
          </w:tcPr>
          <w:p w14:paraId="192E53B7" w14:textId="0EC61643" w:rsidR="00D726C0" w:rsidRPr="003265E1" w:rsidRDefault="00D726C0" w:rsidP="00BA7393">
            <w:pPr>
              <w:autoSpaceDE w:val="0"/>
              <w:autoSpaceDN w:val="0"/>
              <w:adjustRightInd w:val="0"/>
              <w:rPr>
                <w:b/>
                <w:bCs/>
                <w:sz w:val="23"/>
                <w:szCs w:val="23"/>
              </w:rPr>
            </w:pPr>
            <w:r w:rsidRPr="003265E1">
              <w:rPr>
                <w:b/>
                <w:bCs/>
                <w:sz w:val="23"/>
                <w:szCs w:val="23"/>
              </w:rPr>
              <w:t>Usage</w:t>
            </w:r>
          </w:p>
        </w:tc>
      </w:tr>
      <w:tr w:rsidR="00D726C0" w14:paraId="12A31506" w14:textId="77777777" w:rsidTr="00D726C0">
        <w:tc>
          <w:tcPr>
            <w:tcW w:w="4531" w:type="dxa"/>
          </w:tcPr>
          <w:p w14:paraId="559A18EE" w14:textId="48FB11C2" w:rsidR="00D726C0" w:rsidRDefault="00DC2450" w:rsidP="00BA7393">
            <w:pPr>
              <w:autoSpaceDE w:val="0"/>
              <w:autoSpaceDN w:val="0"/>
              <w:adjustRightInd w:val="0"/>
              <w:rPr>
                <w:sz w:val="23"/>
                <w:szCs w:val="23"/>
              </w:rPr>
            </w:pPr>
            <w:r>
              <w:rPr>
                <w:sz w:val="23"/>
                <w:szCs w:val="23"/>
              </w:rPr>
              <w:t>Re</w:t>
            </w:r>
          </w:p>
        </w:tc>
        <w:tc>
          <w:tcPr>
            <w:tcW w:w="4531" w:type="dxa"/>
          </w:tcPr>
          <w:p w14:paraId="13BB4718" w14:textId="2ADB0865" w:rsidR="00D726C0" w:rsidRDefault="002E206A" w:rsidP="00BA7393">
            <w:pPr>
              <w:autoSpaceDE w:val="0"/>
              <w:autoSpaceDN w:val="0"/>
              <w:adjustRightInd w:val="0"/>
              <w:rPr>
                <w:sz w:val="23"/>
                <w:szCs w:val="23"/>
              </w:rPr>
            </w:pPr>
            <w:r w:rsidRPr="002E206A">
              <w:rPr>
                <w:sz w:val="23"/>
                <w:szCs w:val="23"/>
              </w:rPr>
              <w:t>Built in package for Python used to work with Regular Expressions</w:t>
            </w:r>
          </w:p>
        </w:tc>
      </w:tr>
      <w:tr w:rsidR="00D726C0" w14:paraId="340CA9B3" w14:textId="77777777" w:rsidTr="00D726C0">
        <w:tc>
          <w:tcPr>
            <w:tcW w:w="4531" w:type="dxa"/>
          </w:tcPr>
          <w:p w14:paraId="156A4E97" w14:textId="50191F02" w:rsidR="00D726C0" w:rsidRDefault="00DC2450" w:rsidP="00BA7393">
            <w:pPr>
              <w:autoSpaceDE w:val="0"/>
              <w:autoSpaceDN w:val="0"/>
              <w:adjustRightInd w:val="0"/>
              <w:rPr>
                <w:sz w:val="23"/>
                <w:szCs w:val="23"/>
              </w:rPr>
            </w:pPr>
            <w:r>
              <w:rPr>
                <w:sz w:val="23"/>
                <w:szCs w:val="23"/>
              </w:rPr>
              <w:t>Emoji</w:t>
            </w:r>
          </w:p>
        </w:tc>
        <w:tc>
          <w:tcPr>
            <w:tcW w:w="4531" w:type="dxa"/>
          </w:tcPr>
          <w:p w14:paraId="2A55AE4E" w14:textId="3F8A4D22" w:rsidR="00D726C0" w:rsidRDefault="00513F8A" w:rsidP="00BA7393">
            <w:pPr>
              <w:autoSpaceDE w:val="0"/>
              <w:autoSpaceDN w:val="0"/>
              <w:adjustRightInd w:val="0"/>
              <w:rPr>
                <w:sz w:val="23"/>
                <w:szCs w:val="23"/>
              </w:rPr>
            </w:pPr>
            <w:r>
              <w:rPr>
                <w:sz w:val="23"/>
                <w:szCs w:val="23"/>
              </w:rPr>
              <w:t xml:space="preserve">It is a module in the Python Package used to create and remove emojis </w:t>
            </w:r>
          </w:p>
        </w:tc>
      </w:tr>
      <w:tr w:rsidR="00D726C0" w14:paraId="743927A5" w14:textId="77777777" w:rsidTr="00D726C0">
        <w:tc>
          <w:tcPr>
            <w:tcW w:w="4531" w:type="dxa"/>
          </w:tcPr>
          <w:p w14:paraId="64D6F6D1" w14:textId="05CCFDF2" w:rsidR="00D726C0" w:rsidRDefault="00DC2450" w:rsidP="00BA7393">
            <w:pPr>
              <w:autoSpaceDE w:val="0"/>
              <w:autoSpaceDN w:val="0"/>
              <w:adjustRightInd w:val="0"/>
              <w:rPr>
                <w:sz w:val="23"/>
                <w:szCs w:val="23"/>
              </w:rPr>
            </w:pPr>
            <w:r>
              <w:rPr>
                <w:sz w:val="23"/>
                <w:szCs w:val="23"/>
              </w:rPr>
              <w:t>Pandas</w:t>
            </w:r>
          </w:p>
        </w:tc>
        <w:tc>
          <w:tcPr>
            <w:tcW w:w="4531" w:type="dxa"/>
          </w:tcPr>
          <w:p w14:paraId="25C79202" w14:textId="5A908CAA" w:rsidR="00D726C0" w:rsidRDefault="00513F8A" w:rsidP="00513F8A">
            <w:pPr>
              <w:pStyle w:val="Default"/>
              <w:rPr>
                <w:sz w:val="23"/>
                <w:szCs w:val="23"/>
              </w:rPr>
            </w:pPr>
            <w:r>
              <w:rPr>
                <w:sz w:val="23"/>
                <w:szCs w:val="23"/>
              </w:rPr>
              <w:t xml:space="preserve">Database management and cleaning </w:t>
            </w:r>
          </w:p>
        </w:tc>
      </w:tr>
      <w:tr w:rsidR="00A02AD0" w14:paraId="669D787B" w14:textId="77777777" w:rsidTr="00D726C0">
        <w:tc>
          <w:tcPr>
            <w:tcW w:w="4531" w:type="dxa"/>
          </w:tcPr>
          <w:p w14:paraId="7C75F84B" w14:textId="2CA1482E" w:rsidR="00A02AD0" w:rsidRDefault="00A02AD0" w:rsidP="00BA7393">
            <w:pPr>
              <w:autoSpaceDE w:val="0"/>
              <w:autoSpaceDN w:val="0"/>
              <w:adjustRightInd w:val="0"/>
              <w:rPr>
                <w:sz w:val="23"/>
                <w:szCs w:val="23"/>
              </w:rPr>
            </w:pPr>
            <w:r>
              <w:rPr>
                <w:sz w:val="23"/>
                <w:szCs w:val="23"/>
              </w:rPr>
              <w:t>Matplotlib</w:t>
            </w:r>
          </w:p>
        </w:tc>
        <w:tc>
          <w:tcPr>
            <w:tcW w:w="4531" w:type="dxa"/>
          </w:tcPr>
          <w:p w14:paraId="54C36243" w14:textId="4B0502D8" w:rsidR="00A02AD0" w:rsidRDefault="0024232D" w:rsidP="0024232D">
            <w:pPr>
              <w:pStyle w:val="Default"/>
              <w:rPr>
                <w:sz w:val="23"/>
                <w:szCs w:val="23"/>
              </w:rPr>
            </w:pPr>
            <w:r>
              <w:rPr>
                <w:sz w:val="23"/>
                <w:szCs w:val="23"/>
              </w:rPr>
              <w:t xml:space="preserve">Plotting graphs and illustration of Data </w:t>
            </w:r>
          </w:p>
        </w:tc>
      </w:tr>
      <w:tr w:rsidR="00D726C0" w14:paraId="14490E2D" w14:textId="77777777" w:rsidTr="00D726C0">
        <w:tc>
          <w:tcPr>
            <w:tcW w:w="4531" w:type="dxa"/>
          </w:tcPr>
          <w:p w14:paraId="4FB2EBBD" w14:textId="15CF394E" w:rsidR="00D726C0" w:rsidRDefault="00DC2450" w:rsidP="00BA7393">
            <w:pPr>
              <w:autoSpaceDE w:val="0"/>
              <w:autoSpaceDN w:val="0"/>
              <w:adjustRightInd w:val="0"/>
              <w:rPr>
                <w:sz w:val="23"/>
                <w:szCs w:val="23"/>
              </w:rPr>
            </w:pPr>
            <w:r>
              <w:rPr>
                <w:sz w:val="23"/>
                <w:szCs w:val="23"/>
              </w:rPr>
              <w:t>Nltk</w:t>
            </w:r>
          </w:p>
        </w:tc>
        <w:tc>
          <w:tcPr>
            <w:tcW w:w="4531" w:type="dxa"/>
          </w:tcPr>
          <w:p w14:paraId="1E0A82CF" w14:textId="228E2368" w:rsidR="00D726C0" w:rsidRDefault="00513F8A" w:rsidP="00BA7393">
            <w:pPr>
              <w:autoSpaceDE w:val="0"/>
              <w:autoSpaceDN w:val="0"/>
              <w:adjustRightInd w:val="0"/>
              <w:rPr>
                <w:sz w:val="23"/>
                <w:szCs w:val="23"/>
              </w:rPr>
            </w:pPr>
            <w:r>
              <w:rPr>
                <w:sz w:val="23"/>
                <w:szCs w:val="23"/>
              </w:rPr>
              <w:t>Natural language toolkit is a python pakage that can be used for Natural Language Processing</w:t>
            </w:r>
          </w:p>
        </w:tc>
      </w:tr>
      <w:tr w:rsidR="00D726C0" w14:paraId="142F1B66" w14:textId="77777777" w:rsidTr="00D726C0">
        <w:tc>
          <w:tcPr>
            <w:tcW w:w="4531" w:type="dxa"/>
          </w:tcPr>
          <w:p w14:paraId="51B1990E" w14:textId="23AF7548" w:rsidR="00D726C0" w:rsidRDefault="00DC2450" w:rsidP="00BA7393">
            <w:pPr>
              <w:autoSpaceDE w:val="0"/>
              <w:autoSpaceDN w:val="0"/>
              <w:adjustRightInd w:val="0"/>
              <w:rPr>
                <w:sz w:val="23"/>
                <w:szCs w:val="23"/>
              </w:rPr>
            </w:pPr>
            <w:r>
              <w:rPr>
                <w:sz w:val="23"/>
                <w:szCs w:val="23"/>
              </w:rPr>
              <w:t>snscrape</w:t>
            </w:r>
          </w:p>
        </w:tc>
        <w:tc>
          <w:tcPr>
            <w:tcW w:w="4531" w:type="dxa"/>
          </w:tcPr>
          <w:p w14:paraId="25499D95" w14:textId="05907B37" w:rsidR="00D726C0" w:rsidRDefault="002E206A" w:rsidP="00BA7393">
            <w:pPr>
              <w:autoSpaceDE w:val="0"/>
              <w:autoSpaceDN w:val="0"/>
              <w:adjustRightInd w:val="0"/>
              <w:rPr>
                <w:sz w:val="23"/>
                <w:szCs w:val="23"/>
              </w:rPr>
            </w:pPr>
            <w:r w:rsidRPr="002E206A">
              <w:rPr>
                <w:sz w:val="23"/>
                <w:szCs w:val="23"/>
              </w:rPr>
              <w:t>Python library for scraping the data</w:t>
            </w:r>
            <w:r w:rsidR="00A4437B">
              <w:rPr>
                <w:sz w:val="23"/>
                <w:szCs w:val="23"/>
              </w:rPr>
              <w:t>.</w:t>
            </w:r>
            <w:r w:rsidR="00A4437B">
              <w:t xml:space="preserve"> </w:t>
            </w:r>
            <w:r w:rsidR="00A4437B" w:rsidRPr="00A4437B">
              <w:rPr>
                <w:sz w:val="23"/>
                <w:szCs w:val="23"/>
              </w:rPr>
              <w:t>snscrape is a scraper for social networking services (SNS). It scrapes things like user profiles, hashtags, or searches and returns the discovered items</w:t>
            </w:r>
          </w:p>
        </w:tc>
      </w:tr>
    </w:tbl>
    <w:p w14:paraId="59AC7F35" w14:textId="77777777" w:rsidR="00BA7393" w:rsidRDefault="00BA7393" w:rsidP="00BA7393">
      <w:pPr>
        <w:autoSpaceDE w:val="0"/>
        <w:autoSpaceDN w:val="0"/>
        <w:adjustRightInd w:val="0"/>
        <w:rPr>
          <w:sz w:val="23"/>
          <w:szCs w:val="23"/>
        </w:rPr>
      </w:pPr>
    </w:p>
    <w:p w14:paraId="1747425B" w14:textId="385DAE16" w:rsidR="00D726C0" w:rsidRDefault="00D726C0" w:rsidP="00D726C0">
      <w:pPr>
        <w:autoSpaceDE w:val="0"/>
        <w:autoSpaceDN w:val="0"/>
        <w:adjustRightInd w:val="0"/>
        <w:ind w:left="1416" w:firstLine="708"/>
        <w:rPr>
          <w:b/>
          <w:bCs/>
          <w:sz w:val="23"/>
          <w:szCs w:val="23"/>
        </w:rPr>
      </w:pPr>
      <w:r>
        <w:rPr>
          <w:b/>
          <w:bCs/>
          <w:sz w:val="23"/>
          <w:szCs w:val="23"/>
        </w:rPr>
        <w:t xml:space="preserve">Table </w:t>
      </w:r>
      <w:r w:rsidR="000D2411">
        <w:rPr>
          <w:b/>
          <w:bCs/>
          <w:sz w:val="23"/>
          <w:szCs w:val="23"/>
        </w:rPr>
        <w:t>1</w:t>
      </w:r>
      <w:r>
        <w:rPr>
          <w:b/>
          <w:bCs/>
          <w:sz w:val="23"/>
          <w:szCs w:val="23"/>
        </w:rPr>
        <w:t xml:space="preserve">. List of packages used during the project </w:t>
      </w:r>
    </w:p>
    <w:p w14:paraId="6E1AA5BE" w14:textId="77777777" w:rsidR="00BA7393" w:rsidRDefault="00BA7393" w:rsidP="00BA7393">
      <w:pPr>
        <w:autoSpaceDE w:val="0"/>
        <w:autoSpaceDN w:val="0"/>
        <w:adjustRightInd w:val="0"/>
        <w:rPr>
          <w:rFonts w:ascii="Calibri" w:hAnsi="Calibri" w:cs="Calibri"/>
          <w:lang w:val="en-IN"/>
        </w:rPr>
      </w:pPr>
    </w:p>
    <w:p w14:paraId="5F9928E1" w14:textId="77777777" w:rsidR="00BA7393" w:rsidRDefault="00BA7393" w:rsidP="00F6300A">
      <w:pPr>
        <w:autoSpaceDE w:val="0"/>
        <w:autoSpaceDN w:val="0"/>
        <w:adjustRightInd w:val="0"/>
        <w:rPr>
          <w:rFonts w:ascii="Calibri" w:hAnsi="Calibri" w:cs="Calibri"/>
          <w:lang w:val="en-IN"/>
        </w:rPr>
      </w:pPr>
    </w:p>
    <w:p w14:paraId="3ADCE9C4" w14:textId="2B49DC05" w:rsidR="00F44867" w:rsidRDefault="00BA7393" w:rsidP="00BA7393">
      <w:pPr>
        <w:autoSpaceDE w:val="0"/>
        <w:autoSpaceDN w:val="0"/>
        <w:adjustRightInd w:val="0"/>
        <w:rPr>
          <w:rFonts w:ascii="Calibri-Light" w:hAnsi="Calibri-Light" w:cs="Calibri-Light"/>
          <w:color w:val="2F5497"/>
          <w:sz w:val="26"/>
          <w:szCs w:val="26"/>
          <w:lang w:val="en-IN"/>
        </w:rPr>
      </w:pPr>
      <w:r>
        <w:rPr>
          <w:rFonts w:ascii="Calibri-Light" w:hAnsi="Calibri-Light" w:cs="Calibri-Light"/>
          <w:color w:val="2F5497"/>
          <w:sz w:val="26"/>
          <w:szCs w:val="26"/>
          <w:lang w:val="en-IN"/>
        </w:rPr>
        <w:t>Data Extraction &amp; Classification</w:t>
      </w:r>
    </w:p>
    <w:p w14:paraId="4B8A7D6A" w14:textId="1AFA1DEE" w:rsidR="00DB7CA5" w:rsidRDefault="00DB7CA5" w:rsidP="00BA7393">
      <w:pPr>
        <w:autoSpaceDE w:val="0"/>
        <w:autoSpaceDN w:val="0"/>
        <w:adjustRightInd w:val="0"/>
        <w:rPr>
          <w:rFonts w:ascii="Calibri-Light" w:hAnsi="Calibri-Light" w:cs="Calibri-Light"/>
          <w:color w:val="2F5497"/>
          <w:sz w:val="26"/>
          <w:szCs w:val="26"/>
          <w:lang w:val="en-IN"/>
        </w:rPr>
      </w:pPr>
    </w:p>
    <w:p w14:paraId="03BCF171" w14:textId="77777777" w:rsidR="00980C09" w:rsidRDefault="00DB7CA5" w:rsidP="00DB7CA5">
      <w:pPr>
        <w:pStyle w:val="Default"/>
        <w:rPr>
          <w:sz w:val="23"/>
          <w:szCs w:val="23"/>
        </w:rPr>
      </w:pPr>
      <w:r>
        <w:rPr>
          <w:sz w:val="23"/>
          <w:szCs w:val="23"/>
        </w:rPr>
        <w:t>For data extraction includes information about the:</w:t>
      </w:r>
    </w:p>
    <w:p w14:paraId="237C4E47" w14:textId="01FA8B41" w:rsidR="00DB7CA5" w:rsidRDefault="00DB7CA5" w:rsidP="00DB7CA5">
      <w:pPr>
        <w:pStyle w:val="Default"/>
        <w:rPr>
          <w:sz w:val="23"/>
          <w:szCs w:val="23"/>
        </w:rPr>
      </w:pPr>
      <w:r>
        <w:rPr>
          <w:sz w:val="23"/>
          <w:szCs w:val="23"/>
        </w:rPr>
        <w:t xml:space="preserve"> </w:t>
      </w:r>
    </w:p>
    <w:p w14:paraId="20AB54CA" w14:textId="74881F24" w:rsidR="00DB7CA5" w:rsidRDefault="00DB7CA5" w:rsidP="00DB7CA5">
      <w:pPr>
        <w:pStyle w:val="Default"/>
        <w:numPr>
          <w:ilvl w:val="0"/>
          <w:numId w:val="19"/>
        </w:numPr>
        <w:rPr>
          <w:sz w:val="23"/>
          <w:szCs w:val="23"/>
        </w:rPr>
      </w:pPr>
      <w:r>
        <w:rPr>
          <w:sz w:val="23"/>
          <w:szCs w:val="23"/>
        </w:rPr>
        <w:t xml:space="preserve">Social media platform (Twitter) </w:t>
      </w:r>
    </w:p>
    <w:p w14:paraId="67E082C7" w14:textId="21FA7531" w:rsidR="00DB7CA5" w:rsidRDefault="00980C09" w:rsidP="00DB7CA5">
      <w:pPr>
        <w:pStyle w:val="Default"/>
        <w:numPr>
          <w:ilvl w:val="0"/>
          <w:numId w:val="19"/>
        </w:numPr>
        <w:spacing w:after="34"/>
        <w:rPr>
          <w:sz w:val="23"/>
          <w:szCs w:val="23"/>
        </w:rPr>
      </w:pPr>
      <w:r>
        <w:rPr>
          <w:sz w:val="23"/>
          <w:szCs w:val="23"/>
        </w:rPr>
        <w:t>Analysed</w:t>
      </w:r>
      <w:r w:rsidR="00DB7CA5">
        <w:rPr>
          <w:sz w:val="23"/>
          <w:szCs w:val="23"/>
        </w:rPr>
        <w:t xml:space="preserve"> accounts (</w:t>
      </w:r>
      <w:r>
        <w:rPr>
          <w:sz w:val="23"/>
          <w:szCs w:val="23"/>
        </w:rPr>
        <w:t>1</w:t>
      </w:r>
      <w:r w:rsidR="00DB7CA5">
        <w:rPr>
          <w:sz w:val="23"/>
          <w:szCs w:val="23"/>
        </w:rPr>
        <w:t>3</w:t>
      </w:r>
      <w:r>
        <w:rPr>
          <w:sz w:val="23"/>
          <w:szCs w:val="23"/>
        </w:rPr>
        <w:t>8</w:t>
      </w:r>
      <w:r w:rsidR="00DB7CA5">
        <w:rPr>
          <w:sz w:val="23"/>
          <w:szCs w:val="23"/>
        </w:rPr>
        <w:t xml:space="preserve"> official governmental accounts, </w:t>
      </w:r>
      <w:r w:rsidR="005D258A">
        <w:rPr>
          <w:sz w:val="23"/>
          <w:szCs w:val="23"/>
        </w:rPr>
        <w:t>refer</w:t>
      </w:r>
      <w:r w:rsidR="00DB7CA5">
        <w:rPr>
          <w:sz w:val="23"/>
          <w:szCs w:val="23"/>
        </w:rPr>
        <w:t xml:space="preserve"> Table 1) </w:t>
      </w:r>
    </w:p>
    <w:p w14:paraId="2B05EB61" w14:textId="0E24DA43" w:rsidR="00DB7CA5" w:rsidRDefault="00DB7CA5" w:rsidP="00DB7CA5">
      <w:pPr>
        <w:pStyle w:val="Default"/>
        <w:numPr>
          <w:ilvl w:val="0"/>
          <w:numId w:val="19"/>
        </w:numPr>
        <w:rPr>
          <w:sz w:val="23"/>
          <w:szCs w:val="23"/>
        </w:rPr>
      </w:pPr>
      <w:r>
        <w:rPr>
          <w:sz w:val="23"/>
          <w:szCs w:val="23"/>
        </w:rPr>
        <w:t xml:space="preserve">Time period of analysis (01.03.2021 to 30.06.2021) </w:t>
      </w:r>
    </w:p>
    <w:p w14:paraId="36D5FF1A" w14:textId="4AA85C37" w:rsidR="00980C09" w:rsidRDefault="00980C09" w:rsidP="00980C09">
      <w:pPr>
        <w:pStyle w:val="Default"/>
        <w:ind w:left="410"/>
        <w:rPr>
          <w:sz w:val="23"/>
          <w:szCs w:val="23"/>
        </w:rPr>
      </w:pPr>
    </w:p>
    <w:p w14:paraId="085B05D0" w14:textId="35E9DEDD" w:rsidR="00DB7CA5" w:rsidRDefault="00980C09" w:rsidP="00BA7393">
      <w:pPr>
        <w:autoSpaceDE w:val="0"/>
        <w:autoSpaceDN w:val="0"/>
        <w:adjustRightInd w:val="0"/>
        <w:rPr>
          <w:rFonts w:ascii="Calibri-Light" w:hAnsi="Calibri-Light" w:cs="Calibri-Light"/>
          <w:color w:val="2F5497"/>
          <w:sz w:val="26"/>
          <w:szCs w:val="26"/>
          <w:lang w:val="en-IN"/>
        </w:rPr>
      </w:pPr>
      <w:r>
        <w:rPr>
          <w:rFonts w:ascii="Calibri-Light" w:hAnsi="Calibri-Light" w:cs="Calibri-Light"/>
          <w:color w:val="2F5497"/>
          <w:sz w:val="26"/>
          <w:szCs w:val="26"/>
          <w:lang w:val="en-IN"/>
        </w:rPr>
        <w:lastRenderedPageBreak/>
        <w:t xml:space="preserve">                 </w:t>
      </w:r>
      <w:r w:rsidRPr="00980C09">
        <w:rPr>
          <w:rFonts w:ascii="Calibri-Light" w:hAnsi="Calibri-Light" w:cs="Calibri-Light"/>
          <w:noProof/>
          <w:color w:val="2F5497"/>
          <w:sz w:val="26"/>
          <w:szCs w:val="26"/>
          <w:lang w:val="en-IN"/>
        </w:rPr>
        <w:drawing>
          <wp:inline distT="0" distB="0" distL="0" distR="0" wp14:anchorId="514C2ED6" wp14:editId="0332A818">
            <wp:extent cx="4205535" cy="204343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1635" cy="2046394"/>
                    </a:xfrm>
                    <a:prstGeom prst="rect">
                      <a:avLst/>
                    </a:prstGeom>
                  </pic:spPr>
                </pic:pic>
              </a:graphicData>
            </a:graphic>
          </wp:inline>
        </w:drawing>
      </w:r>
    </w:p>
    <w:p w14:paraId="7C9A817E" w14:textId="77777777" w:rsidR="00AC25E5" w:rsidRDefault="00AC25E5" w:rsidP="00BA7393">
      <w:pPr>
        <w:autoSpaceDE w:val="0"/>
        <w:autoSpaceDN w:val="0"/>
        <w:adjustRightInd w:val="0"/>
        <w:rPr>
          <w:rFonts w:ascii="Calibri" w:hAnsi="Calibri" w:cs="Calibri"/>
          <w:color w:val="000000"/>
          <w:lang w:val="en-IN"/>
        </w:rPr>
      </w:pPr>
    </w:p>
    <w:p w14:paraId="57771CF5" w14:textId="77777777" w:rsidR="00AC25E5" w:rsidRDefault="00AC25E5" w:rsidP="00BA7393">
      <w:pPr>
        <w:autoSpaceDE w:val="0"/>
        <w:autoSpaceDN w:val="0"/>
        <w:adjustRightInd w:val="0"/>
        <w:rPr>
          <w:rFonts w:ascii="Calibri" w:hAnsi="Calibri" w:cs="Calibri"/>
          <w:color w:val="000000"/>
          <w:lang w:val="en-IN"/>
        </w:rPr>
      </w:pPr>
    </w:p>
    <w:p w14:paraId="5320EC30" w14:textId="4E66C3EC" w:rsidR="00BA7393" w:rsidRDefault="00BA7393" w:rsidP="00BA7393">
      <w:pPr>
        <w:autoSpaceDE w:val="0"/>
        <w:autoSpaceDN w:val="0"/>
        <w:adjustRightInd w:val="0"/>
        <w:rPr>
          <w:rFonts w:ascii="Calibri" w:hAnsi="Calibri" w:cs="Calibri"/>
          <w:color w:val="000000"/>
          <w:lang w:val="en-IN"/>
        </w:rPr>
      </w:pPr>
      <w:r>
        <w:rPr>
          <w:rFonts w:ascii="Calibri" w:hAnsi="Calibri" w:cs="Calibri"/>
          <w:color w:val="000000"/>
          <w:lang w:val="en-IN"/>
        </w:rPr>
        <w:t xml:space="preserve">To extract data relevant to COVID </w:t>
      </w:r>
      <w:r w:rsidR="00B70962">
        <w:rPr>
          <w:rFonts w:ascii="Calibri" w:hAnsi="Calibri" w:cs="Calibri"/>
          <w:color w:val="000000"/>
          <w:lang w:val="en-IN"/>
        </w:rPr>
        <w:t>19 protective measures</w:t>
      </w:r>
      <w:r>
        <w:rPr>
          <w:rFonts w:ascii="Calibri" w:hAnsi="Calibri" w:cs="Calibri"/>
          <w:color w:val="000000"/>
          <w:lang w:val="en-IN"/>
        </w:rPr>
        <w:t>, we developed a list of keywords</w:t>
      </w:r>
    </w:p>
    <w:p w14:paraId="524B8359" w14:textId="77777777" w:rsidR="008218F0" w:rsidRDefault="008218F0" w:rsidP="00D65E80">
      <w:pPr>
        <w:autoSpaceDE w:val="0"/>
        <w:autoSpaceDN w:val="0"/>
        <w:adjustRightInd w:val="0"/>
        <w:rPr>
          <w:rFonts w:ascii="Calibri" w:hAnsi="Calibri" w:cs="Calibri"/>
          <w:color w:val="000000"/>
          <w:lang w:val="en-IN"/>
        </w:rPr>
      </w:pPr>
    </w:p>
    <w:p w14:paraId="769D3A46" w14:textId="7691CBFC" w:rsidR="00980C09" w:rsidRDefault="008218F0" w:rsidP="00D65E80">
      <w:pPr>
        <w:autoSpaceDE w:val="0"/>
        <w:autoSpaceDN w:val="0"/>
        <w:adjustRightInd w:val="0"/>
        <w:rPr>
          <w:rFonts w:ascii="Calibri" w:hAnsi="Calibri" w:cs="Calibri"/>
          <w:color w:val="000000"/>
          <w:lang w:val="en-IN"/>
        </w:rPr>
      </w:pPr>
      <w:r w:rsidRPr="008218F0">
        <w:rPr>
          <w:rFonts w:ascii="Calibri" w:hAnsi="Calibri" w:cs="Calibri"/>
          <w:noProof/>
          <w:color w:val="000000"/>
          <w:lang w:val="en-IN"/>
        </w:rPr>
        <w:drawing>
          <wp:inline distT="0" distB="0" distL="0" distR="0" wp14:anchorId="47E0DDC5" wp14:editId="6FADB8A7">
            <wp:extent cx="5760720" cy="881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81380"/>
                    </a:xfrm>
                    <a:prstGeom prst="rect">
                      <a:avLst/>
                    </a:prstGeom>
                  </pic:spPr>
                </pic:pic>
              </a:graphicData>
            </a:graphic>
          </wp:inline>
        </w:drawing>
      </w:r>
    </w:p>
    <w:p w14:paraId="3692BF95" w14:textId="36CC8C2C" w:rsidR="00980C09" w:rsidRDefault="00980C09" w:rsidP="00D65E80">
      <w:pPr>
        <w:autoSpaceDE w:val="0"/>
        <w:autoSpaceDN w:val="0"/>
        <w:adjustRightInd w:val="0"/>
        <w:rPr>
          <w:rFonts w:ascii="Calibri" w:hAnsi="Calibri" w:cs="Calibri"/>
          <w:color w:val="000000"/>
          <w:lang w:val="en-IN"/>
        </w:rPr>
      </w:pPr>
    </w:p>
    <w:p w14:paraId="104D6DBF" w14:textId="5E599EE5" w:rsidR="00980C09" w:rsidRPr="00E228C4" w:rsidRDefault="00980C09" w:rsidP="00980C09">
      <w:pPr>
        <w:pStyle w:val="Default"/>
      </w:pPr>
      <w:r w:rsidRPr="00E228C4">
        <w:t xml:space="preserve">After compiling the code, it was executed on the Visual Studio Code. The data extraction attributes are as follows: </w:t>
      </w:r>
    </w:p>
    <w:p w14:paraId="0577EE30" w14:textId="77777777" w:rsidR="00980C09" w:rsidRPr="00E228C4" w:rsidRDefault="00980C09" w:rsidP="00980C09">
      <w:pPr>
        <w:pStyle w:val="Default"/>
        <w:spacing w:after="34"/>
      </w:pPr>
      <w:r w:rsidRPr="00E228C4">
        <w:t xml:space="preserve">• Date </w:t>
      </w:r>
    </w:p>
    <w:p w14:paraId="64F96AF2" w14:textId="0B1AF4D0" w:rsidR="00980C09" w:rsidRPr="00E228C4" w:rsidRDefault="00980C09" w:rsidP="00980C09">
      <w:pPr>
        <w:pStyle w:val="Default"/>
        <w:spacing w:after="34"/>
      </w:pPr>
      <w:r w:rsidRPr="00E228C4">
        <w:t xml:space="preserve">• Time </w:t>
      </w:r>
    </w:p>
    <w:p w14:paraId="242E7EC5" w14:textId="00B09778" w:rsidR="00980C09" w:rsidRPr="00E228C4" w:rsidRDefault="00980C09" w:rsidP="00980C09">
      <w:pPr>
        <w:pStyle w:val="Default"/>
      </w:pPr>
      <w:r w:rsidRPr="00E228C4">
        <w:t>• Tweet_id</w:t>
      </w:r>
    </w:p>
    <w:p w14:paraId="4F88B901" w14:textId="67BF3883" w:rsidR="00980C09" w:rsidRPr="00E228C4" w:rsidRDefault="00980C09" w:rsidP="00980C09">
      <w:pPr>
        <w:pStyle w:val="Default"/>
        <w:spacing w:after="34"/>
      </w:pPr>
      <w:r w:rsidRPr="00E228C4">
        <w:t xml:space="preserve">• Content </w:t>
      </w:r>
    </w:p>
    <w:p w14:paraId="602A540A" w14:textId="311A5F05" w:rsidR="00980C09" w:rsidRDefault="00980C09" w:rsidP="00D65E80">
      <w:pPr>
        <w:autoSpaceDE w:val="0"/>
        <w:autoSpaceDN w:val="0"/>
        <w:adjustRightInd w:val="0"/>
        <w:rPr>
          <w:rFonts w:ascii="Calibri" w:hAnsi="Calibri" w:cs="Calibri"/>
          <w:color w:val="000000"/>
          <w:lang w:val="en-IN"/>
        </w:rPr>
      </w:pPr>
    </w:p>
    <w:p w14:paraId="5BBC1A08" w14:textId="3E7F6770" w:rsidR="00980C09" w:rsidRDefault="00980C09" w:rsidP="00D65E80">
      <w:pPr>
        <w:autoSpaceDE w:val="0"/>
        <w:autoSpaceDN w:val="0"/>
        <w:adjustRightInd w:val="0"/>
        <w:rPr>
          <w:rFonts w:ascii="Calibri" w:hAnsi="Calibri" w:cs="Calibri"/>
          <w:color w:val="000000"/>
          <w:lang w:val="en-IN"/>
        </w:rPr>
      </w:pPr>
      <w:r w:rsidRPr="00980C09">
        <w:rPr>
          <w:rFonts w:ascii="Calibri" w:hAnsi="Calibri" w:cs="Calibri"/>
          <w:noProof/>
          <w:color w:val="000000"/>
          <w:lang w:val="en-IN"/>
        </w:rPr>
        <w:drawing>
          <wp:inline distT="0" distB="0" distL="0" distR="0" wp14:anchorId="38B00536" wp14:editId="7A2348F3">
            <wp:extent cx="5760720" cy="1565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65910"/>
                    </a:xfrm>
                    <a:prstGeom prst="rect">
                      <a:avLst/>
                    </a:prstGeom>
                  </pic:spPr>
                </pic:pic>
              </a:graphicData>
            </a:graphic>
          </wp:inline>
        </w:drawing>
      </w:r>
    </w:p>
    <w:p w14:paraId="53669A9B" w14:textId="224613C9" w:rsidR="00980C09" w:rsidRDefault="00980C09" w:rsidP="00D65E80">
      <w:pPr>
        <w:autoSpaceDE w:val="0"/>
        <w:autoSpaceDN w:val="0"/>
        <w:adjustRightInd w:val="0"/>
        <w:rPr>
          <w:rFonts w:ascii="Calibri" w:hAnsi="Calibri" w:cs="Calibri"/>
          <w:color w:val="000000"/>
          <w:lang w:val="en-IN"/>
        </w:rPr>
      </w:pPr>
    </w:p>
    <w:p w14:paraId="7571D9F0" w14:textId="2BC2B6D0" w:rsidR="00980C09" w:rsidRDefault="00980C09" w:rsidP="00D65E80">
      <w:pPr>
        <w:autoSpaceDE w:val="0"/>
        <w:autoSpaceDN w:val="0"/>
        <w:adjustRightInd w:val="0"/>
        <w:rPr>
          <w:rFonts w:ascii="Calibri" w:hAnsi="Calibri" w:cs="Calibri"/>
          <w:color w:val="000000"/>
          <w:lang w:val="en-IN"/>
        </w:rPr>
      </w:pPr>
    </w:p>
    <w:p w14:paraId="67EC0F52" w14:textId="39F0312C" w:rsidR="00980C09" w:rsidRDefault="00E228C4" w:rsidP="00D65E80">
      <w:pPr>
        <w:autoSpaceDE w:val="0"/>
        <w:autoSpaceDN w:val="0"/>
        <w:adjustRightInd w:val="0"/>
        <w:rPr>
          <w:rFonts w:ascii="Calibri" w:hAnsi="Calibri" w:cs="Calibri"/>
          <w:color w:val="000000"/>
          <w:lang w:val="en-IN"/>
        </w:rPr>
      </w:pPr>
      <w:r w:rsidRPr="00980C09">
        <w:rPr>
          <w:rFonts w:ascii="Calibri" w:hAnsi="Calibri" w:cs="Calibri"/>
          <w:noProof/>
          <w:color w:val="000000"/>
          <w:lang w:val="en-IN"/>
        </w:rPr>
        <w:lastRenderedPageBreak/>
        <w:drawing>
          <wp:inline distT="0" distB="0" distL="0" distR="0" wp14:anchorId="4E9B3CA6" wp14:editId="4728212B">
            <wp:extent cx="5760720" cy="192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25955"/>
                    </a:xfrm>
                    <a:prstGeom prst="rect">
                      <a:avLst/>
                    </a:prstGeom>
                  </pic:spPr>
                </pic:pic>
              </a:graphicData>
            </a:graphic>
          </wp:inline>
        </w:drawing>
      </w:r>
    </w:p>
    <w:p w14:paraId="3F81890C" w14:textId="77777777" w:rsidR="00980C09" w:rsidRDefault="00980C09" w:rsidP="00D65E80">
      <w:pPr>
        <w:autoSpaceDE w:val="0"/>
        <w:autoSpaceDN w:val="0"/>
        <w:adjustRightInd w:val="0"/>
        <w:rPr>
          <w:rFonts w:ascii="Calibri" w:hAnsi="Calibri" w:cs="Calibri"/>
          <w:color w:val="000000"/>
          <w:lang w:val="en-IN"/>
        </w:rPr>
      </w:pPr>
    </w:p>
    <w:p w14:paraId="468290A9" w14:textId="77777777" w:rsidR="00C26610" w:rsidRPr="00980C09" w:rsidRDefault="00C26610" w:rsidP="00980C09">
      <w:pPr>
        <w:autoSpaceDE w:val="0"/>
        <w:autoSpaceDN w:val="0"/>
        <w:adjustRightInd w:val="0"/>
        <w:rPr>
          <w:rFonts w:ascii="Calibri-Light" w:hAnsi="Calibri-Light" w:cs="Calibri-Light"/>
          <w:color w:val="2F5497"/>
          <w:sz w:val="26"/>
          <w:szCs w:val="26"/>
          <w:lang w:val="en-IN"/>
        </w:rPr>
      </w:pPr>
      <w:bookmarkStart w:id="1" w:name="_Toc78191736"/>
      <w:r w:rsidRPr="00980C09">
        <w:rPr>
          <w:rFonts w:ascii="Calibri-Light" w:hAnsi="Calibri-Light" w:cs="Calibri-Light"/>
          <w:color w:val="2F5497"/>
          <w:sz w:val="26"/>
          <w:szCs w:val="26"/>
          <w:lang w:val="en-IN"/>
        </w:rPr>
        <w:t>Data Collection</w:t>
      </w:r>
      <w:bookmarkEnd w:id="1"/>
    </w:p>
    <w:p w14:paraId="19F47F42" w14:textId="77777777" w:rsidR="00C26610" w:rsidRPr="005D088F" w:rsidRDefault="00C26610" w:rsidP="00C26610">
      <w:pPr>
        <w:rPr>
          <w:lang w:val="en-GB"/>
        </w:rPr>
      </w:pPr>
    </w:p>
    <w:p w14:paraId="2543B7C6" w14:textId="7FD8359D" w:rsidR="006F4D9C" w:rsidRPr="00A85538" w:rsidRDefault="006F4D9C" w:rsidP="00A85538">
      <w:pPr>
        <w:jc w:val="both"/>
        <w:rPr>
          <w:b/>
          <w:bCs/>
        </w:rPr>
      </w:pPr>
      <w:r w:rsidRPr="00A85538">
        <w:rPr>
          <w:lang w:val="en-GB"/>
        </w:rPr>
        <w:t xml:space="preserve">We used an open-source Python Library named </w:t>
      </w:r>
      <w:r w:rsidR="00DC2450" w:rsidRPr="00A85538">
        <w:rPr>
          <w:lang w:val="en-GB"/>
        </w:rPr>
        <w:t>Snscrape</w:t>
      </w:r>
      <w:r w:rsidRPr="00A85538">
        <w:rPr>
          <w:lang w:val="en-GB"/>
        </w:rPr>
        <w:t xml:space="preserve"> for gathering data from selected Twitter accounts. </w:t>
      </w:r>
      <w:r w:rsidR="00980C09" w:rsidRPr="00A85538">
        <w:rPr>
          <w:lang w:val="en-GB"/>
        </w:rPr>
        <w:t>Snscrape</w:t>
      </w:r>
      <w:r w:rsidRPr="00A85538">
        <w:rPr>
          <w:lang w:val="en-GB"/>
        </w:rPr>
        <w:t xml:space="preserve"> is an advance tool for Twitter scraping. </w:t>
      </w:r>
      <w:r w:rsidR="007D0F65" w:rsidRPr="00A85538">
        <w:rPr>
          <w:lang w:val="en-GB"/>
        </w:rPr>
        <w:t>It</w:t>
      </w:r>
      <w:r w:rsidRPr="00A85538">
        <w:rPr>
          <w:lang w:val="en-GB"/>
        </w:rPr>
        <w:t xml:space="preserve"> allows data scraping from Tw</w:t>
      </w:r>
      <w:r w:rsidR="00980C09" w:rsidRPr="00A85538">
        <w:rPr>
          <w:lang w:val="en-GB"/>
        </w:rPr>
        <w:t>it</w:t>
      </w:r>
      <w:r w:rsidRPr="00A85538">
        <w:rPr>
          <w:lang w:val="en-GB"/>
        </w:rPr>
        <w:t xml:space="preserve">ter accounts and profiles. </w:t>
      </w:r>
      <w:r w:rsidR="00980C09" w:rsidRPr="00A85538">
        <w:rPr>
          <w:lang w:val="en-GB"/>
        </w:rPr>
        <w:t>Snscrape</w:t>
      </w:r>
      <w:r w:rsidRPr="00A85538">
        <w:rPr>
          <w:lang w:val="en-GB"/>
        </w:rPr>
        <w:t xml:space="preserve"> utilizes Twitter’s search operators to </w:t>
      </w:r>
      <w:r w:rsidR="007D0F65" w:rsidRPr="00A85538">
        <w:rPr>
          <w:lang w:val="en-GB"/>
        </w:rPr>
        <w:t>allow</w:t>
      </w:r>
      <w:r w:rsidRPr="00A85538">
        <w:rPr>
          <w:lang w:val="en-GB"/>
        </w:rPr>
        <w:t xml:space="preserve"> us </w:t>
      </w:r>
      <w:r w:rsidR="007D0F65" w:rsidRPr="00A85538">
        <w:rPr>
          <w:lang w:val="en-GB"/>
        </w:rPr>
        <w:t xml:space="preserve">for </w:t>
      </w:r>
      <w:r w:rsidRPr="00A85538">
        <w:rPr>
          <w:lang w:val="en-GB"/>
        </w:rPr>
        <w:t>scrap</w:t>
      </w:r>
      <w:r w:rsidR="007D0F65" w:rsidRPr="00A85538">
        <w:rPr>
          <w:lang w:val="en-GB"/>
        </w:rPr>
        <w:t>ing</w:t>
      </w:r>
      <w:r w:rsidRPr="00A85538">
        <w:rPr>
          <w:lang w:val="en-GB"/>
        </w:rPr>
        <w:t xml:space="preserve"> Tweets from specific users, scrape Tweets re</w:t>
      </w:r>
      <w:r w:rsidR="007D0F65" w:rsidRPr="00A85538">
        <w:rPr>
          <w:lang w:val="en-GB"/>
        </w:rPr>
        <w:t>ferring</w:t>
      </w:r>
      <w:r w:rsidRPr="00A85538">
        <w:rPr>
          <w:lang w:val="en-GB"/>
        </w:rPr>
        <w:t xml:space="preserve"> to certain topics, hashtags &amp; trends, or sort out sensitive information from Tweets like e-mail and phone numbers. </w:t>
      </w:r>
    </w:p>
    <w:p w14:paraId="185BA186" w14:textId="77777777" w:rsidR="006F4D9C" w:rsidRPr="005D088F" w:rsidRDefault="006F4D9C" w:rsidP="00A85538">
      <w:pPr>
        <w:pStyle w:val="ListParagraph"/>
        <w:ind w:left="426"/>
        <w:jc w:val="both"/>
        <w:rPr>
          <w:lang w:val="en-GB"/>
        </w:rPr>
      </w:pPr>
    </w:p>
    <w:p w14:paraId="31EDEA4B" w14:textId="25B81357" w:rsidR="006F4D9C" w:rsidRDefault="00980C09" w:rsidP="00E228C4">
      <w:pPr>
        <w:rPr>
          <w:lang w:val="en-GB"/>
        </w:rPr>
      </w:pPr>
      <w:r w:rsidRPr="00E228C4">
        <w:rPr>
          <w:lang w:val="en-GB"/>
        </w:rPr>
        <w:t>Snscrape has some major advantages</w:t>
      </w:r>
      <w:r w:rsidR="006F4D9C" w:rsidRPr="00E228C4">
        <w:rPr>
          <w:lang w:val="en-GB"/>
        </w:rPr>
        <w:t>:</w:t>
      </w:r>
    </w:p>
    <w:p w14:paraId="21CAB28B" w14:textId="77777777" w:rsidR="00CF3799" w:rsidRPr="00E228C4" w:rsidRDefault="00CF3799" w:rsidP="00E228C4">
      <w:pPr>
        <w:rPr>
          <w:lang w:val="en-GB"/>
        </w:rPr>
      </w:pPr>
    </w:p>
    <w:p w14:paraId="0F41FE0A" w14:textId="3B8273E2" w:rsidR="006F4D9C" w:rsidRDefault="006F4D9C" w:rsidP="00C94D0E">
      <w:pPr>
        <w:jc w:val="both"/>
      </w:pPr>
      <w:r w:rsidRPr="00C94D0E">
        <w:rPr>
          <w:lang w:val="en-GB"/>
        </w:rPr>
        <w:t xml:space="preserve">Twitter API has restrictions to scrape only the last 3200 Tweets. </w:t>
      </w:r>
      <w:r>
        <w:t xml:space="preserve">But </w:t>
      </w:r>
      <w:r w:rsidR="00E228C4">
        <w:t>Snscrape</w:t>
      </w:r>
      <w:r>
        <w:t xml:space="preserve"> can fetch </w:t>
      </w:r>
      <w:r w:rsidR="007D0F65">
        <w:t>most</w:t>
      </w:r>
      <w:r>
        <w:t xml:space="preserve"> Tweets.</w:t>
      </w:r>
    </w:p>
    <w:p w14:paraId="71BB8159" w14:textId="02BD7AD6" w:rsidR="006F4D9C" w:rsidRPr="00C94D0E" w:rsidRDefault="006F4D9C" w:rsidP="00C94D0E">
      <w:pPr>
        <w:jc w:val="both"/>
        <w:rPr>
          <w:lang w:val="en-GB"/>
        </w:rPr>
      </w:pPr>
      <w:r w:rsidRPr="00C94D0E">
        <w:rPr>
          <w:lang w:val="en-GB"/>
        </w:rPr>
        <w:t>Set</w:t>
      </w:r>
      <w:r w:rsidR="007D0F65" w:rsidRPr="00C94D0E">
        <w:rPr>
          <w:lang w:val="en-GB"/>
        </w:rPr>
        <w:t>ting</w:t>
      </w:r>
      <w:r w:rsidRPr="00C94D0E">
        <w:rPr>
          <w:lang w:val="en-GB"/>
        </w:rPr>
        <w:t xml:space="preserve"> up is quick as there is no hassle of setting up Twitter API. </w:t>
      </w:r>
    </w:p>
    <w:p w14:paraId="415E2A9E" w14:textId="5E32B47A" w:rsidR="006F4D9C" w:rsidRPr="00C94D0E" w:rsidRDefault="006F4D9C" w:rsidP="00C94D0E">
      <w:pPr>
        <w:jc w:val="both"/>
        <w:rPr>
          <w:lang w:val="en-GB"/>
        </w:rPr>
      </w:pPr>
      <w:r w:rsidRPr="00C94D0E">
        <w:rPr>
          <w:lang w:val="en-GB"/>
        </w:rPr>
        <w:t xml:space="preserve">It can be used anonymously without </w:t>
      </w:r>
      <w:r w:rsidR="00D633A0" w:rsidRPr="00C94D0E">
        <w:rPr>
          <w:lang w:val="en-GB"/>
        </w:rPr>
        <w:t>sign-up in Twitter</w:t>
      </w:r>
      <w:r w:rsidRPr="00C94D0E">
        <w:rPr>
          <w:lang w:val="en-GB"/>
        </w:rPr>
        <w:t xml:space="preserve">. </w:t>
      </w:r>
    </w:p>
    <w:p w14:paraId="5495CFD5" w14:textId="19B09821" w:rsidR="006F4D9C" w:rsidRPr="00C94D0E" w:rsidRDefault="006F4D9C" w:rsidP="00C94D0E">
      <w:pPr>
        <w:jc w:val="both"/>
        <w:rPr>
          <w:lang w:val="en-GB"/>
        </w:rPr>
      </w:pPr>
      <w:r w:rsidRPr="00C94D0E">
        <w:rPr>
          <w:lang w:val="en-GB"/>
        </w:rPr>
        <w:t>It</w:t>
      </w:r>
      <w:r w:rsidR="00E228C4" w:rsidRPr="00C94D0E">
        <w:rPr>
          <w:lang w:val="en-GB"/>
        </w:rPr>
        <w:t xml:space="preserve"> i</w:t>
      </w:r>
      <w:r w:rsidRPr="00C94D0E">
        <w:rPr>
          <w:lang w:val="en-GB"/>
        </w:rPr>
        <w:t>s free</w:t>
      </w:r>
      <w:r w:rsidR="00A85538" w:rsidRPr="00C94D0E">
        <w:rPr>
          <w:lang w:val="en-GB"/>
        </w:rPr>
        <w:t xml:space="preserve"> so </w:t>
      </w:r>
      <w:r w:rsidRPr="00C94D0E">
        <w:rPr>
          <w:lang w:val="en-GB"/>
        </w:rPr>
        <w:t xml:space="preserve">no pricing limitations. </w:t>
      </w:r>
    </w:p>
    <w:p w14:paraId="05438045" w14:textId="77777777" w:rsidR="008218F0" w:rsidRDefault="008218F0" w:rsidP="00F75C53">
      <w:pPr>
        <w:pStyle w:val="Heading2"/>
        <w:rPr>
          <w:lang w:val="en-GB"/>
        </w:rPr>
      </w:pPr>
      <w:bookmarkStart w:id="2" w:name="_Hlk83638884"/>
      <w:bookmarkStart w:id="3" w:name="_Hlk83638870"/>
    </w:p>
    <w:p w14:paraId="53FF21D5" w14:textId="4889C7F8" w:rsidR="00F75C53" w:rsidRPr="00D51B92" w:rsidRDefault="00F75C53" w:rsidP="00D51B92">
      <w:pPr>
        <w:autoSpaceDE w:val="0"/>
        <w:autoSpaceDN w:val="0"/>
        <w:adjustRightInd w:val="0"/>
        <w:rPr>
          <w:rFonts w:ascii="Calibri-Light" w:hAnsi="Calibri-Light" w:cs="Calibri-Light"/>
          <w:color w:val="2F5497"/>
          <w:sz w:val="26"/>
          <w:szCs w:val="26"/>
          <w:lang w:val="en-IN"/>
        </w:rPr>
      </w:pPr>
      <w:r w:rsidRPr="00D51B92">
        <w:rPr>
          <w:rFonts w:ascii="Calibri-Light" w:hAnsi="Calibri-Light" w:cs="Calibri-Light"/>
          <w:color w:val="2F5497"/>
          <w:sz w:val="26"/>
          <w:szCs w:val="26"/>
          <w:lang w:val="en-IN"/>
        </w:rPr>
        <w:t>Data Filtering</w:t>
      </w:r>
    </w:p>
    <w:p w14:paraId="5FECCD53" w14:textId="77777777" w:rsidR="00102662" w:rsidRPr="00102662" w:rsidRDefault="00102662" w:rsidP="00102662">
      <w:pPr>
        <w:rPr>
          <w:lang w:val="en-GB"/>
        </w:rPr>
      </w:pPr>
    </w:p>
    <w:p w14:paraId="49D6F06D" w14:textId="77777777" w:rsidR="00D633A0" w:rsidRDefault="00D633A0" w:rsidP="00D633A0">
      <w:pPr>
        <w:autoSpaceDE w:val="0"/>
        <w:autoSpaceDN w:val="0"/>
        <w:adjustRightInd w:val="0"/>
        <w:rPr>
          <w:rFonts w:ascii="Calibri" w:hAnsi="Calibri" w:cs="Calibri"/>
          <w:lang w:val="en-IN"/>
        </w:rPr>
      </w:pPr>
      <w:r>
        <w:rPr>
          <w:rFonts w:ascii="Calibri" w:hAnsi="Calibri" w:cs="Calibri"/>
          <w:lang w:val="en-IN"/>
        </w:rPr>
        <w:t>The collected data from Twitter is the primary source of data. However, the data in its raw</w:t>
      </w:r>
    </w:p>
    <w:p w14:paraId="55D26DD2" w14:textId="04DD8462" w:rsidR="00D633A0" w:rsidRDefault="00D633A0" w:rsidP="00D633A0">
      <w:pPr>
        <w:autoSpaceDE w:val="0"/>
        <w:autoSpaceDN w:val="0"/>
        <w:adjustRightInd w:val="0"/>
        <w:rPr>
          <w:rFonts w:ascii="Calibri" w:hAnsi="Calibri" w:cs="Calibri"/>
          <w:lang w:val="en-IN"/>
        </w:rPr>
      </w:pPr>
      <w:r>
        <w:rPr>
          <w:rFonts w:ascii="Calibri" w:hAnsi="Calibri" w:cs="Calibri"/>
          <w:lang w:val="en-IN"/>
        </w:rPr>
        <w:t>form cannot be used for information retrieval. Data pre</w:t>
      </w:r>
      <w:r w:rsidR="00585DB6">
        <w:rPr>
          <w:rFonts w:ascii="Calibri" w:hAnsi="Calibri" w:cs="Calibri"/>
          <w:lang w:val="en-IN"/>
        </w:rPr>
        <w:t>-</w:t>
      </w:r>
      <w:r>
        <w:rPr>
          <w:rFonts w:ascii="Calibri" w:hAnsi="Calibri" w:cs="Calibri"/>
          <w:lang w:val="en-IN"/>
        </w:rPr>
        <w:t>processing is an important step in</w:t>
      </w:r>
    </w:p>
    <w:p w14:paraId="04CC0488" w14:textId="5DADC515" w:rsidR="00D633A0" w:rsidRDefault="00585DB6" w:rsidP="00D633A0">
      <w:pPr>
        <w:autoSpaceDE w:val="0"/>
        <w:autoSpaceDN w:val="0"/>
        <w:adjustRightInd w:val="0"/>
        <w:rPr>
          <w:rFonts w:ascii="Calibri" w:hAnsi="Calibri" w:cs="Calibri"/>
          <w:lang w:val="en-IN"/>
        </w:rPr>
      </w:pPr>
      <w:r>
        <w:rPr>
          <w:rFonts w:ascii="Calibri" w:hAnsi="Calibri" w:cs="Calibri"/>
          <w:lang w:val="en-IN"/>
        </w:rPr>
        <w:t>analysing</w:t>
      </w:r>
      <w:r w:rsidR="00D633A0">
        <w:rPr>
          <w:rFonts w:ascii="Calibri" w:hAnsi="Calibri" w:cs="Calibri"/>
          <w:lang w:val="en-IN"/>
        </w:rPr>
        <w:t xml:space="preserve"> the data from tweets by reshaping the unstructured data into structured data</w:t>
      </w:r>
    </w:p>
    <w:p w14:paraId="41390247" w14:textId="0384240D" w:rsidR="00D633A0" w:rsidRPr="00D633A0" w:rsidRDefault="00D633A0" w:rsidP="00D633A0">
      <w:pPr>
        <w:autoSpaceDE w:val="0"/>
        <w:autoSpaceDN w:val="0"/>
        <w:adjustRightInd w:val="0"/>
        <w:rPr>
          <w:lang w:val="en-GB"/>
        </w:rPr>
      </w:pPr>
      <w:r>
        <w:rPr>
          <w:rFonts w:ascii="Calibri" w:hAnsi="Calibri" w:cs="Calibri"/>
          <w:lang w:val="en-IN"/>
        </w:rPr>
        <w:t>which helps to visualize in a better way. We have focused on data cleaning</w:t>
      </w:r>
      <w:r w:rsidR="00585DB6">
        <w:rPr>
          <w:rFonts w:ascii="Calibri" w:hAnsi="Calibri" w:cs="Calibri"/>
          <w:lang w:val="en-IN"/>
        </w:rPr>
        <w:t xml:space="preserve"> process in our project.</w:t>
      </w:r>
    </w:p>
    <w:p w14:paraId="7DC1CA28" w14:textId="1A8DCF6F" w:rsidR="00F75C53" w:rsidRDefault="00F75C53" w:rsidP="00F75C53">
      <w:pPr>
        <w:rPr>
          <w:lang w:val="en-GB"/>
        </w:rPr>
      </w:pPr>
    </w:p>
    <w:p w14:paraId="0939018A" w14:textId="42347B08" w:rsidR="00102662" w:rsidRPr="00D51B92" w:rsidRDefault="00102662" w:rsidP="00102662">
      <w:pPr>
        <w:autoSpaceDE w:val="0"/>
        <w:autoSpaceDN w:val="0"/>
        <w:adjustRightInd w:val="0"/>
        <w:rPr>
          <w:rFonts w:ascii="Calibri-Light" w:hAnsi="Calibri-Light" w:cs="Calibri-Light"/>
          <w:color w:val="2F5497"/>
          <w:sz w:val="26"/>
          <w:szCs w:val="26"/>
          <w:lang w:val="en-IN"/>
        </w:rPr>
      </w:pPr>
      <w:r w:rsidRPr="00D51B92">
        <w:rPr>
          <w:rFonts w:ascii="Calibri-Light" w:hAnsi="Calibri-Light" w:cs="Calibri-Light"/>
          <w:color w:val="2F5497"/>
          <w:sz w:val="26"/>
          <w:szCs w:val="26"/>
          <w:lang w:val="en-IN"/>
        </w:rPr>
        <w:t>Pre-processing</w:t>
      </w:r>
    </w:p>
    <w:p w14:paraId="2B9D0779" w14:textId="77777777" w:rsidR="00102662" w:rsidRDefault="00102662" w:rsidP="00102662">
      <w:pPr>
        <w:autoSpaceDE w:val="0"/>
        <w:autoSpaceDN w:val="0"/>
        <w:adjustRightInd w:val="0"/>
        <w:rPr>
          <w:rFonts w:ascii="Calibri-Light" w:hAnsi="Calibri-Light" w:cs="Calibri-Light"/>
          <w:color w:val="1F3763"/>
          <w:lang w:val="en-IN"/>
        </w:rPr>
      </w:pPr>
    </w:p>
    <w:p w14:paraId="6AFCBB62"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Tweets contain URLs, usernames, hashtags, long words, emojis, slang, misspelled words, etc.</w:t>
      </w:r>
    </w:p>
    <w:p w14:paraId="7CAD9DE7" w14:textId="04434E3A"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if such features are removed, better insight can be drawn from the data.</w:t>
      </w:r>
    </w:p>
    <w:p w14:paraId="251CBAFF" w14:textId="77777777" w:rsidR="003C0F8F" w:rsidRDefault="003C0F8F" w:rsidP="00102662">
      <w:pPr>
        <w:autoSpaceDE w:val="0"/>
        <w:autoSpaceDN w:val="0"/>
        <w:adjustRightInd w:val="0"/>
        <w:rPr>
          <w:rFonts w:ascii="Calibri" w:hAnsi="Calibri" w:cs="Calibri"/>
          <w:color w:val="000000"/>
          <w:lang w:val="en-IN"/>
        </w:rPr>
      </w:pPr>
    </w:p>
    <w:p w14:paraId="2B8F9823" w14:textId="77777777" w:rsidR="00102662" w:rsidRDefault="00102662" w:rsidP="00102662">
      <w:pPr>
        <w:autoSpaceDE w:val="0"/>
        <w:autoSpaceDN w:val="0"/>
        <w:adjustRightInd w:val="0"/>
        <w:rPr>
          <w:rFonts w:ascii="Calibri-LightItalic" w:hAnsi="Calibri-LightItalic" w:cs="Calibri-LightItalic"/>
          <w:i/>
          <w:iCs/>
          <w:color w:val="2F5497"/>
          <w:lang w:val="en-IN"/>
        </w:rPr>
      </w:pPr>
      <w:r>
        <w:rPr>
          <w:rFonts w:ascii="Calibri-LightItalic" w:hAnsi="Calibri-LightItalic" w:cs="Calibri-LightItalic"/>
          <w:i/>
          <w:iCs/>
          <w:color w:val="2F5497"/>
          <w:lang w:val="en-IN"/>
        </w:rPr>
        <w:t>Username</w:t>
      </w:r>
    </w:p>
    <w:p w14:paraId="3ECC3BE0"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The presence of username in text-based information provides no information about</w:t>
      </w:r>
    </w:p>
    <w:p w14:paraId="3C21CCF4"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sentiments, except for simply expanding dimensionality, ensuring discredited execution of</w:t>
      </w:r>
    </w:p>
    <w:p w14:paraId="77C0788A" w14:textId="5A3E9DC1"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classifier.</w:t>
      </w:r>
    </w:p>
    <w:p w14:paraId="2F36DC24" w14:textId="77777777" w:rsidR="003C0F8F" w:rsidRDefault="003C0F8F" w:rsidP="00102662">
      <w:pPr>
        <w:autoSpaceDE w:val="0"/>
        <w:autoSpaceDN w:val="0"/>
        <w:adjustRightInd w:val="0"/>
        <w:rPr>
          <w:rFonts w:ascii="Calibri" w:hAnsi="Calibri" w:cs="Calibri"/>
          <w:color w:val="000000"/>
          <w:lang w:val="en-IN"/>
        </w:rPr>
      </w:pPr>
    </w:p>
    <w:p w14:paraId="05BA2E33" w14:textId="77777777" w:rsidR="00C2725C" w:rsidRDefault="00C2725C" w:rsidP="00102662">
      <w:pPr>
        <w:autoSpaceDE w:val="0"/>
        <w:autoSpaceDN w:val="0"/>
        <w:adjustRightInd w:val="0"/>
        <w:rPr>
          <w:rFonts w:ascii="Calibri-LightItalic" w:hAnsi="Calibri-LightItalic" w:cs="Calibri-LightItalic"/>
          <w:i/>
          <w:iCs/>
          <w:color w:val="2F5497"/>
          <w:lang w:val="en-IN"/>
        </w:rPr>
      </w:pPr>
    </w:p>
    <w:p w14:paraId="3B6B909F" w14:textId="77777777" w:rsidR="00C2725C" w:rsidRDefault="00C2725C" w:rsidP="00102662">
      <w:pPr>
        <w:autoSpaceDE w:val="0"/>
        <w:autoSpaceDN w:val="0"/>
        <w:adjustRightInd w:val="0"/>
        <w:rPr>
          <w:rFonts w:ascii="Calibri-LightItalic" w:hAnsi="Calibri-LightItalic" w:cs="Calibri-LightItalic"/>
          <w:i/>
          <w:iCs/>
          <w:color w:val="2F5497"/>
          <w:lang w:val="en-IN"/>
        </w:rPr>
      </w:pPr>
    </w:p>
    <w:p w14:paraId="2DDD4669" w14:textId="528B0C81" w:rsidR="00102662" w:rsidRDefault="00102662" w:rsidP="00102662">
      <w:pPr>
        <w:autoSpaceDE w:val="0"/>
        <w:autoSpaceDN w:val="0"/>
        <w:adjustRightInd w:val="0"/>
        <w:rPr>
          <w:rFonts w:ascii="Calibri-LightItalic" w:hAnsi="Calibri-LightItalic" w:cs="Calibri-LightItalic"/>
          <w:i/>
          <w:iCs/>
          <w:color w:val="2F5497"/>
          <w:lang w:val="en-IN"/>
        </w:rPr>
      </w:pPr>
      <w:r>
        <w:rPr>
          <w:rFonts w:ascii="Calibri-LightItalic" w:hAnsi="Calibri-LightItalic" w:cs="Calibri-LightItalic"/>
          <w:i/>
          <w:iCs/>
          <w:color w:val="2F5497"/>
          <w:lang w:val="en-IN"/>
        </w:rPr>
        <w:lastRenderedPageBreak/>
        <w:t>URL</w:t>
      </w:r>
    </w:p>
    <w:p w14:paraId="1CE302CA"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Existence of URLs till classification might prompt bogus expectations. For instance, the</w:t>
      </w:r>
    </w:p>
    <w:p w14:paraId="4BEEAE4A" w14:textId="598D47E4"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extremity of expression "</w:t>
      </w:r>
      <w:r w:rsidR="005B18B2">
        <w:rPr>
          <w:rFonts w:ascii="Calibri" w:hAnsi="Calibri" w:cs="Calibri"/>
          <w:color w:val="000000"/>
          <w:lang w:val="en-IN"/>
        </w:rPr>
        <w:t>Shaoni</w:t>
      </w:r>
      <w:r>
        <w:rPr>
          <w:rFonts w:ascii="Calibri" w:hAnsi="Calibri" w:cs="Calibri"/>
          <w:color w:val="000000"/>
          <w:lang w:val="en-IN"/>
        </w:rPr>
        <w:t xml:space="preserve"> signed on to www.good.com" ought to be characterized as</w:t>
      </w:r>
    </w:p>
    <w:p w14:paraId="1EA11B7C"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neutral, yet it is countered as positive due to the "good" word. Hence, it is obligatory to</w:t>
      </w:r>
    </w:p>
    <w:p w14:paraId="25A82C48"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dispose of such events at the beginning phase.</w:t>
      </w:r>
    </w:p>
    <w:p w14:paraId="5B1BFB35" w14:textId="77777777" w:rsidR="003C0F8F" w:rsidRDefault="003C0F8F" w:rsidP="00102662">
      <w:pPr>
        <w:autoSpaceDE w:val="0"/>
        <w:autoSpaceDN w:val="0"/>
        <w:adjustRightInd w:val="0"/>
        <w:rPr>
          <w:rFonts w:ascii="Calibri-LightItalic" w:hAnsi="Calibri-LightItalic" w:cs="Calibri-LightItalic"/>
          <w:i/>
          <w:iCs/>
          <w:color w:val="2F5497"/>
          <w:lang w:val="en-IN"/>
        </w:rPr>
      </w:pPr>
    </w:p>
    <w:p w14:paraId="6FCF7661" w14:textId="7F76B2E7" w:rsidR="00102662" w:rsidRDefault="00102662" w:rsidP="00102662">
      <w:pPr>
        <w:autoSpaceDE w:val="0"/>
        <w:autoSpaceDN w:val="0"/>
        <w:adjustRightInd w:val="0"/>
        <w:rPr>
          <w:rFonts w:ascii="Calibri-LightItalic" w:hAnsi="Calibri-LightItalic" w:cs="Calibri-LightItalic"/>
          <w:i/>
          <w:iCs/>
          <w:color w:val="2F5497"/>
          <w:lang w:val="en-IN"/>
        </w:rPr>
      </w:pPr>
      <w:r>
        <w:rPr>
          <w:rFonts w:ascii="Calibri-LightItalic" w:hAnsi="Calibri-LightItalic" w:cs="Calibri-LightItalic"/>
          <w:i/>
          <w:iCs/>
          <w:color w:val="2F5497"/>
          <w:lang w:val="en-IN"/>
        </w:rPr>
        <w:t>Punctuation</w:t>
      </w:r>
    </w:p>
    <w:p w14:paraId="07BA317F" w14:textId="77777777" w:rsidR="00752009" w:rsidRDefault="00752009" w:rsidP="00102662">
      <w:pPr>
        <w:autoSpaceDE w:val="0"/>
        <w:autoSpaceDN w:val="0"/>
        <w:adjustRightInd w:val="0"/>
        <w:rPr>
          <w:rFonts w:ascii="Calibri-LightItalic" w:hAnsi="Calibri-LightItalic" w:cs="Calibri-LightItalic"/>
          <w:i/>
          <w:iCs/>
          <w:color w:val="2F5497"/>
          <w:lang w:val="en-IN"/>
        </w:rPr>
      </w:pPr>
    </w:p>
    <w:p w14:paraId="04FD6905"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A text draft is loaded up with punctuations however they are of least significance for</w:t>
      </w:r>
    </w:p>
    <w:p w14:paraId="08B28903" w14:textId="0D098611"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assessment of feelings. Henceforth, the dismissal of punctuation causes no damage except</w:t>
      </w:r>
    </w:p>
    <w:p w14:paraId="443EE14D" w14:textId="5B810A0D"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for helping decrease the dimensionality of information.</w:t>
      </w:r>
    </w:p>
    <w:p w14:paraId="006B80D9" w14:textId="77777777" w:rsidR="003C0F8F" w:rsidRDefault="003C0F8F" w:rsidP="00102662">
      <w:pPr>
        <w:autoSpaceDE w:val="0"/>
        <w:autoSpaceDN w:val="0"/>
        <w:adjustRightInd w:val="0"/>
        <w:rPr>
          <w:rFonts w:ascii="Calibri" w:hAnsi="Calibri" w:cs="Calibri"/>
          <w:color w:val="000000"/>
          <w:lang w:val="en-IN"/>
        </w:rPr>
      </w:pPr>
    </w:p>
    <w:p w14:paraId="3B561D11" w14:textId="77777777" w:rsidR="00102662" w:rsidRDefault="00102662" w:rsidP="00102662">
      <w:pPr>
        <w:autoSpaceDE w:val="0"/>
        <w:autoSpaceDN w:val="0"/>
        <w:adjustRightInd w:val="0"/>
        <w:rPr>
          <w:rFonts w:ascii="Calibri-LightItalic" w:hAnsi="Calibri-LightItalic" w:cs="Calibri-LightItalic"/>
          <w:i/>
          <w:iCs/>
          <w:color w:val="2F5497"/>
          <w:lang w:val="en-IN"/>
        </w:rPr>
      </w:pPr>
      <w:r>
        <w:rPr>
          <w:rFonts w:ascii="Calibri-LightItalic" w:hAnsi="Calibri-LightItalic" w:cs="Calibri-LightItalic"/>
          <w:i/>
          <w:iCs/>
          <w:color w:val="2F5497"/>
          <w:lang w:val="en-IN"/>
        </w:rPr>
        <w:t>Special Characters</w:t>
      </w:r>
    </w:p>
    <w:p w14:paraId="71A5E3B3"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Special characters like "&amp;%$#" utilized alongside text are interpreted as one with words</w:t>
      </w:r>
    </w:p>
    <w:p w14:paraId="041D31A8"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which make it an obscure word for classifier. For instance, words like "#good" isn't perceived</w:t>
      </w:r>
    </w:p>
    <w:p w14:paraId="6F06B599" w14:textId="373ABC6E"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by the classifier due to # symbol.</w:t>
      </w:r>
    </w:p>
    <w:p w14:paraId="74F5A8DC" w14:textId="77777777" w:rsidR="00752009" w:rsidRDefault="00752009" w:rsidP="00102662">
      <w:pPr>
        <w:autoSpaceDE w:val="0"/>
        <w:autoSpaceDN w:val="0"/>
        <w:adjustRightInd w:val="0"/>
        <w:rPr>
          <w:rFonts w:ascii="Calibri" w:hAnsi="Calibri" w:cs="Calibri"/>
          <w:color w:val="000000"/>
          <w:lang w:val="en-IN"/>
        </w:rPr>
      </w:pPr>
    </w:p>
    <w:p w14:paraId="6F7197EE" w14:textId="45C956EC" w:rsidR="00102662" w:rsidRDefault="005104B6" w:rsidP="00102662">
      <w:pPr>
        <w:autoSpaceDE w:val="0"/>
        <w:autoSpaceDN w:val="0"/>
        <w:adjustRightInd w:val="0"/>
        <w:rPr>
          <w:rFonts w:ascii="Calibri-LightItalic" w:hAnsi="Calibri-LightItalic" w:cs="Calibri-LightItalic"/>
          <w:i/>
          <w:iCs/>
          <w:color w:val="2F5497"/>
          <w:lang w:val="en-IN"/>
        </w:rPr>
      </w:pPr>
      <w:r>
        <w:rPr>
          <w:rFonts w:ascii="Calibri-LightItalic" w:hAnsi="Calibri-LightItalic" w:cs="Calibri-LightItalic"/>
          <w:i/>
          <w:iCs/>
          <w:color w:val="2F5497"/>
          <w:lang w:val="en-IN"/>
        </w:rPr>
        <w:t xml:space="preserve">Removed </w:t>
      </w:r>
      <w:r w:rsidR="00102662">
        <w:rPr>
          <w:rFonts w:ascii="Calibri-LightItalic" w:hAnsi="Calibri-LightItalic" w:cs="Calibri-LightItalic"/>
          <w:i/>
          <w:iCs/>
          <w:color w:val="2F5497"/>
          <w:lang w:val="en-IN"/>
        </w:rPr>
        <w:t>Emoji</w:t>
      </w:r>
      <w:r>
        <w:rPr>
          <w:rFonts w:ascii="Calibri-LightItalic" w:hAnsi="Calibri-LightItalic" w:cs="Calibri-LightItalic"/>
          <w:i/>
          <w:iCs/>
          <w:color w:val="2F5497"/>
          <w:lang w:val="en-IN"/>
        </w:rPr>
        <w:t>s</w:t>
      </w:r>
    </w:p>
    <w:p w14:paraId="4202C61A" w14:textId="77777777" w:rsidR="00752009" w:rsidRDefault="00752009" w:rsidP="00102662">
      <w:pPr>
        <w:autoSpaceDE w:val="0"/>
        <w:autoSpaceDN w:val="0"/>
        <w:adjustRightInd w:val="0"/>
        <w:rPr>
          <w:rFonts w:ascii="Calibri-LightItalic" w:hAnsi="Calibri-LightItalic" w:cs="Calibri-LightItalic"/>
          <w:i/>
          <w:iCs/>
          <w:color w:val="2F5497"/>
          <w:lang w:val="en-IN"/>
        </w:rPr>
      </w:pPr>
    </w:p>
    <w:p w14:paraId="73DE6E48"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Emojis in text can be identified with the facial expressions of an individual while talking. As</w:t>
      </w:r>
    </w:p>
    <w:p w14:paraId="3739C4DB"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looks clarify best with regards to an individual's sentiments, similarly emojis in messages</w:t>
      </w:r>
    </w:p>
    <w:p w14:paraId="3E41D369" w14:textId="5EA6F656"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 xml:space="preserve">assume a critical part in assessment of an individual's perspective. </w:t>
      </w:r>
    </w:p>
    <w:p w14:paraId="1E8A9483" w14:textId="77777777" w:rsidR="003C0F8F" w:rsidRDefault="003C0F8F" w:rsidP="00102662">
      <w:pPr>
        <w:autoSpaceDE w:val="0"/>
        <w:autoSpaceDN w:val="0"/>
        <w:adjustRightInd w:val="0"/>
        <w:rPr>
          <w:rFonts w:ascii="Calibri" w:hAnsi="Calibri" w:cs="Calibri"/>
          <w:color w:val="000000"/>
          <w:lang w:val="en-IN"/>
        </w:rPr>
      </w:pPr>
    </w:p>
    <w:p w14:paraId="3F79F08B" w14:textId="67208F55" w:rsidR="00102662" w:rsidRPr="002629DE" w:rsidRDefault="00102662" w:rsidP="00102662">
      <w:pPr>
        <w:autoSpaceDE w:val="0"/>
        <w:autoSpaceDN w:val="0"/>
        <w:adjustRightInd w:val="0"/>
        <w:rPr>
          <w:rFonts w:ascii="Calibri-LightItalic" w:hAnsi="Calibri-LightItalic" w:cs="Calibri-LightItalic"/>
          <w:i/>
          <w:iCs/>
          <w:color w:val="2F5497"/>
          <w:lang w:val="en-IN"/>
        </w:rPr>
      </w:pPr>
      <w:r w:rsidRPr="002629DE">
        <w:rPr>
          <w:rFonts w:ascii="Calibri-LightItalic" w:hAnsi="Calibri-LightItalic" w:cs="Calibri-LightItalic"/>
          <w:i/>
          <w:iCs/>
          <w:color w:val="2F5497"/>
          <w:lang w:val="en-IN"/>
        </w:rPr>
        <w:t>Remove Duplicates</w:t>
      </w:r>
      <w:r w:rsidR="005B18B2" w:rsidRPr="002629DE">
        <w:rPr>
          <w:rFonts w:ascii="Calibri-LightItalic" w:hAnsi="Calibri-LightItalic" w:cs="Calibri-LightItalic"/>
          <w:i/>
          <w:iCs/>
          <w:color w:val="2F5497"/>
          <w:lang w:val="en-IN"/>
        </w:rPr>
        <w:t xml:space="preserve"> and Null Values</w:t>
      </w:r>
    </w:p>
    <w:p w14:paraId="440DE8FA" w14:textId="77777777"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The data is extracted using a web-scraper; the result may contain duplicates as other users</w:t>
      </w:r>
    </w:p>
    <w:p w14:paraId="3D1658DF" w14:textId="5960131F" w:rsidR="00102662" w:rsidRDefault="00102662" w:rsidP="00102662">
      <w:pPr>
        <w:autoSpaceDE w:val="0"/>
        <w:autoSpaceDN w:val="0"/>
        <w:adjustRightInd w:val="0"/>
        <w:rPr>
          <w:rFonts w:ascii="Calibri" w:hAnsi="Calibri" w:cs="Calibri"/>
          <w:color w:val="000000"/>
          <w:lang w:val="en-IN"/>
        </w:rPr>
      </w:pPr>
      <w:r>
        <w:rPr>
          <w:rFonts w:ascii="Calibri" w:hAnsi="Calibri" w:cs="Calibri"/>
          <w:color w:val="000000"/>
          <w:lang w:val="en-IN"/>
        </w:rPr>
        <w:t xml:space="preserve">likely retweet a tweet. </w:t>
      </w:r>
      <w:r w:rsidR="00DE3078">
        <w:rPr>
          <w:rFonts w:ascii="Calibri" w:hAnsi="Calibri" w:cs="Calibri"/>
          <w:color w:val="000000"/>
          <w:lang w:val="en-IN"/>
        </w:rPr>
        <w:t>In order</w:t>
      </w:r>
      <w:r>
        <w:rPr>
          <w:rFonts w:ascii="Calibri" w:hAnsi="Calibri" w:cs="Calibri"/>
          <w:color w:val="000000"/>
          <w:lang w:val="en-IN"/>
        </w:rPr>
        <w:t xml:space="preserve"> to avoid having the same tweet, we eliminate the duplicates out ofthe gathered tweets.</w:t>
      </w:r>
      <w:r w:rsidR="002629DE">
        <w:rPr>
          <w:rFonts w:ascii="Calibri" w:hAnsi="Calibri" w:cs="Calibri"/>
          <w:color w:val="000000"/>
          <w:lang w:val="en-IN"/>
        </w:rPr>
        <w:t xml:space="preserve"> We have also excluded the columns for which there we null values.</w:t>
      </w:r>
    </w:p>
    <w:p w14:paraId="34A6A854" w14:textId="77777777" w:rsidR="003C0F8F" w:rsidRDefault="003C0F8F" w:rsidP="00102662">
      <w:pPr>
        <w:autoSpaceDE w:val="0"/>
        <w:autoSpaceDN w:val="0"/>
        <w:adjustRightInd w:val="0"/>
        <w:rPr>
          <w:rFonts w:ascii="Calibri" w:hAnsi="Calibri" w:cs="Calibri"/>
          <w:color w:val="000000"/>
          <w:lang w:val="en-IN"/>
        </w:rPr>
      </w:pPr>
    </w:p>
    <w:bookmarkEnd w:id="2"/>
    <w:bookmarkEnd w:id="3"/>
    <w:p w14:paraId="426792DD" w14:textId="1AF27953" w:rsidR="007A3E30" w:rsidRDefault="0088219B" w:rsidP="007A3E30">
      <w:pPr>
        <w:rPr>
          <w:lang w:val="en-US"/>
        </w:rPr>
      </w:pPr>
      <w:r>
        <w:rPr>
          <w:lang w:val="en-US"/>
        </w:rPr>
        <w:tab/>
      </w:r>
    </w:p>
    <w:p w14:paraId="38BEFF7D" w14:textId="609BDE77" w:rsidR="00122F82" w:rsidRDefault="0088219B" w:rsidP="00122F82">
      <w:pPr>
        <w:rPr>
          <w:lang w:val="en-US"/>
        </w:rPr>
      </w:pPr>
      <w:r w:rsidRPr="0088219B">
        <w:rPr>
          <w:noProof/>
          <w:lang w:val="en-US"/>
        </w:rPr>
        <w:drawing>
          <wp:inline distT="0" distB="0" distL="0" distR="0" wp14:anchorId="56B2730A" wp14:editId="5EB683FD">
            <wp:extent cx="5760720" cy="1260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0475"/>
                    </a:xfrm>
                    <a:prstGeom prst="rect">
                      <a:avLst/>
                    </a:prstGeom>
                  </pic:spPr>
                </pic:pic>
              </a:graphicData>
            </a:graphic>
          </wp:inline>
        </w:drawing>
      </w:r>
    </w:p>
    <w:p w14:paraId="5E0EF3CD" w14:textId="6B0AE3FF" w:rsidR="003E4171" w:rsidRDefault="0088219B" w:rsidP="00122F82">
      <w:pPr>
        <w:rPr>
          <w:lang w:val="en-US"/>
        </w:rPr>
      </w:pPr>
      <w:r>
        <w:rPr>
          <w:lang w:val="en-US"/>
        </w:rPr>
        <w:tab/>
      </w:r>
      <w:r>
        <w:rPr>
          <w:lang w:val="en-US"/>
        </w:rPr>
        <w:tab/>
      </w:r>
      <w:r>
        <w:rPr>
          <w:lang w:val="en-US"/>
        </w:rPr>
        <w:tab/>
      </w:r>
    </w:p>
    <w:p w14:paraId="1BD99A96" w14:textId="56A6032D" w:rsidR="0088219B" w:rsidRDefault="0088219B" w:rsidP="00122F82">
      <w:pPr>
        <w:rPr>
          <w:lang w:val="en-US"/>
        </w:rPr>
      </w:pPr>
      <w:r>
        <w:rPr>
          <w:lang w:val="en-US"/>
        </w:rPr>
        <w:tab/>
      </w:r>
      <w:r>
        <w:rPr>
          <w:lang w:val="en-US"/>
        </w:rPr>
        <w:tab/>
      </w:r>
      <w:r>
        <w:rPr>
          <w:lang w:val="en-US"/>
        </w:rPr>
        <w:tab/>
      </w:r>
      <w:r w:rsidR="00322AB1">
        <w:rPr>
          <w:lang w:val="en-US"/>
        </w:rPr>
        <w:t xml:space="preserve">      </w:t>
      </w:r>
      <w:r>
        <w:rPr>
          <w:lang w:val="en-US"/>
        </w:rPr>
        <w:t xml:space="preserve">Raw data before cleaning </w:t>
      </w:r>
    </w:p>
    <w:p w14:paraId="3482839E" w14:textId="261E536D" w:rsidR="0088219B" w:rsidRDefault="0088219B" w:rsidP="00122F82">
      <w:pPr>
        <w:rPr>
          <w:lang w:val="en-US"/>
        </w:rPr>
      </w:pPr>
    </w:p>
    <w:p w14:paraId="334A2A9F" w14:textId="352C3843" w:rsidR="003E4171" w:rsidRDefault="004703B8" w:rsidP="003E4171">
      <w:pPr>
        <w:rPr>
          <w:lang w:val="en-IN"/>
        </w:rPr>
      </w:pPr>
      <w:r w:rsidRPr="004703B8">
        <w:rPr>
          <w:noProof/>
          <w:lang w:val="en-IN"/>
        </w:rPr>
        <w:drawing>
          <wp:inline distT="0" distB="0" distL="0" distR="0" wp14:anchorId="6CD3909D" wp14:editId="6036E641">
            <wp:extent cx="5760720" cy="1144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44905"/>
                    </a:xfrm>
                    <a:prstGeom prst="rect">
                      <a:avLst/>
                    </a:prstGeom>
                  </pic:spPr>
                </pic:pic>
              </a:graphicData>
            </a:graphic>
          </wp:inline>
        </w:drawing>
      </w:r>
    </w:p>
    <w:p w14:paraId="7C772459" w14:textId="77777777" w:rsidR="004703B8" w:rsidRPr="003E4171" w:rsidRDefault="004703B8" w:rsidP="003E4171">
      <w:pPr>
        <w:rPr>
          <w:lang w:val="en-IN"/>
        </w:rPr>
      </w:pPr>
    </w:p>
    <w:p w14:paraId="655528A3" w14:textId="589F8781" w:rsidR="00E36428" w:rsidRPr="00C26610" w:rsidRDefault="0088219B">
      <w:pPr>
        <w:rPr>
          <w:rFonts w:asciiTheme="majorHAnsi" w:eastAsiaTheme="majorEastAsia" w:hAnsiTheme="majorHAnsi" w:cstheme="majorBidi"/>
          <w:color w:val="2F5496" w:themeColor="accent1" w:themeShade="BF"/>
          <w:sz w:val="32"/>
          <w:szCs w:val="32"/>
          <w:lang w:val="en-US"/>
        </w:rPr>
      </w:pPr>
      <w:r>
        <w:rPr>
          <w:lang w:val="en-US"/>
        </w:rPr>
        <w:t xml:space="preserve">                                         </w:t>
      </w:r>
      <w:r w:rsidR="00322AB1">
        <w:rPr>
          <w:lang w:val="en-US"/>
        </w:rPr>
        <w:t xml:space="preserve">          </w:t>
      </w:r>
      <w:r>
        <w:rPr>
          <w:lang w:val="en-US"/>
        </w:rPr>
        <w:t xml:space="preserve">Data after cleaning </w:t>
      </w:r>
    </w:p>
    <w:p w14:paraId="0F04DC05" w14:textId="2EEC48DF" w:rsidR="00C26610" w:rsidRPr="00513F8A" w:rsidRDefault="00EE2D57" w:rsidP="00E36428">
      <w:pPr>
        <w:pStyle w:val="Heading1"/>
        <w:rPr>
          <w:rFonts w:ascii="Calibri-Light" w:eastAsiaTheme="minorHAnsi" w:hAnsi="Calibri-Light" w:cs="Calibri-Light"/>
          <w:color w:val="2F5497"/>
          <w:sz w:val="26"/>
          <w:szCs w:val="26"/>
          <w:lang w:val="en-IN"/>
        </w:rPr>
      </w:pPr>
      <w:bookmarkStart w:id="4" w:name="_Toc78191740"/>
      <w:r w:rsidRPr="00513F8A">
        <w:rPr>
          <w:rFonts w:ascii="Calibri-Light" w:eastAsiaTheme="minorHAnsi" w:hAnsi="Calibri-Light" w:cs="Calibri-Light"/>
          <w:color w:val="2F5497"/>
          <w:sz w:val="26"/>
          <w:szCs w:val="26"/>
          <w:lang w:val="en-IN"/>
        </w:rPr>
        <w:lastRenderedPageBreak/>
        <w:t xml:space="preserve">Conclusion and </w:t>
      </w:r>
      <w:r w:rsidR="00E36428" w:rsidRPr="00513F8A">
        <w:rPr>
          <w:rFonts w:ascii="Calibri-Light" w:eastAsiaTheme="minorHAnsi" w:hAnsi="Calibri-Light" w:cs="Calibri-Light"/>
          <w:color w:val="2F5497"/>
          <w:sz w:val="26"/>
          <w:szCs w:val="26"/>
          <w:lang w:val="en-IN"/>
        </w:rPr>
        <w:t>Outlook</w:t>
      </w:r>
      <w:bookmarkEnd w:id="4"/>
      <w:r w:rsidR="00E36428" w:rsidRPr="00513F8A">
        <w:rPr>
          <w:rFonts w:ascii="Calibri-Light" w:eastAsiaTheme="minorHAnsi" w:hAnsi="Calibri-Light" w:cs="Calibri-Light"/>
          <w:color w:val="2F5497"/>
          <w:sz w:val="26"/>
          <w:szCs w:val="26"/>
          <w:lang w:val="en-IN"/>
        </w:rPr>
        <w:t xml:space="preserve"> </w:t>
      </w:r>
    </w:p>
    <w:p w14:paraId="0625BDF7" w14:textId="77777777" w:rsidR="00FB0E38" w:rsidRDefault="00FB0E38" w:rsidP="00FB0E38">
      <w:pPr>
        <w:autoSpaceDE w:val="0"/>
        <w:autoSpaceDN w:val="0"/>
        <w:adjustRightInd w:val="0"/>
        <w:rPr>
          <w:lang w:val="en-GB"/>
        </w:rPr>
      </w:pPr>
    </w:p>
    <w:p w14:paraId="7170E10E" w14:textId="4AF14FD4" w:rsidR="00C02429" w:rsidRDefault="005104B6" w:rsidP="005104B6">
      <w:pPr>
        <w:autoSpaceDE w:val="0"/>
        <w:autoSpaceDN w:val="0"/>
        <w:adjustRightInd w:val="0"/>
        <w:jc w:val="both"/>
        <w:rPr>
          <w:rFonts w:ascii="Calibri" w:hAnsi="Calibri" w:cs="Calibri"/>
          <w:color w:val="000000"/>
          <w:lang w:val="en-IN"/>
        </w:rPr>
      </w:pPr>
      <w:r>
        <w:rPr>
          <w:sz w:val="23"/>
          <w:szCs w:val="23"/>
        </w:rPr>
        <w:t xml:space="preserve">The information demonstrates that COVID-19 widespread disease has affected the lives of people in 223 countries and demands prevention and other measures taken by the officials in power. During this pandemic, social networks played a big role in spreading information among the population. Various governments and health institutes took advantage of it and used social networks to reduce disinformation and disseminate the necessary information to fight COVID-19. </w:t>
      </w:r>
      <w:r w:rsidRPr="00C02429">
        <w:rPr>
          <w:rFonts w:ascii="Calibri" w:hAnsi="Calibri" w:cs="Calibri"/>
          <w:color w:val="000000"/>
          <w:lang w:val="en-IN"/>
        </w:rPr>
        <w:t>Governmental communication strategies applied during the pandemic can be investigated by analysing the content of the provided tweets and finding dependencies in it.</w:t>
      </w:r>
      <w:r w:rsidR="00FB0E38" w:rsidRPr="00C02429">
        <w:rPr>
          <w:rFonts w:ascii="Calibri" w:hAnsi="Calibri" w:cs="Calibri"/>
          <w:color w:val="000000"/>
          <w:lang w:val="en-IN"/>
        </w:rPr>
        <w:t>The provided data set with 153000 tweets from relevant governmental accounts can be a suitable basis for analysis of governmental communication in the USA and may be applied by communication scientists. However, it should be expanded with the data from other social media such as Facebook, Instagram or YouTube that are also used for informing the citizens about new governmental restrictions in the pandemic. Moreover, the effectiveness of the communication can be measured in future research by combining the provided data with other quantitative indicators such as infection rates</w:t>
      </w:r>
      <w:r>
        <w:rPr>
          <w:rFonts w:ascii="Calibri" w:hAnsi="Calibri" w:cs="Calibri"/>
          <w:color w:val="000000"/>
          <w:lang w:val="en-IN"/>
        </w:rPr>
        <w:t xml:space="preserve"> and number of vaccinated people</w:t>
      </w:r>
      <w:r w:rsidR="00FB0E38" w:rsidRPr="00C02429">
        <w:rPr>
          <w:rFonts w:ascii="Calibri" w:hAnsi="Calibri" w:cs="Calibri"/>
          <w:color w:val="000000"/>
          <w:lang w:val="en-IN"/>
        </w:rPr>
        <w:t>.</w:t>
      </w:r>
      <w:r w:rsidR="00C02429" w:rsidRPr="00C02429">
        <w:rPr>
          <w:rFonts w:ascii="Calibri" w:hAnsi="Calibri" w:cs="Calibri"/>
          <w:color w:val="000000"/>
          <w:lang w:val="en-IN"/>
        </w:rPr>
        <w:t xml:space="preserve"> </w:t>
      </w:r>
    </w:p>
    <w:p w14:paraId="2032BDD1" w14:textId="77777777" w:rsidR="005104B6" w:rsidRDefault="005104B6" w:rsidP="00FB0E38">
      <w:pPr>
        <w:autoSpaceDE w:val="0"/>
        <w:autoSpaceDN w:val="0"/>
        <w:adjustRightInd w:val="0"/>
        <w:rPr>
          <w:rFonts w:ascii="Calibri" w:hAnsi="Calibri" w:cs="Calibri"/>
          <w:color w:val="000000"/>
          <w:lang w:val="en-IN"/>
        </w:rPr>
      </w:pPr>
    </w:p>
    <w:p w14:paraId="2F19D41E" w14:textId="26905574" w:rsidR="00FB0E38" w:rsidRPr="005104B6" w:rsidRDefault="00C02429" w:rsidP="00FB0E38">
      <w:pPr>
        <w:autoSpaceDE w:val="0"/>
        <w:autoSpaceDN w:val="0"/>
        <w:adjustRightInd w:val="0"/>
        <w:rPr>
          <w:rFonts w:ascii="Calibri" w:hAnsi="Calibri" w:cs="Calibri"/>
          <w:color w:val="000000"/>
          <w:lang w:val="en-IN"/>
        </w:rPr>
      </w:pPr>
      <w:r w:rsidRPr="00C02429">
        <w:rPr>
          <w:rFonts w:ascii="Calibri" w:hAnsi="Calibri" w:cs="Calibri"/>
          <w:color w:val="000000"/>
          <w:lang w:val="en-IN"/>
        </w:rPr>
        <w:t xml:space="preserve">Further research could focus more on other countries, for example, those in which the national health system is even better or worse than in the US and </w:t>
      </w:r>
      <w:r>
        <w:rPr>
          <w:rFonts w:ascii="Calibri" w:hAnsi="Calibri" w:cs="Calibri"/>
          <w:color w:val="000000"/>
          <w:lang w:val="en-IN"/>
        </w:rPr>
        <w:t xml:space="preserve">additionally </w:t>
      </w:r>
      <w:r w:rsidRPr="00C02429">
        <w:rPr>
          <w:rFonts w:ascii="Calibri" w:hAnsi="Calibri" w:cs="Calibri"/>
          <w:color w:val="000000"/>
          <w:lang w:val="en-IN"/>
        </w:rPr>
        <w:t xml:space="preserve">other non-English speaking </w:t>
      </w:r>
      <w:r w:rsidR="00BA2FD8" w:rsidRPr="00C02429">
        <w:rPr>
          <w:rFonts w:ascii="Calibri" w:hAnsi="Calibri" w:cs="Calibri"/>
          <w:color w:val="000000"/>
          <w:lang w:val="en-IN"/>
        </w:rPr>
        <w:t>countries</w:t>
      </w:r>
      <w:r w:rsidRPr="00C02429">
        <w:rPr>
          <w:rFonts w:ascii="Calibri" w:hAnsi="Calibri" w:cs="Calibri"/>
          <w:color w:val="000000"/>
          <w:lang w:val="en-IN"/>
        </w:rPr>
        <w:t xml:space="preserve"> as well.</w:t>
      </w:r>
      <w:r w:rsidR="004F229E">
        <w:rPr>
          <w:rFonts w:ascii="Calibri" w:hAnsi="Calibri" w:cs="Calibri"/>
          <w:color w:val="000000"/>
          <w:lang w:val="en-IN"/>
        </w:rPr>
        <w:t xml:space="preserve"> </w:t>
      </w:r>
      <w:r w:rsidR="00FB0E38" w:rsidRPr="00C02429">
        <w:rPr>
          <w:rFonts w:ascii="Calibri" w:hAnsi="Calibri" w:cs="Calibri"/>
          <w:color w:val="000000"/>
          <w:lang w:val="en-IN"/>
        </w:rPr>
        <w:t>The list of keywords can be used and developed in other studies about the communication in the coronavirus era.</w:t>
      </w:r>
      <w:r w:rsidRPr="00C02429">
        <w:rPr>
          <w:rFonts w:ascii="Calibri" w:hAnsi="Calibri" w:cs="Calibri"/>
          <w:color w:val="000000"/>
          <w:lang w:val="en-IN"/>
        </w:rPr>
        <w:t xml:space="preserve"> </w:t>
      </w:r>
    </w:p>
    <w:p w14:paraId="484BD633" w14:textId="37BE8913" w:rsidR="0088219B" w:rsidRDefault="00513F8A" w:rsidP="00AB06D5">
      <w:pPr>
        <w:pStyle w:val="Heading1"/>
        <w:rPr>
          <w:rFonts w:ascii="Calibri-Light" w:eastAsiaTheme="minorHAnsi" w:hAnsi="Calibri-Light" w:cs="Calibri-Light"/>
          <w:color w:val="2F5497"/>
          <w:sz w:val="26"/>
          <w:szCs w:val="26"/>
          <w:lang w:val="en-IN"/>
        </w:rPr>
      </w:pPr>
      <w:r w:rsidRPr="00513F8A">
        <w:rPr>
          <w:rFonts w:ascii="Calibri-Light" w:eastAsiaTheme="minorHAnsi" w:hAnsi="Calibri-Light" w:cs="Calibri-Light"/>
          <w:color w:val="2F5497"/>
          <w:sz w:val="26"/>
          <w:szCs w:val="26"/>
          <w:lang w:val="en-IN"/>
        </w:rPr>
        <w:t>Limitations</w:t>
      </w:r>
    </w:p>
    <w:p w14:paraId="239D70B3" w14:textId="69F951DA" w:rsidR="00FD6183" w:rsidRDefault="00FD6183" w:rsidP="00FD6183">
      <w:pPr>
        <w:rPr>
          <w:lang w:val="en-IN"/>
        </w:rPr>
      </w:pPr>
    </w:p>
    <w:p w14:paraId="3A5CFE12" w14:textId="6ABD2A87" w:rsidR="00FD6183" w:rsidRPr="00FD6183" w:rsidRDefault="00FD6183" w:rsidP="00FD6183">
      <w:pPr>
        <w:rPr>
          <w:rFonts w:ascii="Calibri" w:hAnsi="Calibri" w:cs="Calibri"/>
          <w:color w:val="000000"/>
          <w:lang w:val="en-IN"/>
        </w:rPr>
      </w:pPr>
      <w:r>
        <w:rPr>
          <w:lang w:val="en-IN"/>
        </w:rPr>
        <w:t>The main challenges were faced in collecting the data.</w:t>
      </w:r>
      <w:r w:rsidRPr="00FD6183">
        <w:rPr>
          <w:rFonts w:ascii="Arial" w:eastAsia="Arial" w:hAnsi="Arial" w:cs="Arial"/>
          <w:b/>
          <w:bCs/>
          <w:color w:val="ED7D31" w:themeColor="accent2"/>
          <w:sz w:val="28"/>
          <w:szCs w:val="28"/>
          <w:lang w:val="en-US" w:eastAsia="en-IN"/>
        </w:rPr>
        <w:t xml:space="preserve"> </w:t>
      </w:r>
      <w:r w:rsidRPr="00FD6183">
        <w:rPr>
          <w:rFonts w:ascii="Calibri" w:hAnsi="Calibri" w:cs="Calibri"/>
          <w:color w:val="000000"/>
          <w:lang w:val="en-IN"/>
        </w:rPr>
        <w:t>We were facing issue in fetching the data from Twitter API, it was only allowing us to fetch the data for last 7 days using developers account. So, we wrote the code for web scraping.</w:t>
      </w:r>
    </w:p>
    <w:p w14:paraId="4D88AB15" w14:textId="699D5EAD" w:rsidR="00FD6183" w:rsidRDefault="00FD6183" w:rsidP="00FD6183">
      <w:pPr>
        <w:rPr>
          <w:rFonts w:ascii="Calibri" w:hAnsi="Calibri" w:cs="Calibri"/>
          <w:color w:val="000000"/>
          <w:lang w:val="en-IN"/>
        </w:rPr>
      </w:pPr>
    </w:p>
    <w:p w14:paraId="3D2DE297" w14:textId="155FE453" w:rsidR="00FD6183" w:rsidRDefault="00FD6183" w:rsidP="00FD6183">
      <w:pPr>
        <w:rPr>
          <w:rFonts w:ascii="Calibri" w:hAnsi="Calibri" w:cs="Calibri"/>
          <w:color w:val="000000"/>
          <w:lang w:val="en-IN"/>
        </w:rPr>
      </w:pPr>
      <w:r>
        <w:rPr>
          <w:rFonts w:ascii="Calibri" w:hAnsi="Calibri" w:cs="Calibri"/>
          <w:color w:val="000000"/>
          <w:lang w:val="en-IN"/>
        </w:rPr>
        <w:t>Tweepy – Initially we used Tweepy for fecthing the tweets but it provided data only for few months o</w:t>
      </w:r>
      <w:r w:rsidR="004C330A">
        <w:rPr>
          <w:rFonts w:ascii="Calibri" w:hAnsi="Calibri" w:cs="Calibri"/>
          <w:color w:val="000000"/>
          <w:lang w:val="en-IN"/>
        </w:rPr>
        <w:t>r few</w:t>
      </w:r>
      <w:r>
        <w:rPr>
          <w:rFonts w:ascii="Calibri" w:hAnsi="Calibri" w:cs="Calibri"/>
          <w:color w:val="000000"/>
          <w:lang w:val="en-IN"/>
        </w:rPr>
        <w:t xml:space="preserve"> days </w:t>
      </w:r>
      <w:r w:rsidR="007C7D21">
        <w:rPr>
          <w:rFonts w:ascii="Calibri" w:hAnsi="Calibri" w:cs="Calibri"/>
          <w:color w:val="000000"/>
          <w:lang w:val="en-IN"/>
        </w:rPr>
        <w:t xml:space="preserve">but not year-old data. </w:t>
      </w:r>
    </w:p>
    <w:p w14:paraId="5A9ADF14" w14:textId="77611C60" w:rsidR="00FD6183" w:rsidRDefault="00FD6183" w:rsidP="00FD6183">
      <w:pPr>
        <w:rPr>
          <w:rFonts w:ascii="Calibri" w:hAnsi="Calibri" w:cs="Calibri"/>
          <w:color w:val="000000"/>
          <w:lang w:val="en-IN"/>
        </w:rPr>
      </w:pPr>
      <w:r w:rsidRPr="00FD6183">
        <w:rPr>
          <w:rFonts w:ascii="Calibri" w:hAnsi="Calibri" w:cs="Calibri"/>
          <w:color w:val="000000"/>
          <w:lang w:val="en-IN"/>
        </w:rPr>
        <w:t xml:space="preserve">Getoldtweets3 </w:t>
      </w:r>
      <w:r>
        <w:rPr>
          <w:rFonts w:ascii="Calibri" w:hAnsi="Calibri" w:cs="Calibri"/>
          <w:color w:val="000000"/>
          <w:lang w:val="en-IN"/>
        </w:rPr>
        <w:t xml:space="preserve">is </w:t>
      </w:r>
      <w:r w:rsidRPr="00FD6183">
        <w:rPr>
          <w:rFonts w:ascii="Calibri" w:hAnsi="Calibri" w:cs="Calibri"/>
          <w:color w:val="000000"/>
          <w:lang w:val="en-IN"/>
        </w:rPr>
        <w:t>a</w:t>
      </w:r>
      <w:r w:rsidRPr="00FD6183">
        <w:rPr>
          <w:rFonts w:ascii="Calibri" w:hAnsi="Calibri" w:cs="Calibri"/>
          <w:color w:val="000000"/>
          <w:lang w:val="en-IN"/>
        </w:rPr>
        <w:t xml:space="preserve"> Python library </w:t>
      </w:r>
      <w:r>
        <w:rPr>
          <w:rFonts w:ascii="Calibri" w:hAnsi="Calibri" w:cs="Calibri"/>
          <w:color w:val="000000"/>
          <w:lang w:val="en-IN"/>
        </w:rPr>
        <w:t>used for fetching data from twitter but it got deprecated as a result no relevant data was found.</w:t>
      </w:r>
    </w:p>
    <w:p w14:paraId="34BB53BB" w14:textId="1AC6F109" w:rsidR="00FD6183" w:rsidRPr="00FD6183" w:rsidRDefault="00FD6183" w:rsidP="00FD6183">
      <w:pPr>
        <w:rPr>
          <w:rFonts w:ascii="Calibri" w:hAnsi="Calibri" w:cs="Calibri"/>
          <w:color w:val="000000"/>
          <w:lang w:val="en-IN"/>
        </w:rPr>
      </w:pPr>
      <w:r w:rsidRPr="00FD6183">
        <w:rPr>
          <w:rFonts w:ascii="Calibri" w:hAnsi="Calibri" w:cs="Calibri"/>
          <w:color w:val="000000"/>
          <w:lang w:val="en-IN"/>
        </w:rPr>
        <w:t>Snscrape – We are getting inconsistent data using only keywords without using specific accounts.</w:t>
      </w:r>
    </w:p>
    <w:p w14:paraId="50FD47E7" w14:textId="77777777" w:rsidR="004C330A" w:rsidRDefault="004C330A" w:rsidP="00FD6183">
      <w:pPr>
        <w:rPr>
          <w:rFonts w:ascii="Calibri" w:hAnsi="Calibri" w:cs="Calibri"/>
          <w:color w:val="000000"/>
          <w:lang w:val="en-IN"/>
        </w:rPr>
      </w:pPr>
    </w:p>
    <w:p w14:paraId="1CC5F555" w14:textId="3EC970E8" w:rsidR="00FD6183" w:rsidRPr="00FD6183" w:rsidRDefault="00FD6183" w:rsidP="00FD6183">
      <w:pPr>
        <w:rPr>
          <w:lang w:val="en-IN"/>
        </w:rPr>
      </w:pPr>
      <w:r>
        <w:rPr>
          <w:lang w:val="en-IN"/>
        </w:rPr>
        <w:t xml:space="preserve">Although vaccination is considered one of the </w:t>
      </w:r>
      <w:r w:rsidR="007C7D21">
        <w:rPr>
          <w:lang w:val="en-IN"/>
        </w:rPr>
        <w:t>most important</w:t>
      </w:r>
      <w:r>
        <w:rPr>
          <w:lang w:val="en-IN"/>
        </w:rPr>
        <w:t xml:space="preserve"> preventive </w:t>
      </w:r>
      <w:r w:rsidR="007C7D21">
        <w:rPr>
          <w:lang w:val="en-IN"/>
        </w:rPr>
        <w:t>measures</w:t>
      </w:r>
      <w:r>
        <w:rPr>
          <w:lang w:val="en-IN"/>
        </w:rPr>
        <w:t xml:space="preserve"> of covid19 but we are not considering it on our study because it is a separate domain itself. </w:t>
      </w:r>
    </w:p>
    <w:p w14:paraId="6822A44D" w14:textId="77777777" w:rsidR="0088219B" w:rsidRDefault="0088219B" w:rsidP="00AB06D5">
      <w:pPr>
        <w:pStyle w:val="Heading1"/>
        <w:rPr>
          <w:lang w:val="en-GB"/>
        </w:rPr>
      </w:pPr>
    </w:p>
    <w:p w14:paraId="449071C5" w14:textId="601FA3BF" w:rsidR="0088219B" w:rsidRDefault="0088219B" w:rsidP="00AB06D5">
      <w:pPr>
        <w:pStyle w:val="Heading1"/>
        <w:rPr>
          <w:lang w:val="en-GB"/>
        </w:rPr>
      </w:pPr>
    </w:p>
    <w:p w14:paraId="38D9C714" w14:textId="15B72B4D" w:rsidR="001B5E03" w:rsidRDefault="001B5E03" w:rsidP="001B5E03">
      <w:pPr>
        <w:rPr>
          <w:lang w:val="en-GB"/>
        </w:rPr>
      </w:pPr>
    </w:p>
    <w:p w14:paraId="2F04E511" w14:textId="69D48A93" w:rsidR="001B5E03" w:rsidRDefault="001B5E03" w:rsidP="001B5E03">
      <w:pPr>
        <w:rPr>
          <w:lang w:val="en-GB"/>
        </w:rPr>
      </w:pPr>
    </w:p>
    <w:p w14:paraId="19D51B99" w14:textId="1F90692B" w:rsidR="001B5E03" w:rsidRDefault="001B5E03" w:rsidP="001B5E03">
      <w:pPr>
        <w:rPr>
          <w:lang w:val="en-GB"/>
        </w:rPr>
      </w:pPr>
    </w:p>
    <w:p w14:paraId="021F4D06" w14:textId="05DA8DB7" w:rsidR="001B5E03" w:rsidRDefault="001B5E03" w:rsidP="001B5E03">
      <w:pPr>
        <w:rPr>
          <w:lang w:val="en-GB"/>
        </w:rPr>
      </w:pPr>
    </w:p>
    <w:p w14:paraId="2C7B513E" w14:textId="11E884FE" w:rsidR="001B5E03" w:rsidRDefault="001B5E03" w:rsidP="001B5E03">
      <w:pPr>
        <w:rPr>
          <w:lang w:val="en-GB"/>
        </w:rPr>
      </w:pPr>
    </w:p>
    <w:p w14:paraId="2042C7D3" w14:textId="3CF8A6AF" w:rsidR="001B5E03" w:rsidRDefault="001B5E03" w:rsidP="001B5E03">
      <w:pPr>
        <w:rPr>
          <w:lang w:val="en-GB"/>
        </w:rPr>
      </w:pPr>
    </w:p>
    <w:p w14:paraId="2A1F4C2C" w14:textId="0DBA05CF" w:rsidR="001B5E03" w:rsidRDefault="001B5E03" w:rsidP="001B5E03">
      <w:pPr>
        <w:rPr>
          <w:lang w:val="en-GB"/>
        </w:rPr>
      </w:pPr>
    </w:p>
    <w:p w14:paraId="347D972A" w14:textId="511CEC3D" w:rsidR="001B5E03" w:rsidRDefault="001B5E03" w:rsidP="001B5E03">
      <w:pPr>
        <w:rPr>
          <w:lang w:val="en-GB"/>
        </w:rPr>
      </w:pPr>
    </w:p>
    <w:p w14:paraId="6A6DBE5A" w14:textId="0724E121" w:rsidR="001B5E03" w:rsidRDefault="001B5E03" w:rsidP="001B5E03">
      <w:pPr>
        <w:rPr>
          <w:lang w:val="en-GB"/>
        </w:rPr>
      </w:pPr>
      <w:r>
        <w:rPr>
          <w:noProof/>
        </w:rPr>
        <w:drawing>
          <wp:inline distT="0" distB="0" distL="0" distR="0" wp14:anchorId="383E71C2" wp14:editId="580639DE">
            <wp:extent cx="511175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1750" cy="3175000"/>
                    </a:xfrm>
                    <a:prstGeom prst="rect">
                      <a:avLst/>
                    </a:prstGeom>
                    <a:noFill/>
                    <a:ln>
                      <a:noFill/>
                    </a:ln>
                  </pic:spPr>
                </pic:pic>
              </a:graphicData>
            </a:graphic>
          </wp:inline>
        </w:drawing>
      </w:r>
    </w:p>
    <w:p w14:paraId="2CDD6F5A" w14:textId="4605AAA9" w:rsidR="001B5E03" w:rsidRDefault="001B5E03" w:rsidP="001B5E03">
      <w:pPr>
        <w:rPr>
          <w:lang w:val="en-GB"/>
        </w:rPr>
      </w:pPr>
    </w:p>
    <w:p w14:paraId="6270DC80" w14:textId="7754B1FE" w:rsidR="001B5E03" w:rsidRDefault="001B5E03" w:rsidP="001B5E03">
      <w:pPr>
        <w:rPr>
          <w:lang w:val="en-GB"/>
        </w:rPr>
      </w:pPr>
      <w:r>
        <w:rPr>
          <w:lang w:val="en-GB"/>
        </w:rPr>
        <w:t>Figure 1. Contains the data related to covid restrictions during the first wave</w:t>
      </w:r>
    </w:p>
    <w:p w14:paraId="073D5277" w14:textId="77777777" w:rsidR="000C114A" w:rsidRDefault="000C114A" w:rsidP="001B5E03">
      <w:pPr>
        <w:rPr>
          <w:lang w:val="en-GB"/>
        </w:rPr>
      </w:pPr>
    </w:p>
    <w:p w14:paraId="51F7B476" w14:textId="524C8447" w:rsidR="001B5E03" w:rsidRDefault="001B5E03" w:rsidP="001B5E03">
      <w:pPr>
        <w:rPr>
          <w:lang w:val="en-GB"/>
        </w:rPr>
      </w:pPr>
      <w:r>
        <w:rPr>
          <w:noProof/>
        </w:rPr>
        <w:drawing>
          <wp:inline distT="0" distB="0" distL="0" distR="0" wp14:anchorId="308576F8" wp14:editId="7ED1D4E1">
            <wp:extent cx="4806950" cy="313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950" cy="3130550"/>
                    </a:xfrm>
                    <a:prstGeom prst="rect">
                      <a:avLst/>
                    </a:prstGeom>
                    <a:noFill/>
                    <a:ln>
                      <a:noFill/>
                    </a:ln>
                  </pic:spPr>
                </pic:pic>
              </a:graphicData>
            </a:graphic>
          </wp:inline>
        </w:drawing>
      </w:r>
    </w:p>
    <w:p w14:paraId="5C7B742E" w14:textId="5D4ADE17" w:rsidR="001B5E03" w:rsidRDefault="001B5E03" w:rsidP="001B5E03">
      <w:pPr>
        <w:rPr>
          <w:lang w:val="en-GB"/>
        </w:rPr>
      </w:pPr>
      <w:r>
        <w:rPr>
          <w:lang w:val="en-GB"/>
        </w:rPr>
        <w:t>Figure 2.</w:t>
      </w:r>
      <w:r w:rsidRPr="001B5E03">
        <w:rPr>
          <w:lang w:val="en-GB"/>
        </w:rPr>
        <w:t xml:space="preserve"> </w:t>
      </w:r>
      <w:r>
        <w:rPr>
          <w:lang w:val="en-GB"/>
        </w:rPr>
        <w:t xml:space="preserve">Contains the data related to covid restrictions during the </w:t>
      </w:r>
      <w:r>
        <w:rPr>
          <w:lang w:val="en-GB"/>
        </w:rPr>
        <w:t>second</w:t>
      </w:r>
      <w:r>
        <w:rPr>
          <w:lang w:val="en-GB"/>
        </w:rPr>
        <w:t xml:space="preserve"> wave</w:t>
      </w:r>
    </w:p>
    <w:p w14:paraId="2195BD12" w14:textId="5F3B7E61" w:rsidR="001B5E03" w:rsidRDefault="001B5E03" w:rsidP="001B5E03">
      <w:pPr>
        <w:rPr>
          <w:lang w:val="en-GB"/>
        </w:rPr>
      </w:pPr>
      <w:r>
        <w:rPr>
          <w:noProof/>
        </w:rPr>
        <w:lastRenderedPageBreak/>
        <w:drawing>
          <wp:inline distT="0" distB="0" distL="0" distR="0" wp14:anchorId="70ABE5E7" wp14:editId="421E3CE0">
            <wp:extent cx="4781550"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3149600"/>
                    </a:xfrm>
                    <a:prstGeom prst="rect">
                      <a:avLst/>
                    </a:prstGeom>
                    <a:noFill/>
                    <a:ln>
                      <a:noFill/>
                    </a:ln>
                  </pic:spPr>
                </pic:pic>
              </a:graphicData>
            </a:graphic>
          </wp:inline>
        </w:drawing>
      </w:r>
    </w:p>
    <w:p w14:paraId="086C3705" w14:textId="75EB43D0" w:rsidR="001B5E03" w:rsidRDefault="001B5E03" w:rsidP="001B5E03">
      <w:pPr>
        <w:rPr>
          <w:lang w:val="en-GB"/>
        </w:rPr>
      </w:pPr>
      <w:r>
        <w:rPr>
          <w:lang w:val="en-GB"/>
        </w:rPr>
        <w:t xml:space="preserve">     Figure 3.</w:t>
      </w:r>
      <w:r w:rsidRPr="001B5E03">
        <w:rPr>
          <w:lang w:val="en-GB"/>
        </w:rPr>
        <w:t xml:space="preserve"> </w:t>
      </w:r>
      <w:r>
        <w:rPr>
          <w:lang w:val="en-GB"/>
        </w:rPr>
        <w:t xml:space="preserve">Contains the data related to covid restrictions during the </w:t>
      </w:r>
      <w:r>
        <w:rPr>
          <w:lang w:val="en-GB"/>
        </w:rPr>
        <w:t>third</w:t>
      </w:r>
      <w:r>
        <w:rPr>
          <w:lang w:val="en-GB"/>
        </w:rPr>
        <w:t xml:space="preserve"> wave</w:t>
      </w:r>
      <w:r>
        <w:rPr>
          <w:lang w:val="en-GB"/>
        </w:rPr>
        <w:t xml:space="preserve"> </w:t>
      </w:r>
    </w:p>
    <w:p w14:paraId="5D958683" w14:textId="77777777" w:rsidR="0094021E" w:rsidRDefault="0094021E" w:rsidP="001B5E03">
      <w:pPr>
        <w:rPr>
          <w:lang w:val="en-GB"/>
        </w:rPr>
      </w:pPr>
    </w:p>
    <w:p w14:paraId="086DB09F" w14:textId="73C471BE" w:rsidR="001B5E03" w:rsidRPr="001B5E03" w:rsidRDefault="001B5E03" w:rsidP="001B5E03">
      <w:pPr>
        <w:rPr>
          <w:lang w:val="en-GB"/>
        </w:rPr>
      </w:pPr>
      <w:r>
        <w:rPr>
          <w:noProof/>
        </w:rPr>
        <w:drawing>
          <wp:inline distT="0" distB="0" distL="0" distR="0" wp14:anchorId="7A2FF337" wp14:editId="0758C684">
            <wp:extent cx="4921250" cy="3175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250" cy="3175000"/>
                    </a:xfrm>
                    <a:prstGeom prst="rect">
                      <a:avLst/>
                    </a:prstGeom>
                    <a:noFill/>
                    <a:ln>
                      <a:noFill/>
                    </a:ln>
                  </pic:spPr>
                </pic:pic>
              </a:graphicData>
            </a:graphic>
          </wp:inline>
        </w:drawing>
      </w:r>
    </w:p>
    <w:p w14:paraId="7D8B1198" w14:textId="5F6B9710" w:rsidR="00AB06D5" w:rsidRDefault="00AB06D5" w:rsidP="00AB06D5">
      <w:pPr>
        <w:rPr>
          <w:lang w:val="en-GB"/>
        </w:rPr>
      </w:pPr>
    </w:p>
    <w:p w14:paraId="63D64AD2" w14:textId="1E3B8B50" w:rsidR="0088219B" w:rsidRPr="005D088F" w:rsidRDefault="001B5E03" w:rsidP="00AB06D5">
      <w:pPr>
        <w:rPr>
          <w:lang w:val="en-GB"/>
        </w:rPr>
      </w:pPr>
      <w:r>
        <w:rPr>
          <w:lang w:val="en-GB"/>
        </w:rPr>
        <w:t xml:space="preserve">     Figure 4. </w:t>
      </w:r>
      <w:r>
        <w:rPr>
          <w:lang w:val="en-GB"/>
        </w:rPr>
        <w:t xml:space="preserve">Contains the data related to covid restrictions </w:t>
      </w:r>
      <w:r w:rsidR="003D5614">
        <w:rPr>
          <w:lang w:val="en-GB"/>
        </w:rPr>
        <w:t>overall</w:t>
      </w:r>
    </w:p>
    <w:p w14:paraId="7FED5D8F" w14:textId="77777777" w:rsidR="00D66917" w:rsidRDefault="00D66917" w:rsidP="00AB06D5">
      <w:pPr>
        <w:pStyle w:val="CitaviBibliographyEntry"/>
        <w:rPr>
          <w:lang w:val="en-GB"/>
        </w:rPr>
      </w:pPr>
      <w:bookmarkStart w:id="5" w:name="_CTVL0013ab8d34bb76b45e4887533deb262b282"/>
    </w:p>
    <w:p w14:paraId="26EC6DF3" w14:textId="77777777" w:rsidR="00D66917" w:rsidRDefault="00D66917" w:rsidP="00AB06D5">
      <w:pPr>
        <w:pStyle w:val="CitaviBibliographyEntry"/>
        <w:rPr>
          <w:lang w:val="en-GB"/>
        </w:rPr>
      </w:pPr>
    </w:p>
    <w:p w14:paraId="2B972842" w14:textId="77777777" w:rsidR="007C7D21" w:rsidRDefault="007C7D21" w:rsidP="00683CF9">
      <w:pPr>
        <w:autoSpaceDE w:val="0"/>
        <w:autoSpaceDN w:val="0"/>
        <w:adjustRightInd w:val="0"/>
        <w:rPr>
          <w:rFonts w:ascii="Calibri" w:hAnsi="Calibri" w:cs="Calibri"/>
          <w:color w:val="000000"/>
          <w:lang w:val="en-IN"/>
        </w:rPr>
      </w:pPr>
    </w:p>
    <w:p w14:paraId="45F61C1A" w14:textId="77777777" w:rsidR="001B5E03" w:rsidRDefault="001B5E03" w:rsidP="00683CF9">
      <w:pPr>
        <w:autoSpaceDE w:val="0"/>
        <w:autoSpaceDN w:val="0"/>
        <w:adjustRightInd w:val="0"/>
        <w:rPr>
          <w:rFonts w:ascii="Calibri" w:hAnsi="Calibri" w:cs="Calibri"/>
          <w:color w:val="000000"/>
          <w:lang w:val="en-IN"/>
        </w:rPr>
      </w:pPr>
    </w:p>
    <w:p w14:paraId="6EC02019" w14:textId="77777777" w:rsidR="001B5E03" w:rsidRDefault="001B5E03" w:rsidP="00683CF9">
      <w:pPr>
        <w:autoSpaceDE w:val="0"/>
        <w:autoSpaceDN w:val="0"/>
        <w:adjustRightInd w:val="0"/>
        <w:rPr>
          <w:rFonts w:ascii="Calibri" w:hAnsi="Calibri" w:cs="Calibri"/>
          <w:color w:val="000000"/>
          <w:lang w:val="en-IN"/>
        </w:rPr>
      </w:pPr>
    </w:p>
    <w:p w14:paraId="170EFBB8" w14:textId="77777777" w:rsidR="001B5E03" w:rsidRDefault="001B5E03" w:rsidP="00683CF9">
      <w:pPr>
        <w:autoSpaceDE w:val="0"/>
        <w:autoSpaceDN w:val="0"/>
        <w:adjustRightInd w:val="0"/>
        <w:rPr>
          <w:rFonts w:ascii="Calibri" w:hAnsi="Calibri" w:cs="Calibri"/>
          <w:color w:val="000000"/>
          <w:lang w:val="en-IN"/>
        </w:rPr>
      </w:pPr>
    </w:p>
    <w:p w14:paraId="61D1C0BA" w14:textId="77777777" w:rsidR="001B5E03" w:rsidRDefault="001B5E03" w:rsidP="00683CF9">
      <w:pPr>
        <w:autoSpaceDE w:val="0"/>
        <w:autoSpaceDN w:val="0"/>
        <w:adjustRightInd w:val="0"/>
        <w:rPr>
          <w:rFonts w:ascii="Calibri" w:hAnsi="Calibri" w:cs="Calibri"/>
          <w:color w:val="000000"/>
          <w:lang w:val="en-IN"/>
        </w:rPr>
      </w:pPr>
    </w:p>
    <w:p w14:paraId="6FDE3F82" w14:textId="77777777" w:rsidR="001B5E03" w:rsidRDefault="001B5E03" w:rsidP="00683CF9">
      <w:pPr>
        <w:autoSpaceDE w:val="0"/>
        <w:autoSpaceDN w:val="0"/>
        <w:adjustRightInd w:val="0"/>
        <w:rPr>
          <w:rFonts w:ascii="Calibri" w:hAnsi="Calibri" w:cs="Calibri"/>
          <w:color w:val="000000"/>
          <w:lang w:val="en-IN"/>
        </w:rPr>
      </w:pPr>
    </w:p>
    <w:p w14:paraId="313D2A28" w14:textId="77777777" w:rsidR="001B5E03" w:rsidRDefault="001B5E03" w:rsidP="00683CF9">
      <w:pPr>
        <w:autoSpaceDE w:val="0"/>
        <w:autoSpaceDN w:val="0"/>
        <w:adjustRightInd w:val="0"/>
        <w:rPr>
          <w:rFonts w:ascii="Calibri" w:hAnsi="Calibri" w:cs="Calibri"/>
          <w:color w:val="000000"/>
          <w:lang w:val="en-IN"/>
        </w:rPr>
      </w:pPr>
    </w:p>
    <w:p w14:paraId="7C0C15EF" w14:textId="77777777" w:rsidR="002048C8" w:rsidRDefault="002048C8" w:rsidP="00683CF9">
      <w:pPr>
        <w:autoSpaceDE w:val="0"/>
        <w:autoSpaceDN w:val="0"/>
        <w:adjustRightInd w:val="0"/>
        <w:rPr>
          <w:rFonts w:ascii="Calibri" w:hAnsi="Calibri" w:cs="Calibri"/>
          <w:color w:val="000000"/>
          <w:lang w:val="en-IN"/>
        </w:rPr>
      </w:pPr>
    </w:p>
    <w:p w14:paraId="071FFEFF" w14:textId="5A4AA0EA" w:rsidR="00683CF9" w:rsidRPr="00DE6A63" w:rsidRDefault="00683CF9" w:rsidP="00683CF9">
      <w:pPr>
        <w:autoSpaceDE w:val="0"/>
        <w:autoSpaceDN w:val="0"/>
        <w:adjustRightInd w:val="0"/>
        <w:rPr>
          <w:rFonts w:ascii="Calibri" w:hAnsi="Calibri" w:cs="Calibri"/>
          <w:color w:val="000000"/>
          <w:lang w:val="en-IN"/>
        </w:rPr>
      </w:pPr>
      <w:r w:rsidRPr="00DE6A63">
        <w:rPr>
          <w:rFonts w:ascii="Calibri" w:hAnsi="Calibri" w:cs="Calibri"/>
          <w:color w:val="000000"/>
          <w:lang w:val="en-IN"/>
        </w:rPr>
        <w:t>References</w:t>
      </w:r>
    </w:p>
    <w:p w14:paraId="7C65FDCE" w14:textId="6FC6B514" w:rsidR="00DE6A63" w:rsidRPr="00DE6A63" w:rsidRDefault="00DE6A63" w:rsidP="00683CF9">
      <w:pPr>
        <w:autoSpaceDE w:val="0"/>
        <w:autoSpaceDN w:val="0"/>
        <w:adjustRightInd w:val="0"/>
        <w:rPr>
          <w:rFonts w:ascii="Calibri" w:hAnsi="Calibri" w:cs="Calibri"/>
          <w:color w:val="000000"/>
          <w:lang w:val="en-IN"/>
        </w:rPr>
      </w:pPr>
    </w:p>
    <w:p w14:paraId="557CBF03"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1. https://www.sciencedirect.com/science/article/pii/S036381112200056X</w:t>
      </w:r>
    </w:p>
    <w:p w14:paraId="251C02C7"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Chon, M. G., &amp; Kim, S. (2022). Dealing with the COVID-19 crisis: Theoretical application of social media analytics in government crisis management. Public Relations Review, 48(3), 102201.</w:t>
      </w:r>
    </w:p>
    <w:p w14:paraId="3EA3453D" w14:textId="77777777" w:rsidR="00DE6A63" w:rsidRPr="00DE6A63" w:rsidRDefault="00DE6A63" w:rsidP="00DE6A63">
      <w:pPr>
        <w:autoSpaceDE w:val="0"/>
        <w:autoSpaceDN w:val="0"/>
        <w:adjustRightInd w:val="0"/>
        <w:rPr>
          <w:rFonts w:ascii="Calibri" w:hAnsi="Calibri" w:cs="Calibri"/>
          <w:color w:val="000000"/>
          <w:lang w:val="en-IN"/>
        </w:rPr>
      </w:pPr>
    </w:p>
    <w:p w14:paraId="55514140" w14:textId="46281BCC"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2.https://arxiv.org/abs/2010.04877</w:t>
      </w:r>
    </w:p>
    <w:p w14:paraId="3F61BE8E"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Saire, J. E. C., &amp; Zuñiga, E. W. V. (2020). Analysis of Users Reaction around Impeachment in Peru using Twitter. arXiv preprint arXiv:2010.04877.</w:t>
      </w:r>
    </w:p>
    <w:p w14:paraId="23D81DC3" w14:textId="77777777" w:rsidR="00DE6A63" w:rsidRPr="00DE6A63" w:rsidRDefault="00DE6A63" w:rsidP="00DE6A63">
      <w:pPr>
        <w:autoSpaceDE w:val="0"/>
        <w:autoSpaceDN w:val="0"/>
        <w:adjustRightInd w:val="0"/>
        <w:rPr>
          <w:rFonts w:ascii="Calibri" w:hAnsi="Calibri" w:cs="Calibri"/>
          <w:color w:val="000000"/>
          <w:lang w:val="en-IN"/>
        </w:rPr>
      </w:pPr>
    </w:p>
    <w:p w14:paraId="5995BE92" w14:textId="0BBF4B49"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3.https://ieeexplore.ieee.org/abstract/document/9408930</w:t>
      </w:r>
    </w:p>
    <w:p w14:paraId="46FAC9FC"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Tang, R., Zhang, L., Zhang, G., &amp; Wang, J. (2021, April). Analysis of COVID-19 Rebound Based on Natural Language Processing. In 2021 6th International Conference on Intelligent Computing and Signal Processing (ICSP) (pp. 333-336). IEEE.</w:t>
      </w:r>
    </w:p>
    <w:p w14:paraId="1E239DF8" w14:textId="77777777" w:rsidR="00DE6A63" w:rsidRPr="00DE6A63" w:rsidRDefault="00DE6A63" w:rsidP="00DE6A63">
      <w:pPr>
        <w:autoSpaceDE w:val="0"/>
        <w:autoSpaceDN w:val="0"/>
        <w:adjustRightInd w:val="0"/>
        <w:rPr>
          <w:rFonts w:ascii="Calibri" w:hAnsi="Calibri" w:cs="Calibri"/>
          <w:color w:val="000000"/>
          <w:lang w:val="en-IN"/>
        </w:rPr>
      </w:pPr>
    </w:p>
    <w:p w14:paraId="7B54BC0D"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4.https://www.mdpi.com/2076-393X/9/10/1059</w:t>
      </w:r>
    </w:p>
    <w:p w14:paraId="4255731F"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Karami, A., Zhu, M., Goldschmidt, B., Boyajieff, H. R., &amp; Najafabadi, M. M. (2021). COVID-19 vaccine and social media in the US: Exploring emotions and discussions on Twitter. Vaccines, 9(10), 1059.</w:t>
      </w:r>
    </w:p>
    <w:p w14:paraId="17EEF594" w14:textId="77777777" w:rsidR="00DE6A63" w:rsidRPr="00DE6A63" w:rsidRDefault="00DE6A63" w:rsidP="00DE6A63">
      <w:pPr>
        <w:autoSpaceDE w:val="0"/>
        <w:autoSpaceDN w:val="0"/>
        <w:adjustRightInd w:val="0"/>
        <w:rPr>
          <w:rFonts w:ascii="Calibri" w:hAnsi="Calibri" w:cs="Calibri"/>
          <w:color w:val="000000"/>
          <w:lang w:val="en-IN"/>
        </w:rPr>
      </w:pPr>
    </w:p>
    <w:p w14:paraId="51669E2F" w14:textId="6D029A86"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5.https://journals.plos.org/plosone/article?id=10.1371/journal.pone.0273153</w:t>
      </w:r>
    </w:p>
    <w:p w14:paraId="76D25E23"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Kada, A., Chouikh, A., Mellouli, S., Prashad, A. J., Straus, S. E., &amp; Fahim, C. (2022). An exploration of Canadian government officials’ COVID-19 messages and the public’s reaction using social media data. Plos one, 17(9), e0273153.</w:t>
      </w:r>
    </w:p>
    <w:p w14:paraId="403C868D" w14:textId="77777777" w:rsidR="00DE6A63" w:rsidRPr="00DE6A63" w:rsidRDefault="00DE6A63" w:rsidP="00DE6A63">
      <w:pPr>
        <w:autoSpaceDE w:val="0"/>
        <w:autoSpaceDN w:val="0"/>
        <w:adjustRightInd w:val="0"/>
        <w:rPr>
          <w:rFonts w:ascii="Calibri" w:hAnsi="Calibri" w:cs="Calibri"/>
          <w:color w:val="000000"/>
          <w:lang w:val="en-IN"/>
        </w:rPr>
      </w:pPr>
    </w:p>
    <w:p w14:paraId="2AA75385" w14:textId="5FC268D4"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6.https://assets.researchsquare.com/files/rs-43836/v3/07043a72-f8d2-4a0f-a6f1-69dd4895dcf9.pdf?c=1656439949</w:t>
      </w:r>
    </w:p>
    <w:p w14:paraId="443BFB42"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Hassan, M. S., Al Halbusi, H., Najem, A., Razali, A., &amp; Williams, K. A. (2022). Impact of risk perception on trust in government and self-efficiency during covid-19 pandemic: Does social media content help users adopt preventative measures?.</w:t>
      </w:r>
    </w:p>
    <w:p w14:paraId="4C22EB9E" w14:textId="77777777" w:rsidR="00DE6A63" w:rsidRPr="00DE6A63" w:rsidRDefault="00DE6A63" w:rsidP="00DE6A63">
      <w:pPr>
        <w:autoSpaceDE w:val="0"/>
        <w:autoSpaceDN w:val="0"/>
        <w:adjustRightInd w:val="0"/>
        <w:rPr>
          <w:rFonts w:ascii="Calibri" w:hAnsi="Calibri" w:cs="Calibri"/>
          <w:color w:val="000000"/>
          <w:lang w:val="en-IN"/>
        </w:rPr>
      </w:pPr>
    </w:p>
    <w:p w14:paraId="72B5E1AA"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7.https://pubs2.ascee.org/index.php/ijcs/article/view/459</w:t>
      </w:r>
    </w:p>
    <w:p w14:paraId="635D2083"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Irawan, B. (2022). Policies for controlling the covid-19 pandemic through social media communications by the East Kalimantan provincial government. International Journal of Communication and Society, 4(1), 125-136.</w:t>
      </w:r>
    </w:p>
    <w:p w14:paraId="06B5264C" w14:textId="77777777" w:rsidR="00DE6A63" w:rsidRPr="00DE6A63" w:rsidRDefault="00DE6A63" w:rsidP="00DE6A63">
      <w:pPr>
        <w:autoSpaceDE w:val="0"/>
        <w:autoSpaceDN w:val="0"/>
        <w:adjustRightInd w:val="0"/>
        <w:rPr>
          <w:rFonts w:ascii="Calibri" w:hAnsi="Calibri" w:cs="Calibri"/>
          <w:color w:val="000000"/>
          <w:lang w:val="en-IN"/>
        </w:rPr>
      </w:pPr>
    </w:p>
    <w:p w14:paraId="6E8AE9E1"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8.http://download.bcpub.org/proceedings/2021/ECSS2021/ECSS023.pdf</w:t>
      </w:r>
    </w:p>
    <w:p w14:paraId="1708224D"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Su, M. (2022). US Government’s Engagement in Social Media: A Case Study of How Government Promote COVID-19 Vaccination. URL: http://download. bcpub. org/proceedings/2021/ECSS2021/ECSS023. pdf [accessed 2022-06-22].</w:t>
      </w:r>
    </w:p>
    <w:p w14:paraId="2E18B1C0" w14:textId="77777777" w:rsidR="00DE6A63" w:rsidRPr="00DE6A63" w:rsidRDefault="00DE6A63" w:rsidP="00DE6A63">
      <w:pPr>
        <w:autoSpaceDE w:val="0"/>
        <w:autoSpaceDN w:val="0"/>
        <w:adjustRightInd w:val="0"/>
        <w:rPr>
          <w:rFonts w:ascii="Calibri" w:hAnsi="Calibri" w:cs="Calibri"/>
          <w:color w:val="000000"/>
          <w:lang w:val="en-IN"/>
        </w:rPr>
      </w:pPr>
    </w:p>
    <w:p w14:paraId="0467DB0F" w14:textId="77777777"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9.https://ruor.uottawa.ca/handle/10393/43180</w:t>
      </w:r>
    </w:p>
    <w:p w14:paraId="351DBA2D" w14:textId="30650005" w:rsidR="00DE6A63" w:rsidRPr="00DE6A63" w:rsidRDefault="00DE6A63" w:rsidP="00DE6A63">
      <w:pPr>
        <w:autoSpaceDE w:val="0"/>
        <w:autoSpaceDN w:val="0"/>
        <w:adjustRightInd w:val="0"/>
        <w:rPr>
          <w:rFonts w:ascii="Calibri" w:hAnsi="Calibri" w:cs="Calibri"/>
          <w:color w:val="000000"/>
          <w:lang w:val="en-IN"/>
        </w:rPr>
      </w:pPr>
      <w:r w:rsidRPr="00DE6A63">
        <w:rPr>
          <w:rFonts w:ascii="Calibri" w:hAnsi="Calibri" w:cs="Calibri"/>
          <w:color w:val="000000"/>
          <w:lang w:val="en-IN"/>
        </w:rPr>
        <w:t>El Mouloudi, M. (2022). Use of Social Media in Crisis Communication in the Federal Government During COVID-19 Pandemic: Analysis of Responses Strategies (Doctoral dissertation, Université d'Ottawa/University of Ottawa).</w:t>
      </w:r>
    </w:p>
    <w:p w14:paraId="3A025D24" w14:textId="77777777" w:rsidR="00683CF9" w:rsidRPr="00DE6A63" w:rsidRDefault="00683CF9" w:rsidP="00683CF9">
      <w:pPr>
        <w:autoSpaceDE w:val="0"/>
        <w:autoSpaceDN w:val="0"/>
        <w:adjustRightInd w:val="0"/>
        <w:rPr>
          <w:rFonts w:ascii="Calibri" w:hAnsi="Calibri" w:cs="Calibri"/>
          <w:color w:val="000000"/>
          <w:lang w:val="en-IN"/>
        </w:rPr>
      </w:pPr>
    </w:p>
    <w:p w14:paraId="5CA47528" w14:textId="77777777" w:rsidR="00DE6A63" w:rsidRDefault="00DE6A63" w:rsidP="00333275">
      <w:pPr>
        <w:autoSpaceDE w:val="0"/>
        <w:autoSpaceDN w:val="0"/>
        <w:adjustRightInd w:val="0"/>
        <w:jc w:val="both"/>
        <w:rPr>
          <w:rFonts w:ascii="Calibri" w:hAnsi="Calibri" w:cs="Calibri"/>
          <w:color w:val="000000"/>
          <w:lang w:val="en-IN"/>
        </w:rPr>
      </w:pPr>
    </w:p>
    <w:p w14:paraId="2C922907" w14:textId="0E4CC541" w:rsidR="00683CF9" w:rsidRPr="00DE6A63" w:rsidRDefault="00DE6A63" w:rsidP="00333275">
      <w:pPr>
        <w:autoSpaceDE w:val="0"/>
        <w:autoSpaceDN w:val="0"/>
        <w:adjustRightInd w:val="0"/>
        <w:jc w:val="both"/>
        <w:rPr>
          <w:rFonts w:ascii="Calibri" w:hAnsi="Calibri" w:cs="Calibri"/>
          <w:color w:val="000000"/>
          <w:lang w:val="en-IN"/>
        </w:rPr>
      </w:pPr>
      <w:r>
        <w:rPr>
          <w:rFonts w:ascii="Calibri" w:hAnsi="Calibri" w:cs="Calibri"/>
          <w:color w:val="000000"/>
          <w:lang w:val="en-IN"/>
        </w:rPr>
        <w:t>10.</w:t>
      </w:r>
      <w:r w:rsidR="00D76810">
        <w:rPr>
          <w:rFonts w:ascii="Calibri" w:hAnsi="Calibri" w:cs="Calibri"/>
          <w:color w:val="000000"/>
          <w:lang w:val="en-IN"/>
        </w:rPr>
        <w:t xml:space="preserve"> </w:t>
      </w:r>
      <w:r w:rsidR="00683CF9" w:rsidRPr="00DE6A63">
        <w:rPr>
          <w:rFonts w:ascii="Calibri" w:hAnsi="Calibri" w:cs="Calibri"/>
          <w:color w:val="000000"/>
          <w:lang w:val="en-IN"/>
        </w:rPr>
        <w:t>Bird, S., Klein, E. and Loper, E., 2011. Natural language processing with Python.</w:t>
      </w:r>
    </w:p>
    <w:p w14:paraId="7CE967DC" w14:textId="67B6C9D5" w:rsidR="00683CF9" w:rsidRPr="00DE6A63" w:rsidRDefault="00683CF9" w:rsidP="00333275">
      <w:pPr>
        <w:pStyle w:val="CitaviBibliographyEntry"/>
        <w:jc w:val="both"/>
        <w:rPr>
          <w:rFonts w:ascii="Calibri" w:hAnsi="Calibri" w:cs="Calibri"/>
          <w:color w:val="000000"/>
          <w:sz w:val="24"/>
          <w:szCs w:val="24"/>
          <w:lang w:val="en-IN"/>
        </w:rPr>
      </w:pPr>
      <w:r w:rsidRPr="00DE6A63">
        <w:rPr>
          <w:rFonts w:ascii="Calibri" w:hAnsi="Calibri" w:cs="Calibri"/>
          <w:color w:val="000000"/>
          <w:sz w:val="24"/>
          <w:szCs w:val="24"/>
          <w:lang w:val="en-IN"/>
        </w:rPr>
        <w:t>Beijing [etc.]: O'Reilly.</w:t>
      </w:r>
    </w:p>
    <w:p w14:paraId="6A69EE55" w14:textId="7CE919AD" w:rsidR="00683CF9" w:rsidRPr="00DE6A63" w:rsidRDefault="00683CF9" w:rsidP="00333275">
      <w:pPr>
        <w:pStyle w:val="CitaviBibliographyEntry"/>
        <w:jc w:val="both"/>
        <w:rPr>
          <w:rFonts w:ascii="Calibri" w:hAnsi="Calibri" w:cs="Calibri"/>
          <w:color w:val="000000"/>
          <w:sz w:val="24"/>
          <w:szCs w:val="24"/>
          <w:lang w:val="en-IN"/>
        </w:rPr>
      </w:pPr>
    </w:p>
    <w:p w14:paraId="73EB625D" w14:textId="3238175F" w:rsidR="00683CF9" w:rsidRPr="00DE6A63" w:rsidRDefault="00DE6A63" w:rsidP="00333275">
      <w:pPr>
        <w:autoSpaceDE w:val="0"/>
        <w:autoSpaceDN w:val="0"/>
        <w:adjustRightInd w:val="0"/>
        <w:jc w:val="both"/>
        <w:rPr>
          <w:rFonts w:ascii="Calibri" w:hAnsi="Calibri" w:cs="Calibri"/>
          <w:color w:val="000000"/>
          <w:lang w:val="en-IN"/>
        </w:rPr>
      </w:pPr>
      <w:r>
        <w:rPr>
          <w:rFonts w:ascii="Calibri" w:hAnsi="Calibri" w:cs="Calibri"/>
          <w:color w:val="000000"/>
          <w:lang w:val="en-IN"/>
        </w:rPr>
        <w:t>11.</w:t>
      </w:r>
      <w:r w:rsidR="00D76810">
        <w:rPr>
          <w:rFonts w:ascii="Calibri" w:hAnsi="Calibri" w:cs="Calibri"/>
          <w:color w:val="000000"/>
          <w:lang w:val="en-IN"/>
        </w:rPr>
        <w:t xml:space="preserve"> </w:t>
      </w:r>
      <w:r w:rsidR="00683CF9" w:rsidRPr="00DE6A63">
        <w:rPr>
          <w:rFonts w:ascii="Calibri" w:hAnsi="Calibri" w:cs="Calibri"/>
          <w:color w:val="000000"/>
          <w:lang w:val="en-IN"/>
        </w:rPr>
        <w:t>Han, C., Yang, M. and Piterou, A., 2021. Do news media and citizens have the same</w:t>
      </w:r>
    </w:p>
    <w:p w14:paraId="2829784E" w14:textId="77777777" w:rsidR="00683CF9" w:rsidRPr="00DE6A63" w:rsidRDefault="00683CF9" w:rsidP="00333275">
      <w:pPr>
        <w:autoSpaceDE w:val="0"/>
        <w:autoSpaceDN w:val="0"/>
        <w:adjustRightInd w:val="0"/>
        <w:jc w:val="both"/>
        <w:rPr>
          <w:rFonts w:ascii="Calibri" w:hAnsi="Calibri" w:cs="Calibri"/>
          <w:color w:val="000000"/>
          <w:lang w:val="en-IN"/>
        </w:rPr>
      </w:pPr>
      <w:r w:rsidRPr="00DE6A63">
        <w:rPr>
          <w:rFonts w:ascii="Calibri" w:hAnsi="Calibri" w:cs="Calibri"/>
          <w:color w:val="000000"/>
          <w:lang w:val="en-IN"/>
        </w:rPr>
        <w:t>agenda on COVID-19? an empirical comparison of twitter posts. Technological</w:t>
      </w:r>
    </w:p>
    <w:p w14:paraId="158B0A25" w14:textId="23EAE663" w:rsidR="00683CF9" w:rsidRPr="00DE6A63" w:rsidRDefault="00683CF9" w:rsidP="00333275">
      <w:pPr>
        <w:pStyle w:val="CitaviBibliographyEntry"/>
        <w:jc w:val="both"/>
        <w:rPr>
          <w:rFonts w:ascii="Calibri" w:hAnsi="Calibri" w:cs="Calibri"/>
          <w:color w:val="000000"/>
          <w:sz w:val="24"/>
          <w:szCs w:val="24"/>
          <w:lang w:val="en-IN"/>
        </w:rPr>
      </w:pPr>
      <w:r w:rsidRPr="00DE6A63">
        <w:rPr>
          <w:rFonts w:ascii="Calibri" w:hAnsi="Calibri" w:cs="Calibri"/>
          <w:color w:val="000000"/>
          <w:sz w:val="24"/>
          <w:szCs w:val="24"/>
          <w:lang w:val="en-IN"/>
        </w:rPr>
        <w:t>Forecasting and Social Change, 169, p.120849.</w:t>
      </w:r>
    </w:p>
    <w:p w14:paraId="0595332B" w14:textId="47D8ABDF" w:rsidR="00683CF9" w:rsidRPr="00DE6A63" w:rsidRDefault="00683CF9" w:rsidP="00333275">
      <w:pPr>
        <w:pStyle w:val="CitaviBibliographyEntry"/>
        <w:jc w:val="both"/>
        <w:rPr>
          <w:rFonts w:ascii="Calibri" w:hAnsi="Calibri" w:cs="Calibri"/>
          <w:color w:val="000000"/>
          <w:sz w:val="24"/>
          <w:szCs w:val="24"/>
          <w:lang w:val="en-IN"/>
        </w:rPr>
      </w:pPr>
    </w:p>
    <w:p w14:paraId="62E5A33C" w14:textId="2CE5594D" w:rsidR="00683CF9" w:rsidRPr="00DE6A63" w:rsidRDefault="00DE6A63" w:rsidP="00333275">
      <w:pPr>
        <w:autoSpaceDE w:val="0"/>
        <w:autoSpaceDN w:val="0"/>
        <w:adjustRightInd w:val="0"/>
        <w:jc w:val="both"/>
        <w:rPr>
          <w:rFonts w:ascii="Calibri" w:hAnsi="Calibri" w:cs="Calibri"/>
          <w:color w:val="000000"/>
          <w:lang w:val="en-IN"/>
        </w:rPr>
      </w:pPr>
      <w:r>
        <w:rPr>
          <w:rFonts w:ascii="Calibri" w:hAnsi="Calibri" w:cs="Calibri"/>
          <w:color w:val="000000"/>
          <w:lang w:val="en-IN"/>
        </w:rPr>
        <w:t>12.</w:t>
      </w:r>
      <w:r w:rsidR="00D76810">
        <w:rPr>
          <w:rFonts w:ascii="Calibri" w:hAnsi="Calibri" w:cs="Calibri"/>
          <w:color w:val="000000"/>
          <w:lang w:val="en-IN"/>
        </w:rPr>
        <w:t xml:space="preserve"> </w:t>
      </w:r>
      <w:r w:rsidR="00683CF9" w:rsidRPr="00DE6A63">
        <w:rPr>
          <w:rFonts w:ascii="Calibri" w:hAnsi="Calibri" w:cs="Calibri"/>
          <w:color w:val="000000"/>
          <w:lang w:val="en-IN"/>
        </w:rPr>
        <w:t>Atkins, M. S., Frazier, S. L., Leathers, S. J., Graczyk, P. A., Talbott, E., Jakobsons, L., Adil,</w:t>
      </w:r>
    </w:p>
    <w:p w14:paraId="1EB4317B" w14:textId="77777777" w:rsidR="00683CF9" w:rsidRPr="00DE6A63" w:rsidRDefault="00683CF9" w:rsidP="00333275">
      <w:pPr>
        <w:autoSpaceDE w:val="0"/>
        <w:autoSpaceDN w:val="0"/>
        <w:adjustRightInd w:val="0"/>
        <w:jc w:val="both"/>
        <w:rPr>
          <w:rFonts w:ascii="Calibri" w:hAnsi="Calibri" w:cs="Calibri"/>
          <w:color w:val="000000"/>
          <w:lang w:val="en-IN"/>
        </w:rPr>
      </w:pPr>
      <w:r w:rsidRPr="00DE6A63">
        <w:rPr>
          <w:rFonts w:ascii="Calibri" w:hAnsi="Calibri" w:cs="Calibri"/>
          <w:color w:val="000000"/>
          <w:lang w:val="en-IN"/>
        </w:rPr>
        <w:t>J. A., Marinez-Lora, A., Demirtas, H., Gibbons, R. B., &amp; Bell, C. C. (2008). Teacher key</w:t>
      </w:r>
    </w:p>
    <w:p w14:paraId="01DB0438" w14:textId="77777777" w:rsidR="00683CF9" w:rsidRPr="00DE6A63" w:rsidRDefault="00683CF9" w:rsidP="00333275">
      <w:pPr>
        <w:autoSpaceDE w:val="0"/>
        <w:autoSpaceDN w:val="0"/>
        <w:adjustRightInd w:val="0"/>
        <w:jc w:val="both"/>
        <w:rPr>
          <w:rFonts w:ascii="Calibri" w:hAnsi="Calibri" w:cs="Calibri"/>
          <w:color w:val="000000"/>
          <w:lang w:val="en-IN"/>
        </w:rPr>
      </w:pPr>
      <w:r w:rsidRPr="00DE6A63">
        <w:rPr>
          <w:rFonts w:ascii="Calibri" w:hAnsi="Calibri" w:cs="Calibri"/>
          <w:color w:val="000000"/>
          <w:lang w:val="en-IN"/>
        </w:rPr>
        <w:t>opinion leaders and mental health consultation in low-income urban schools. Journal of</w:t>
      </w:r>
    </w:p>
    <w:p w14:paraId="4A3D853A" w14:textId="7DC51993" w:rsidR="00683CF9" w:rsidRPr="00DE6A63" w:rsidRDefault="00683CF9" w:rsidP="00333275">
      <w:pPr>
        <w:autoSpaceDE w:val="0"/>
        <w:autoSpaceDN w:val="0"/>
        <w:adjustRightInd w:val="0"/>
        <w:jc w:val="both"/>
        <w:rPr>
          <w:rFonts w:ascii="Calibri" w:hAnsi="Calibri" w:cs="Calibri"/>
          <w:color w:val="000000"/>
          <w:lang w:val="en-IN"/>
        </w:rPr>
      </w:pPr>
      <w:r w:rsidRPr="00DE6A63">
        <w:rPr>
          <w:rFonts w:ascii="Calibri" w:hAnsi="Calibri" w:cs="Calibri"/>
          <w:color w:val="000000"/>
          <w:lang w:val="en-IN"/>
        </w:rPr>
        <w:t>Consulting and Clinical Psychology, 76 (5), 905</w:t>
      </w:r>
      <w:r w:rsidRPr="00DE6A63">
        <w:rPr>
          <w:rFonts w:ascii="Calibri" w:hAnsi="Calibri" w:cs="Calibri" w:hint="eastAsia"/>
          <w:color w:val="000000"/>
          <w:lang w:val="en-IN"/>
        </w:rPr>
        <w:t>–</w:t>
      </w:r>
      <w:r w:rsidRPr="00DE6A63">
        <w:rPr>
          <w:rFonts w:ascii="Calibri" w:hAnsi="Calibri" w:cs="Calibri"/>
          <w:color w:val="000000"/>
          <w:lang w:val="en-IN"/>
        </w:rPr>
        <w:t>908. https://doi.org/10.1037/a0013036</w:t>
      </w:r>
    </w:p>
    <w:p w14:paraId="3F043694" w14:textId="77777777" w:rsidR="00683CF9" w:rsidRPr="00DE6A63" w:rsidRDefault="00683CF9" w:rsidP="00333275">
      <w:pPr>
        <w:autoSpaceDE w:val="0"/>
        <w:autoSpaceDN w:val="0"/>
        <w:adjustRightInd w:val="0"/>
        <w:jc w:val="both"/>
        <w:rPr>
          <w:rFonts w:ascii="Calibri" w:hAnsi="Calibri" w:cs="Calibri"/>
          <w:color w:val="000000"/>
          <w:lang w:val="en-IN"/>
        </w:rPr>
      </w:pPr>
    </w:p>
    <w:p w14:paraId="352CD458" w14:textId="67270127" w:rsidR="00683CF9" w:rsidRPr="00DE6A63" w:rsidRDefault="00DE6A63" w:rsidP="00333275">
      <w:pPr>
        <w:autoSpaceDE w:val="0"/>
        <w:autoSpaceDN w:val="0"/>
        <w:adjustRightInd w:val="0"/>
        <w:jc w:val="both"/>
        <w:rPr>
          <w:rFonts w:ascii="Calibri" w:hAnsi="Calibri" w:cs="Calibri"/>
          <w:color w:val="000000"/>
          <w:lang w:val="en-IN"/>
        </w:rPr>
      </w:pPr>
      <w:r>
        <w:rPr>
          <w:rFonts w:ascii="Calibri" w:hAnsi="Calibri" w:cs="Calibri"/>
          <w:color w:val="000000"/>
          <w:lang w:val="en-IN"/>
        </w:rPr>
        <w:t>13.</w:t>
      </w:r>
      <w:r w:rsidR="00120D99">
        <w:rPr>
          <w:rFonts w:ascii="Calibri" w:hAnsi="Calibri" w:cs="Calibri"/>
          <w:color w:val="000000"/>
          <w:lang w:val="en-IN"/>
        </w:rPr>
        <w:t xml:space="preserve"> </w:t>
      </w:r>
      <w:r w:rsidR="00683CF9" w:rsidRPr="00DE6A63">
        <w:rPr>
          <w:rFonts w:ascii="Calibri" w:hAnsi="Calibri" w:cs="Calibri"/>
          <w:color w:val="000000"/>
          <w:lang w:val="en-IN"/>
        </w:rPr>
        <w:t>Chen, E., Lerman, K., &amp; Ferrara, E. (2020). Tracking Social Media Discourse About the</w:t>
      </w:r>
    </w:p>
    <w:p w14:paraId="13DB0F62" w14:textId="77777777" w:rsidR="00683CF9" w:rsidRPr="00DE6A63" w:rsidRDefault="00683CF9" w:rsidP="00333275">
      <w:pPr>
        <w:autoSpaceDE w:val="0"/>
        <w:autoSpaceDN w:val="0"/>
        <w:adjustRightInd w:val="0"/>
        <w:jc w:val="both"/>
        <w:rPr>
          <w:rFonts w:ascii="Calibri" w:hAnsi="Calibri" w:cs="Calibri"/>
          <w:color w:val="000000"/>
          <w:lang w:val="en-IN"/>
        </w:rPr>
      </w:pPr>
      <w:r w:rsidRPr="00DE6A63">
        <w:rPr>
          <w:rFonts w:ascii="Calibri" w:hAnsi="Calibri" w:cs="Calibri"/>
          <w:color w:val="000000"/>
          <w:lang w:val="en-IN"/>
        </w:rPr>
        <w:t>COVID-19 Pandemic: Development of a Public Coronavirus Twitter Data Set. JMIR Public</w:t>
      </w:r>
    </w:p>
    <w:p w14:paraId="5E466D24" w14:textId="3D83A105" w:rsidR="00683CF9" w:rsidRPr="00DE6A63" w:rsidRDefault="00683CF9" w:rsidP="00333275">
      <w:pPr>
        <w:pStyle w:val="CitaviBibliographyEntry"/>
        <w:jc w:val="both"/>
        <w:rPr>
          <w:rFonts w:ascii="Calibri" w:hAnsi="Calibri" w:cs="Calibri"/>
          <w:color w:val="000000"/>
          <w:sz w:val="24"/>
          <w:szCs w:val="24"/>
          <w:lang w:val="en-IN"/>
        </w:rPr>
      </w:pPr>
      <w:r w:rsidRPr="00DE6A63">
        <w:rPr>
          <w:rFonts w:ascii="Calibri" w:hAnsi="Calibri" w:cs="Calibri"/>
          <w:color w:val="000000"/>
          <w:sz w:val="24"/>
          <w:szCs w:val="24"/>
          <w:lang w:val="en-IN"/>
        </w:rPr>
        <w:t>Health and Surveillance, 6 (2), e19273. https://doi.org/10.2196/19273</w:t>
      </w:r>
    </w:p>
    <w:bookmarkEnd w:id="5"/>
    <w:p w14:paraId="5B2D333C" w14:textId="77777777" w:rsidR="00683CF9" w:rsidRPr="00DE6A63" w:rsidRDefault="00683CF9" w:rsidP="00683CF9">
      <w:pPr>
        <w:pStyle w:val="CitaviBibliographyEntry"/>
        <w:ind w:left="0" w:firstLine="0"/>
        <w:rPr>
          <w:rFonts w:ascii="Calibri" w:hAnsi="Calibri" w:cs="Calibri"/>
          <w:color w:val="000000"/>
          <w:sz w:val="24"/>
          <w:szCs w:val="24"/>
          <w:lang w:val="en-IN"/>
        </w:rPr>
      </w:pPr>
    </w:p>
    <w:sectPr w:rsidR="00683CF9" w:rsidRPr="00DE6A6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402D8" w14:textId="77777777" w:rsidR="00F16ADD" w:rsidRDefault="00F16ADD" w:rsidP="002C1F90">
      <w:r>
        <w:separator/>
      </w:r>
    </w:p>
  </w:endnote>
  <w:endnote w:type="continuationSeparator" w:id="0">
    <w:p w14:paraId="39EF5103" w14:textId="77777777" w:rsidR="00F16ADD" w:rsidRDefault="00F16ADD" w:rsidP="002C1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Light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E12F2" w14:textId="77777777" w:rsidR="004F229E" w:rsidRDefault="004F22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852411"/>
      <w:docPartObj>
        <w:docPartGallery w:val="Page Numbers (Bottom of Page)"/>
        <w:docPartUnique/>
      </w:docPartObj>
    </w:sdtPr>
    <w:sdtEndPr>
      <w:rPr>
        <w:color w:val="7F7F7F" w:themeColor="background1" w:themeShade="7F"/>
        <w:spacing w:val="60"/>
      </w:rPr>
    </w:sdtEndPr>
    <w:sdtContent>
      <w:p w14:paraId="7578372A" w14:textId="3275E7CB" w:rsidR="006C7EC5" w:rsidRDefault="006C7E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500F57" w14:textId="64E9B957" w:rsidR="00107AAC" w:rsidRDefault="00107A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0832F" w14:textId="77777777" w:rsidR="004F229E" w:rsidRDefault="004F2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1BDFB" w14:textId="77777777" w:rsidR="00F16ADD" w:rsidRDefault="00F16ADD" w:rsidP="002C1F90">
      <w:r>
        <w:separator/>
      </w:r>
    </w:p>
  </w:footnote>
  <w:footnote w:type="continuationSeparator" w:id="0">
    <w:p w14:paraId="1A9CD998" w14:textId="77777777" w:rsidR="00F16ADD" w:rsidRDefault="00F16ADD" w:rsidP="002C1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7A563" w14:textId="77777777" w:rsidR="004F229E" w:rsidRDefault="004F22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DC31" w14:textId="02C277B5" w:rsidR="004F229E" w:rsidRPr="004F229E" w:rsidRDefault="004F229E" w:rsidP="004F229E">
    <w:pPr>
      <w:pStyle w:val="Default"/>
      <w:rPr>
        <w:sz w:val="23"/>
        <w:szCs w:val="23"/>
        <w:u w:val="single"/>
      </w:rPr>
    </w:pPr>
    <w:r w:rsidRPr="004F229E">
      <w:rPr>
        <w:sz w:val="23"/>
        <w:szCs w:val="23"/>
        <w:u w:val="single"/>
      </w:rPr>
      <w:t>Data Science in Social Med</w:t>
    </w:r>
    <w:r>
      <w:rPr>
        <w:sz w:val="23"/>
        <w:szCs w:val="23"/>
        <w:u w:val="single"/>
      </w:rPr>
      <w:t>ia</w:t>
    </w:r>
    <w:r w:rsidRPr="004F229E">
      <w:rPr>
        <w:sz w:val="23"/>
        <w:szCs w:val="23"/>
        <w:u w:val="single"/>
      </w:rPr>
      <w:t xml:space="preserve">: Graph Analysis and Text Mining in Practice </w:t>
    </w:r>
  </w:p>
  <w:p w14:paraId="1C1EA135" w14:textId="21A8F83D" w:rsidR="004F229E" w:rsidRDefault="004F229E" w:rsidP="004F22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07024" w14:textId="77777777" w:rsidR="004F229E" w:rsidRDefault="004F22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B457C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A2D65E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D979A3"/>
    <w:multiLevelType w:val="hybridMultilevel"/>
    <w:tmpl w:val="6C402D2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5038BE"/>
    <w:multiLevelType w:val="hybridMultilevel"/>
    <w:tmpl w:val="1AB605C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AD4252"/>
    <w:multiLevelType w:val="hybridMultilevel"/>
    <w:tmpl w:val="419443FC"/>
    <w:lvl w:ilvl="0" w:tplc="FB78E234">
      <w:start w:val="1"/>
      <w:numFmt w:val="decimal"/>
      <w:lvlText w:val="(%1)"/>
      <w:lvlJc w:val="left"/>
      <w:pPr>
        <w:ind w:left="786" w:hanging="360"/>
      </w:pPr>
      <w:rPr>
        <w:rFonts w:hint="default"/>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15:restartNumberingAfterBreak="0">
    <w:nsid w:val="209E7792"/>
    <w:multiLevelType w:val="hybridMultilevel"/>
    <w:tmpl w:val="8E2A752A"/>
    <w:lvl w:ilvl="0" w:tplc="39A24EB6">
      <w:start w:val="1"/>
      <w:numFmt w:val="decimal"/>
      <w:lvlText w:val="(%1)"/>
      <w:lvlJc w:val="left"/>
      <w:pPr>
        <w:ind w:left="786"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F94219"/>
    <w:multiLevelType w:val="hybridMultilevel"/>
    <w:tmpl w:val="E4320840"/>
    <w:lvl w:ilvl="0" w:tplc="F85EE894">
      <w:start w:val="1"/>
      <w:numFmt w:val="bullet"/>
      <w:lvlText w:val="•"/>
      <w:lvlJc w:val="left"/>
      <w:pPr>
        <w:tabs>
          <w:tab w:val="num" w:pos="720"/>
        </w:tabs>
        <w:ind w:left="720" w:hanging="360"/>
      </w:pPr>
      <w:rPr>
        <w:rFonts w:ascii="Arial" w:hAnsi="Arial" w:hint="default"/>
      </w:rPr>
    </w:lvl>
    <w:lvl w:ilvl="1" w:tplc="FC46B434" w:tentative="1">
      <w:start w:val="1"/>
      <w:numFmt w:val="bullet"/>
      <w:lvlText w:val="•"/>
      <w:lvlJc w:val="left"/>
      <w:pPr>
        <w:tabs>
          <w:tab w:val="num" w:pos="1440"/>
        </w:tabs>
        <w:ind w:left="1440" w:hanging="360"/>
      </w:pPr>
      <w:rPr>
        <w:rFonts w:ascii="Arial" w:hAnsi="Arial" w:hint="default"/>
      </w:rPr>
    </w:lvl>
    <w:lvl w:ilvl="2" w:tplc="DB7EEE78" w:tentative="1">
      <w:start w:val="1"/>
      <w:numFmt w:val="bullet"/>
      <w:lvlText w:val="•"/>
      <w:lvlJc w:val="left"/>
      <w:pPr>
        <w:tabs>
          <w:tab w:val="num" w:pos="2160"/>
        </w:tabs>
        <w:ind w:left="2160" w:hanging="360"/>
      </w:pPr>
      <w:rPr>
        <w:rFonts w:ascii="Arial" w:hAnsi="Arial" w:hint="default"/>
      </w:rPr>
    </w:lvl>
    <w:lvl w:ilvl="3" w:tplc="22D83738" w:tentative="1">
      <w:start w:val="1"/>
      <w:numFmt w:val="bullet"/>
      <w:lvlText w:val="•"/>
      <w:lvlJc w:val="left"/>
      <w:pPr>
        <w:tabs>
          <w:tab w:val="num" w:pos="2880"/>
        </w:tabs>
        <w:ind w:left="2880" w:hanging="360"/>
      </w:pPr>
      <w:rPr>
        <w:rFonts w:ascii="Arial" w:hAnsi="Arial" w:hint="default"/>
      </w:rPr>
    </w:lvl>
    <w:lvl w:ilvl="4" w:tplc="EAF421A4" w:tentative="1">
      <w:start w:val="1"/>
      <w:numFmt w:val="bullet"/>
      <w:lvlText w:val="•"/>
      <w:lvlJc w:val="left"/>
      <w:pPr>
        <w:tabs>
          <w:tab w:val="num" w:pos="3600"/>
        </w:tabs>
        <w:ind w:left="3600" w:hanging="360"/>
      </w:pPr>
      <w:rPr>
        <w:rFonts w:ascii="Arial" w:hAnsi="Arial" w:hint="default"/>
      </w:rPr>
    </w:lvl>
    <w:lvl w:ilvl="5" w:tplc="FDDA3F00" w:tentative="1">
      <w:start w:val="1"/>
      <w:numFmt w:val="bullet"/>
      <w:lvlText w:val="•"/>
      <w:lvlJc w:val="left"/>
      <w:pPr>
        <w:tabs>
          <w:tab w:val="num" w:pos="4320"/>
        </w:tabs>
        <w:ind w:left="4320" w:hanging="360"/>
      </w:pPr>
      <w:rPr>
        <w:rFonts w:ascii="Arial" w:hAnsi="Arial" w:hint="default"/>
      </w:rPr>
    </w:lvl>
    <w:lvl w:ilvl="6" w:tplc="534CFB0E" w:tentative="1">
      <w:start w:val="1"/>
      <w:numFmt w:val="bullet"/>
      <w:lvlText w:val="•"/>
      <w:lvlJc w:val="left"/>
      <w:pPr>
        <w:tabs>
          <w:tab w:val="num" w:pos="5040"/>
        </w:tabs>
        <w:ind w:left="5040" w:hanging="360"/>
      </w:pPr>
      <w:rPr>
        <w:rFonts w:ascii="Arial" w:hAnsi="Arial" w:hint="default"/>
      </w:rPr>
    </w:lvl>
    <w:lvl w:ilvl="7" w:tplc="0CF8F904" w:tentative="1">
      <w:start w:val="1"/>
      <w:numFmt w:val="bullet"/>
      <w:lvlText w:val="•"/>
      <w:lvlJc w:val="left"/>
      <w:pPr>
        <w:tabs>
          <w:tab w:val="num" w:pos="5760"/>
        </w:tabs>
        <w:ind w:left="5760" w:hanging="360"/>
      </w:pPr>
      <w:rPr>
        <w:rFonts w:ascii="Arial" w:hAnsi="Arial" w:hint="default"/>
      </w:rPr>
    </w:lvl>
    <w:lvl w:ilvl="8" w:tplc="A0F452F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F56776"/>
    <w:multiLevelType w:val="hybridMultilevel"/>
    <w:tmpl w:val="AC80494A"/>
    <w:lvl w:ilvl="0" w:tplc="39A24EB6">
      <w:start w:val="1"/>
      <w:numFmt w:val="decimal"/>
      <w:lvlText w:val="(%1)"/>
      <w:lvlJc w:val="left"/>
      <w:pPr>
        <w:ind w:left="786"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DF3866"/>
    <w:multiLevelType w:val="hybridMultilevel"/>
    <w:tmpl w:val="8EC0DE86"/>
    <w:lvl w:ilvl="0" w:tplc="1DD6F438">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9" w15:restartNumberingAfterBreak="0">
    <w:nsid w:val="35291DF0"/>
    <w:multiLevelType w:val="hybridMultilevel"/>
    <w:tmpl w:val="576AD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BC4470"/>
    <w:multiLevelType w:val="hybridMultilevel"/>
    <w:tmpl w:val="A8F08574"/>
    <w:lvl w:ilvl="0" w:tplc="FB78E234">
      <w:start w:val="1"/>
      <w:numFmt w:val="decimal"/>
      <w:lvlText w:val="(%1)"/>
      <w:lvlJc w:val="left"/>
      <w:pPr>
        <w:ind w:left="786" w:hanging="360"/>
      </w:pPr>
      <w:rPr>
        <w:rFonts w:hint="default"/>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1" w15:restartNumberingAfterBreak="0">
    <w:nsid w:val="3F914E71"/>
    <w:multiLevelType w:val="hybridMultilevel"/>
    <w:tmpl w:val="25209F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04B4E94"/>
    <w:multiLevelType w:val="hybridMultilevel"/>
    <w:tmpl w:val="663203DE"/>
    <w:lvl w:ilvl="0" w:tplc="40090005">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3" w15:restartNumberingAfterBreak="0">
    <w:nsid w:val="43473B60"/>
    <w:multiLevelType w:val="hybridMultilevel"/>
    <w:tmpl w:val="36F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95AE9"/>
    <w:multiLevelType w:val="hybridMultilevel"/>
    <w:tmpl w:val="09240438"/>
    <w:lvl w:ilvl="0" w:tplc="39A24EB6">
      <w:start w:val="1"/>
      <w:numFmt w:val="decimal"/>
      <w:lvlText w:val="(%1)"/>
      <w:lvlJc w:val="left"/>
      <w:pPr>
        <w:ind w:left="786" w:hanging="360"/>
      </w:pPr>
      <w:rPr>
        <w:rFonts w:hint="default"/>
        <w:i w:val="0"/>
        <w:iCs w:val="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5" w15:restartNumberingAfterBreak="0">
    <w:nsid w:val="668C503C"/>
    <w:multiLevelType w:val="hybridMultilevel"/>
    <w:tmpl w:val="09240438"/>
    <w:lvl w:ilvl="0" w:tplc="39A24EB6">
      <w:start w:val="1"/>
      <w:numFmt w:val="decimal"/>
      <w:lvlText w:val="(%1)"/>
      <w:lvlJc w:val="left"/>
      <w:pPr>
        <w:ind w:left="786" w:hanging="360"/>
      </w:pPr>
      <w:rPr>
        <w:rFonts w:hint="default"/>
        <w:i w:val="0"/>
        <w:iCs w:val="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6" w15:restartNumberingAfterBreak="0">
    <w:nsid w:val="6F1C638C"/>
    <w:multiLevelType w:val="hybridMultilevel"/>
    <w:tmpl w:val="7946D3A2"/>
    <w:lvl w:ilvl="0" w:tplc="6B7CE87A">
      <w:start w:val="1"/>
      <w:numFmt w:val="bullet"/>
      <w:lvlText w:val="•"/>
      <w:lvlJc w:val="left"/>
      <w:pPr>
        <w:tabs>
          <w:tab w:val="num" w:pos="720"/>
        </w:tabs>
        <w:ind w:left="720" w:hanging="360"/>
      </w:pPr>
      <w:rPr>
        <w:rFonts w:ascii="Arial" w:hAnsi="Arial" w:hint="default"/>
      </w:rPr>
    </w:lvl>
    <w:lvl w:ilvl="1" w:tplc="262236DA" w:tentative="1">
      <w:start w:val="1"/>
      <w:numFmt w:val="bullet"/>
      <w:lvlText w:val="•"/>
      <w:lvlJc w:val="left"/>
      <w:pPr>
        <w:tabs>
          <w:tab w:val="num" w:pos="1440"/>
        </w:tabs>
        <w:ind w:left="1440" w:hanging="360"/>
      </w:pPr>
      <w:rPr>
        <w:rFonts w:ascii="Arial" w:hAnsi="Arial" w:hint="default"/>
      </w:rPr>
    </w:lvl>
    <w:lvl w:ilvl="2" w:tplc="C08C648E" w:tentative="1">
      <w:start w:val="1"/>
      <w:numFmt w:val="bullet"/>
      <w:lvlText w:val="•"/>
      <w:lvlJc w:val="left"/>
      <w:pPr>
        <w:tabs>
          <w:tab w:val="num" w:pos="2160"/>
        </w:tabs>
        <w:ind w:left="2160" w:hanging="360"/>
      </w:pPr>
      <w:rPr>
        <w:rFonts w:ascii="Arial" w:hAnsi="Arial" w:hint="default"/>
      </w:rPr>
    </w:lvl>
    <w:lvl w:ilvl="3" w:tplc="019AF08E" w:tentative="1">
      <w:start w:val="1"/>
      <w:numFmt w:val="bullet"/>
      <w:lvlText w:val="•"/>
      <w:lvlJc w:val="left"/>
      <w:pPr>
        <w:tabs>
          <w:tab w:val="num" w:pos="2880"/>
        </w:tabs>
        <w:ind w:left="2880" w:hanging="360"/>
      </w:pPr>
      <w:rPr>
        <w:rFonts w:ascii="Arial" w:hAnsi="Arial" w:hint="default"/>
      </w:rPr>
    </w:lvl>
    <w:lvl w:ilvl="4" w:tplc="11CC1956" w:tentative="1">
      <w:start w:val="1"/>
      <w:numFmt w:val="bullet"/>
      <w:lvlText w:val="•"/>
      <w:lvlJc w:val="left"/>
      <w:pPr>
        <w:tabs>
          <w:tab w:val="num" w:pos="3600"/>
        </w:tabs>
        <w:ind w:left="3600" w:hanging="360"/>
      </w:pPr>
      <w:rPr>
        <w:rFonts w:ascii="Arial" w:hAnsi="Arial" w:hint="default"/>
      </w:rPr>
    </w:lvl>
    <w:lvl w:ilvl="5" w:tplc="59C8DAB2" w:tentative="1">
      <w:start w:val="1"/>
      <w:numFmt w:val="bullet"/>
      <w:lvlText w:val="•"/>
      <w:lvlJc w:val="left"/>
      <w:pPr>
        <w:tabs>
          <w:tab w:val="num" w:pos="4320"/>
        </w:tabs>
        <w:ind w:left="4320" w:hanging="360"/>
      </w:pPr>
      <w:rPr>
        <w:rFonts w:ascii="Arial" w:hAnsi="Arial" w:hint="default"/>
      </w:rPr>
    </w:lvl>
    <w:lvl w:ilvl="6" w:tplc="748461F4" w:tentative="1">
      <w:start w:val="1"/>
      <w:numFmt w:val="bullet"/>
      <w:lvlText w:val="•"/>
      <w:lvlJc w:val="left"/>
      <w:pPr>
        <w:tabs>
          <w:tab w:val="num" w:pos="5040"/>
        </w:tabs>
        <w:ind w:left="5040" w:hanging="360"/>
      </w:pPr>
      <w:rPr>
        <w:rFonts w:ascii="Arial" w:hAnsi="Arial" w:hint="default"/>
      </w:rPr>
    </w:lvl>
    <w:lvl w:ilvl="7" w:tplc="63C60238" w:tentative="1">
      <w:start w:val="1"/>
      <w:numFmt w:val="bullet"/>
      <w:lvlText w:val="•"/>
      <w:lvlJc w:val="left"/>
      <w:pPr>
        <w:tabs>
          <w:tab w:val="num" w:pos="5760"/>
        </w:tabs>
        <w:ind w:left="5760" w:hanging="360"/>
      </w:pPr>
      <w:rPr>
        <w:rFonts w:ascii="Arial" w:hAnsi="Arial" w:hint="default"/>
      </w:rPr>
    </w:lvl>
    <w:lvl w:ilvl="8" w:tplc="715A20D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9866249"/>
    <w:multiLevelType w:val="hybridMultilevel"/>
    <w:tmpl w:val="93A230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DC50C2"/>
    <w:multiLevelType w:val="hybridMultilevel"/>
    <w:tmpl w:val="FF4A802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37012B"/>
    <w:multiLevelType w:val="hybridMultilevel"/>
    <w:tmpl w:val="FAF2E356"/>
    <w:lvl w:ilvl="0" w:tplc="FB78E234">
      <w:start w:val="1"/>
      <w:numFmt w:val="decimal"/>
      <w:lvlText w:val="(%1)"/>
      <w:lvlJc w:val="left"/>
      <w:pPr>
        <w:ind w:left="786" w:hanging="360"/>
      </w:pPr>
      <w:rPr>
        <w:rFonts w:hint="default"/>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16cid:durableId="1473062858">
    <w:abstractNumId w:val="18"/>
  </w:num>
  <w:num w:numId="2" w16cid:durableId="1578856497">
    <w:abstractNumId w:val="3"/>
  </w:num>
  <w:num w:numId="3" w16cid:durableId="651567993">
    <w:abstractNumId w:val="11"/>
  </w:num>
  <w:num w:numId="4" w16cid:durableId="592905761">
    <w:abstractNumId w:val="14"/>
  </w:num>
  <w:num w:numId="5" w16cid:durableId="731854573">
    <w:abstractNumId w:val="15"/>
  </w:num>
  <w:num w:numId="6" w16cid:durableId="1359236989">
    <w:abstractNumId w:val="7"/>
  </w:num>
  <w:num w:numId="7" w16cid:durableId="298730635">
    <w:abstractNumId w:val="5"/>
  </w:num>
  <w:num w:numId="8" w16cid:durableId="1818497073">
    <w:abstractNumId w:val="19"/>
  </w:num>
  <w:num w:numId="9" w16cid:durableId="2069717856">
    <w:abstractNumId w:val="10"/>
  </w:num>
  <w:num w:numId="10" w16cid:durableId="1011178587">
    <w:abstractNumId w:val="4"/>
  </w:num>
  <w:num w:numId="11" w16cid:durableId="615793609">
    <w:abstractNumId w:val="8"/>
  </w:num>
  <w:num w:numId="12" w16cid:durableId="388653990">
    <w:abstractNumId w:val="13"/>
  </w:num>
  <w:num w:numId="13" w16cid:durableId="779302334">
    <w:abstractNumId w:val="16"/>
  </w:num>
  <w:num w:numId="14" w16cid:durableId="594242499">
    <w:abstractNumId w:val="6"/>
  </w:num>
  <w:num w:numId="15" w16cid:durableId="1207135440">
    <w:abstractNumId w:val="9"/>
  </w:num>
  <w:num w:numId="16" w16cid:durableId="837964030">
    <w:abstractNumId w:val="17"/>
  </w:num>
  <w:num w:numId="17" w16cid:durableId="876626144">
    <w:abstractNumId w:val="2"/>
  </w:num>
  <w:num w:numId="18" w16cid:durableId="1830638391">
    <w:abstractNumId w:val="0"/>
  </w:num>
  <w:num w:numId="19" w16cid:durableId="824710543">
    <w:abstractNumId w:val="12"/>
  </w:num>
  <w:num w:numId="20" w16cid:durableId="488406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428"/>
    <w:rsid w:val="0001009B"/>
    <w:rsid w:val="00012142"/>
    <w:rsid w:val="000150F7"/>
    <w:rsid w:val="000236A5"/>
    <w:rsid w:val="000347AD"/>
    <w:rsid w:val="00035919"/>
    <w:rsid w:val="0004114D"/>
    <w:rsid w:val="000475C4"/>
    <w:rsid w:val="00064423"/>
    <w:rsid w:val="00064D57"/>
    <w:rsid w:val="00067AFA"/>
    <w:rsid w:val="00076B32"/>
    <w:rsid w:val="00091F11"/>
    <w:rsid w:val="00092C68"/>
    <w:rsid w:val="000A02D0"/>
    <w:rsid w:val="000A6411"/>
    <w:rsid w:val="000B2576"/>
    <w:rsid w:val="000B696E"/>
    <w:rsid w:val="000C114A"/>
    <w:rsid w:val="000D2411"/>
    <w:rsid w:val="000D2BCE"/>
    <w:rsid w:val="00102662"/>
    <w:rsid w:val="00107AAC"/>
    <w:rsid w:val="0011143E"/>
    <w:rsid w:val="00120D99"/>
    <w:rsid w:val="00122F82"/>
    <w:rsid w:val="00125FAD"/>
    <w:rsid w:val="0013170B"/>
    <w:rsid w:val="00136F80"/>
    <w:rsid w:val="001738DF"/>
    <w:rsid w:val="00175885"/>
    <w:rsid w:val="001A4283"/>
    <w:rsid w:val="001A7B85"/>
    <w:rsid w:val="001B3435"/>
    <w:rsid w:val="001B5E03"/>
    <w:rsid w:val="001D32AF"/>
    <w:rsid w:val="001D6A69"/>
    <w:rsid w:val="001D792E"/>
    <w:rsid w:val="001E4E43"/>
    <w:rsid w:val="002019B5"/>
    <w:rsid w:val="002048C8"/>
    <w:rsid w:val="002220C1"/>
    <w:rsid w:val="00224891"/>
    <w:rsid w:val="0024232D"/>
    <w:rsid w:val="002629DE"/>
    <w:rsid w:val="002708FD"/>
    <w:rsid w:val="00275D91"/>
    <w:rsid w:val="002C1F90"/>
    <w:rsid w:val="002E206A"/>
    <w:rsid w:val="00322AB1"/>
    <w:rsid w:val="00324A5E"/>
    <w:rsid w:val="00324C55"/>
    <w:rsid w:val="003265E1"/>
    <w:rsid w:val="003322CA"/>
    <w:rsid w:val="00333275"/>
    <w:rsid w:val="00334969"/>
    <w:rsid w:val="003B11BF"/>
    <w:rsid w:val="003B64A4"/>
    <w:rsid w:val="003C0F8F"/>
    <w:rsid w:val="003C2E8F"/>
    <w:rsid w:val="003C5395"/>
    <w:rsid w:val="003D5614"/>
    <w:rsid w:val="003D5DA7"/>
    <w:rsid w:val="003E4171"/>
    <w:rsid w:val="00400FE8"/>
    <w:rsid w:val="004045B3"/>
    <w:rsid w:val="004312BA"/>
    <w:rsid w:val="004558AD"/>
    <w:rsid w:val="004703B8"/>
    <w:rsid w:val="0048210B"/>
    <w:rsid w:val="00484B83"/>
    <w:rsid w:val="004A7685"/>
    <w:rsid w:val="004C330A"/>
    <w:rsid w:val="004C7B68"/>
    <w:rsid w:val="004E0408"/>
    <w:rsid w:val="004E0816"/>
    <w:rsid w:val="004E58E8"/>
    <w:rsid w:val="004F229E"/>
    <w:rsid w:val="004F588B"/>
    <w:rsid w:val="005104B6"/>
    <w:rsid w:val="00513F8A"/>
    <w:rsid w:val="00532A74"/>
    <w:rsid w:val="005439CC"/>
    <w:rsid w:val="005575D5"/>
    <w:rsid w:val="0057153D"/>
    <w:rsid w:val="00574731"/>
    <w:rsid w:val="00585DB6"/>
    <w:rsid w:val="005860C9"/>
    <w:rsid w:val="005B18B2"/>
    <w:rsid w:val="005C0E6D"/>
    <w:rsid w:val="005C34F1"/>
    <w:rsid w:val="005D088F"/>
    <w:rsid w:val="005D1C6E"/>
    <w:rsid w:val="005D258A"/>
    <w:rsid w:val="00637433"/>
    <w:rsid w:val="0065080B"/>
    <w:rsid w:val="00660174"/>
    <w:rsid w:val="006639CA"/>
    <w:rsid w:val="006665BA"/>
    <w:rsid w:val="00683CF9"/>
    <w:rsid w:val="00694A14"/>
    <w:rsid w:val="00695DA4"/>
    <w:rsid w:val="006B4B7D"/>
    <w:rsid w:val="006C0EB3"/>
    <w:rsid w:val="006C76A8"/>
    <w:rsid w:val="006C7EC5"/>
    <w:rsid w:val="006E30DE"/>
    <w:rsid w:val="006E5E04"/>
    <w:rsid w:val="006F4D9C"/>
    <w:rsid w:val="00700905"/>
    <w:rsid w:val="00701E08"/>
    <w:rsid w:val="00714855"/>
    <w:rsid w:val="00721749"/>
    <w:rsid w:val="00752009"/>
    <w:rsid w:val="00763352"/>
    <w:rsid w:val="00767A19"/>
    <w:rsid w:val="00794AC3"/>
    <w:rsid w:val="00797559"/>
    <w:rsid w:val="007A3E30"/>
    <w:rsid w:val="007C3966"/>
    <w:rsid w:val="007C7D21"/>
    <w:rsid w:val="007D0F65"/>
    <w:rsid w:val="007D421B"/>
    <w:rsid w:val="007F0FBF"/>
    <w:rsid w:val="008218F0"/>
    <w:rsid w:val="00822141"/>
    <w:rsid w:val="00834425"/>
    <w:rsid w:val="00844198"/>
    <w:rsid w:val="00846EB6"/>
    <w:rsid w:val="00850F8F"/>
    <w:rsid w:val="00873274"/>
    <w:rsid w:val="0088219B"/>
    <w:rsid w:val="008C0D5B"/>
    <w:rsid w:val="0094021E"/>
    <w:rsid w:val="00945813"/>
    <w:rsid w:val="00955A3C"/>
    <w:rsid w:val="00971A93"/>
    <w:rsid w:val="00980C09"/>
    <w:rsid w:val="009A36CC"/>
    <w:rsid w:val="009B46EF"/>
    <w:rsid w:val="009B6D9D"/>
    <w:rsid w:val="009C2FA8"/>
    <w:rsid w:val="009C3829"/>
    <w:rsid w:val="009D089B"/>
    <w:rsid w:val="009D432D"/>
    <w:rsid w:val="009F218E"/>
    <w:rsid w:val="00A02AD0"/>
    <w:rsid w:val="00A16EB5"/>
    <w:rsid w:val="00A4437B"/>
    <w:rsid w:val="00A54104"/>
    <w:rsid w:val="00A72325"/>
    <w:rsid w:val="00A85538"/>
    <w:rsid w:val="00AB06D5"/>
    <w:rsid w:val="00AC25E5"/>
    <w:rsid w:val="00AD1BB7"/>
    <w:rsid w:val="00B309D5"/>
    <w:rsid w:val="00B46238"/>
    <w:rsid w:val="00B46F96"/>
    <w:rsid w:val="00B70962"/>
    <w:rsid w:val="00B73B65"/>
    <w:rsid w:val="00B74B26"/>
    <w:rsid w:val="00BA2FD8"/>
    <w:rsid w:val="00BA7393"/>
    <w:rsid w:val="00BD3610"/>
    <w:rsid w:val="00BF1FD8"/>
    <w:rsid w:val="00BF49F5"/>
    <w:rsid w:val="00BF75B9"/>
    <w:rsid w:val="00C02429"/>
    <w:rsid w:val="00C07D93"/>
    <w:rsid w:val="00C26610"/>
    <w:rsid w:val="00C2725C"/>
    <w:rsid w:val="00C33664"/>
    <w:rsid w:val="00C34722"/>
    <w:rsid w:val="00C350D1"/>
    <w:rsid w:val="00C35B4A"/>
    <w:rsid w:val="00C51597"/>
    <w:rsid w:val="00C65248"/>
    <w:rsid w:val="00C7768B"/>
    <w:rsid w:val="00C81510"/>
    <w:rsid w:val="00C82FC5"/>
    <w:rsid w:val="00C84859"/>
    <w:rsid w:val="00C86EAD"/>
    <w:rsid w:val="00C94D0E"/>
    <w:rsid w:val="00CC0A65"/>
    <w:rsid w:val="00CC7ED5"/>
    <w:rsid w:val="00CD4D36"/>
    <w:rsid w:val="00CE553E"/>
    <w:rsid w:val="00CF1076"/>
    <w:rsid w:val="00CF2266"/>
    <w:rsid w:val="00CF3799"/>
    <w:rsid w:val="00D110F5"/>
    <w:rsid w:val="00D2310F"/>
    <w:rsid w:val="00D51B92"/>
    <w:rsid w:val="00D52696"/>
    <w:rsid w:val="00D633A0"/>
    <w:rsid w:val="00D65E80"/>
    <w:rsid w:val="00D66917"/>
    <w:rsid w:val="00D70995"/>
    <w:rsid w:val="00D711CA"/>
    <w:rsid w:val="00D726C0"/>
    <w:rsid w:val="00D72E75"/>
    <w:rsid w:val="00D76810"/>
    <w:rsid w:val="00D7756D"/>
    <w:rsid w:val="00D86584"/>
    <w:rsid w:val="00DB7CA5"/>
    <w:rsid w:val="00DC2450"/>
    <w:rsid w:val="00DD23FA"/>
    <w:rsid w:val="00DE3078"/>
    <w:rsid w:val="00DE6A63"/>
    <w:rsid w:val="00E117FE"/>
    <w:rsid w:val="00E228C4"/>
    <w:rsid w:val="00E36428"/>
    <w:rsid w:val="00E53C2D"/>
    <w:rsid w:val="00E956B8"/>
    <w:rsid w:val="00EB5AE1"/>
    <w:rsid w:val="00ED10E5"/>
    <w:rsid w:val="00EE2D57"/>
    <w:rsid w:val="00F054DE"/>
    <w:rsid w:val="00F153BE"/>
    <w:rsid w:val="00F16ADD"/>
    <w:rsid w:val="00F2033C"/>
    <w:rsid w:val="00F42CAB"/>
    <w:rsid w:val="00F44867"/>
    <w:rsid w:val="00F56DFA"/>
    <w:rsid w:val="00F6224B"/>
    <w:rsid w:val="00F6300A"/>
    <w:rsid w:val="00F7580E"/>
    <w:rsid w:val="00F75C53"/>
    <w:rsid w:val="00F76A0E"/>
    <w:rsid w:val="00F859E0"/>
    <w:rsid w:val="00FB0E38"/>
    <w:rsid w:val="00FB6A63"/>
    <w:rsid w:val="00FD61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BC518"/>
  <w15:docId w15:val="{56C7EDC2-FEA5-44D1-AA2C-A30440096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4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66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42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C07D93"/>
    <w:pPr>
      <w:tabs>
        <w:tab w:val="right" w:leader="dot" w:pos="9062"/>
      </w:tabs>
      <w:spacing w:after="100"/>
    </w:pPr>
    <w:rPr>
      <w:b/>
      <w:bCs/>
    </w:rPr>
  </w:style>
  <w:style w:type="character" w:customStyle="1" w:styleId="Heading2Char">
    <w:name w:val="Heading 2 Char"/>
    <w:basedOn w:val="DefaultParagraphFont"/>
    <w:link w:val="Heading2"/>
    <w:uiPriority w:val="9"/>
    <w:rsid w:val="00C2661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26610"/>
    <w:pPr>
      <w:spacing w:after="100"/>
      <w:ind w:left="240"/>
    </w:pPr>
  </w:style>
  <w:style w:type="paragraph" w:styleId="Caption">
    <w:name w:val="caption"/>
    <w:basedOn w:val="Normal"/>
    <w:next w:val="Normal"/>
    <w:uiPriority w:val="35"/>
    <w:semiHidden/>
    <w:unhideWhenUsed/>
    <w:qFormat/>
    <w:rsid w:val="004A7685"/>
    <w:pPr>
      <w:spacing w:after="200"/>
    </w:pPr>
    <w:rPr>
      <w:i/>
      <w:iCs/>
      <w:color w:val="44546A" w:themeColor="text2"/>
      <w:sz w:val="18"/>
      <w:szCs w:val="18"/>
    </w:rPr>
  </w:style>
  <w:style w:type="paragraph" w:styleId="ListParagraph">
    <w:name w:val="List Paragraph"/>
    <w:basedOn w:val="Normal"/>
    <w:uiPriority w:val="34"/>
    <w:qFormat/>
    <w:rsid w:val="006F4D9C"/>
    <w:pPr>
      <w:ind w:left="720"/>
      <w:contextualSpacing/>
    </w:pPr>
  </w:style>
  <w:style w:type="paragraph" w:customStyle="1" w:styleId="CitaviBibliographyEntry">
    <w:name w:val="Citavi Bibliography Entry"/>
    <w:basedOn w:val="Normal"/>
    <w:link w:val="CitaviBibliographyEntryZchn"/>
    <w:uiPriority w:val="99"/>
    <w:rsid w:val="00AB06D5"/>
    <w:pPr>
      <w:tabs>
        <w:tab w:val="left" w:pos="283"/>
      </w:tabs>
      <w:spacing w:after="60" w:line="259" w:lineRule="auto"/>
      <w:ind w:left="283" w:hanging="283"/>
    </w:pPr>
    <w:rPr>
      <w:sz w:val="22"/>
      <w:szCs w:val="22"/>
    </w:rPr>
  </w:style>
  <w:style w:type="character" w:customStyle="1" w:styleId="CitaviBibliographyEntryZchn">
    <w:name w:val="Citavi Bibliography Entry Zchn"/>
    <w:basedOn w:val="DefaultParagraphFont"/>
    <w:link w:val="CitaviBibliographyEntry"/>
    <w:uiPriority w:val="99"/>
    <w:rsid w:val="00AB06D5"/>
    <w:rPr>
      <w:sz w:val="22"/>
      <w:szCs w:val="22"/>
    </w:rPr>
  </w:style>
  <w:style w:type="character" w:styleId="Hyperlink">
    <w:name w:val="Hyperlink"/>
    <w:basedOn w:val="DefaultParagraphFont"/>
    <w:uiPriority w:val="99"/>
    <w:unhideWhenUsed/>
    <w:rsid w:val="00AB06D5"/>
    <w:rPr>
      <w:color w:val="0563C1" w:themeColor="hyperlink"/>
      <w:u w:val="single"/>
    </w:rPr>
  </w:style>
  <w:style w:type="character" w:styleId="UnresolvedMention">
    <w:name w:val="Unresolved Mention"/>
    <w:basedOn w:val="DefaultParagraphFont"/>
    <w:uiPriority w:val="99"/>
    <w:semiHidden/>
    <w:unhideWhenUsed/>
    <w:rsid w:val="00AB06D5"/>
    <w:rPr>
      <w:color w:val="605E5C"/>
      <w:shd w:val="clear" w:color="auto" w:fill="E1DFDD"/>
    </w:rPr>
  </w:style>
  <w:style w:type="paragraph" w:styleId="Header">
    <w:name w:val="header"/>
    <w:basedOn w:val="Normal"/>
    <w:link w:val="HeaderChar"/>
    <w:uiPriority w:val="99"/>
    <w:unhideWhenUsed/>
    <w:rsid w:val="002C1F90"/>
    <w:pPr>
      <w:tabs>
        <w:tab w:val="center" w:pos="4513"/>
        <w:tab w:val="right" w:pos="9026"/>
      </w:tabs>
    </w:pPr>
  </w:style>
  <w:style w:type="character" w:customStyle="1" w:styleId="HeaderChar">
    <w:name w:val="Header Char"/>
    <w:basedOn w:val="DefaultParagraphFont"/>
    <w:link w:val="Header"/>
    <w:uiPriority w:val="99"/>
    <w:rsid w:val="002C1F90"/>
  </w:style>
  <w:style w:type="paragraph" w:styleId="Footer">
    <w:name w:val="footer"/>
    <w:basedOn w:val="Normal"/>
    <w:link w:val="FooterChar"/>
    <w:uiPriority w:val="99"/>
    <w:unhideWhenUsed/>
    <w:rsid w:val="002C1F90"/>
    <w:pPr>
      <w:tabs>
        <w:tab w:val="center" w:pos="4513"/>
        <w:tab w:val="right" w:pos="9026"/>
      </w:tabs>
    </w:pPr>
  </w:style>
  <w:style w:type="character" w:customStyle="1" w:styleId="FooterChar">
    <w:name w:val="Footer Char"/>
    <w:basedOn w:val="DefaultParagraphFont"/>
    <w:link w:val="Footer"/>
    <w:uiPriority w:val="99"/>
    <w:rsid w:val="002C1F90"/>
  </w:style>
  <w:style w:type="paragraph" w:customStyle="1" w:styleId="Default">
    <w:name w:val="Default"/>
    <w:rsid w:val="00D72E75"/>
    <w:pPr>
      <w:autoSpaceDE w:val="0"/>
      <w:autoSpaceDN w:val="0"/>
      <w:adjustRightInd w:val="0"/>
    </w:pPr>
    <w:rPr>
      <w:rFonts w:ascii="Calibri" w:hAnsi="Calibri" w:cs="Calibri"/>
      <w:color w:val="000000"/>
      <w:lang w:val="en-IN"/>
    </w:rPr>
  </w:style>
  <w:style w:type="table" w:styleId="TableGrid">
    <w:name w:val="Table Grid"/>
    <w:basedOn w:val="TableNormal"/>
    <w:uiPriority w:val="39"/>
    <w:rsid w:val="00D65E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6183"/>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FD61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09575">
      <w:bodyDiv w:val="1"/>
      <w:marLeft w:val="0"/>
      <w:marRight w:val="0"/>
      <w:marTop w:val="0"/>
      <w:marBottom w:val="0"/>
      <w:divBdr>
        <w:top w:val="none" w:sz="0" w:space="0" w:color="auto"/>
        <w:left w:val="none" w:sz="0" w:space="0" w:color="auto"/>
        <w:bottom w:val="none" w:sz="0" w:space="0" w:color="auto"/>
        <w:right w:val="none" w:sz="0" w:space="0" w:color="auto"/>
      </w:divBdr>
    </w:div>
    <w:div w:id="353504127">
      <w:bodyDiv w:val="1"/>
      <w:marLeft w:val="0"/>
      <w:marRight w:val="0"/>
      <w:marTop w:val="0"/>
      <w:marBottom w:val="0"/>
      <w:divBdr>
        <w:top w:val="none" w:sz="0" w:space="0" w:color="auto"/>
        <w:left w:val="none" w:sz="0" w:space="0" w:color="auto"/>
        <w:bottom w:val="none" w:sz="0" w:space="0" w:color="auto"/>
        <w:right w:val="none" w:sz="0" w:space="0" w:color="auto"/>
      </w:divBdr>
    </w:div>
    <w:div w:id="431586926">
      <w:bodyDiv w:val="1"/>
      <w:marLeft w:val="0"/>
      <w:marRight w:val="0"/>
      <w:marTop w:val="0"/>
      <w:marBottom w:val="0"/>
      <w:divBdr>
        <w:top w:val="none" w:sz="0" w:space="0" w:color="auto"/>
        <w:left w:val="none" w:sz="0" w:space="0" w:color="auto"/>
        <w:bottom w:val="none" w:sz="0" w:space="0" w:color="auto"/>
        <w:right w:val="none" w:sz="0" w:space="0" w:color="auto"/>
      </w:divBdr>
    </w:div>
    <w:div w:id="481626156">
      <w:bodyDiv w:val="1"/>
      <w:marLeft w:val="0"/>
      <w:marRight w:val="0"/>
      <w:marTop w:val="0"/>
      <w:marBottom w:val="0"/>
      <w:divBdr>
        <w:top w:val="none" w:sz="0" w:space="0" w:color="auto"/>
        <w:left w:val="none" w:sz="0" w:space="0" w:color="auto"/>
        <w:bottom w:val="none" w:sz="0" w:space="0" w:color="auto"/>
        <w:right w:val="none" w:sz="0" w:space="0" w:color="auto"/>
      </w:divBdr>
    </w:div>
    <w:div w:id="507448849">
      <w:bodyDiv w:val="1"/>
      <w:marLeft w:val="0"/>
      <w:marRight w:val="0"/>
      <w:marTop w:val="0"/>
      <w:marBottom w:val="0"/>
      <w:divBdr>
        <w:top w:val="none" w:sz="0" w:space="0" w:color="auto"/>
        <w:left w:val="none" w:sz="0" w:space="0" w:color="auto"/>
        <w:bottom w:val="none" w:sz="0" w:space="0" w:color="auto"/>
        <w:right w:val="none" w:sz="0" w:space="0" w:color="auto"/>
      </w:divBdr>
    </w:div>
    <w:div w:id="537013744">
      <w:bodyDiv w:val="1"/>
      <w:marLeft w:val="0"/>
      <w:marRight w:val="0"/>
      <w:marTop w:val="0"/>
      <w:marBottom w:val="0"/>
      <w:divBdr>
        <w:top w:val="none" w:sz="0" w:space="0" w:color="auto"/>
        <w:left w:val="none" w:sz="0" w:space="0" w:color="auto"/>
        <w:bottom w:val="none" w:sz="0" w:space="0" w:color="auto"/>
        <w:right w:val="none" w:sz="0" w:space="0" w:color="auto"/>
      </w:divBdr>
    </w:div>
    <w:div w:id="630406624">
      <w:bodyDiv w:val="1"/>
      <w:marLeft w:val="0"/>
      <w:marRight w:val="0"/>
      <w:marTop w:val="0"/>
      <w:marBottom w:val="0"/>
      <w:divBdr>
        <w:top w:val="none" w:sz="0" w:space="0" w:color="auto"/>
        <w:left w:val="none" w:sz="0" w:space="0" w:color="auto"/>
        <w:bottom w:val="none" w:sz="0" w:space="0" w:color="auto"/>
        <w:right w:val="none" w:sz="0" w:space="0" w:color="auto"/>
      </w:divBdr>
    </w:div>
    <w:div w:id="969627904">
      <w:bodyDiv w:val="1"/>
      <w:marLeft w:val="0"/>
      <w:marRight w:val="0"/>
      <w:marTop w:val="0"/>
      <w:marBottom w:val="0"/>
      <w:divBdr>
        <w:top w:val="none" w:sz="0" w:space="0" w:color="auto"/>
        <w:left w:val="none" w:sz="0" w:space="0" w:color="auto"/>
        <w:bottom w:val="none" w:sz="0" w:space="0" w:color="auto"/>
        <w:right w:val="none" w:sz="0" w:space="0" w:color="auto"/>
      </w:divBdr>
    </w:div>
    <w:div w:id="1041517795">
      <w:bodyDiv w:val="1"/>
      <w:marLeft w:val="0"/>
      <w:marRight w:val="0"/>
      <w:marTop w:val="0"/>
      <w:marBottom w:val="0"/>
      <w:divBdr>
        <w:top w:val="none" w:sz="0" w:space="0" w:color="auto"/>
        <w:left w:val="none" w:sz="0" w:space="0" w:color="auto"/>
        <w:bottom w:val="none" w:sz="0" w:space="0" w:color="auto"/>
        <w:right w:val="none" w:sz="0" w:space="0" w:color="auto"/>
      </w:divBdr>
    </w:div>
    <w:div w:id="1046485115">
      <w:bodyDiv w:val="1"/>
      <w:marLeft w:val="0"/>
      <w:marRight w:val="0"/>
      <w:marTop w:val="0"/>
      <w:marBottom w:val="0"/>
      <w:divBdr>
        <w:top w:val="none" w:sz="0" w:space="0" w:color="auto"/>
        <w:left w:val="none" w:sz="0" w:space="0" w:color="auto"/>
        <w:bottom w:val="none" w:sz="0" w:space="0" w:color="auto"/>
        <w:right w:val="none" w:sz="0" w:space="0" w:color="auto"/>
      </w:divBdr>
    </w:div>
    <w:div w:id="1083836949">
      <w:bodyDiv w:val="1"/>
      <w:marLeft w:val="0"/>
      <w:marRight w:val="0"/>
      <w:marTop w:val="0"/>
      <w:marBottom w:val="0"/>
      <w:divBdr>
        <w:top w:val="none" w:sz="0" w:space="0" w:color="auto"/>
        <w:left w:val="none" w:sz="0" w:space="0" w:color="auto"/>
        <w:bottom w:val="none" w:sz="0" w:space="0" w:color="auto"/>
        <w:right w:val="none" w:sz="0" w:space="0" w:color="auto"/>
      </w:divBdr>
    </w:div>
    <w:div w:id="1091657674">
      <w:bodyDiv w:val="1"/>
      <w:marLeft w:val="0"/>
      <w:marRight w:val="0"/>
      <w:marTop w:val="0"/>
      <w:marBottom w:val="0"/>
      <w:divBdr>
        <w:top w:val="none" w:sz="0" w:space="0" w:color="auto"/>
        <w:left w:val="none" w:sz="0" w:space="0" w:color="auto"/>
        <w:bottom w:val="none" w:sz="0" w:space="0" w:color="auto"/>
        <w:right w:val="none" w:sz="0" w:space="0" w:color="auto"/>
      </w:divBdr>
    </w:div>
    <w:div w:id="1221209976">
      <w:bodyDiv w:val="1"/>
      <w:marLeft w:val="0"/>
      <w:marRight w:val="0"/>
      <w:marTop w:val="0"/>
      <w:marBottom w:val="0"/>
      <w:divBdr>
        <w:top w:val="none" w:sz="0" w:space="0" w:color="auto"/>
        <w:left w:val="none" w:sz="0" w:space="0" w:color="auto"/>
        <w:bottom w:val="none" w:sz="0" w:space="0" w:color="auto"/>
        <w:right w:val="none" w:sz="0" w:space="0" w:color="auto"/>
      </w:divBdr>
      <w:divsChild>
        <w:div w:id="2145082019">
          <w:marLeft w:val="475"/>
          <w:marRight w:val="0"/>
          <w:marTop w:val="96"/>
          <w:marBottom w:val="0"/>
          <w:divBdr>
            <w:top w:val="none" w:sz="0" w:space="0" w:color="auto"/>
            <w:left w:val="none" w:sz="0" w:space="0" w:color="auto"/>
            <w:bottom w:val="none" w:sz="0" w:space="0" w:color="auto"/>
            <w:right w:val="none" w:sz="0" w:space="0" w:color="auto"/>
          </w:divBdr>
        </w:div>
      </w:divsChild>
    </w:div>
    <w:div w:id="1272974899">
      <w:bodyDiv w:val="1"/>
      <w:marLeft w:val="0"/>
      <w:marRight w:val="0"/>
      <w:marTop w:val="0"/>
      <w:marBottom w:val="0"/>
      <w:divBdr>
        <w:top w:val="none" w:sz="0" w:space="0" w:color="auto"/>
        <w:left w:val="none" w:sz="0" w:space="0" w:color="auto"/>
        <w:bottom w:val="none" w:sz="0" w:space="0" w:color="auto"/>
        <w:right w:val="none" w:sz="0" w:space="0" w:color="auto"/>
      </w:divBdr>
    </w:div>
    <w:div w:id="1276057213">
      <w:bodyDiv w:val="1"/>
      <w:marLeft w:val="0"/>
      <w:marRight w:val="0"/>
      <w:marTop w:val="0"/>
      <w:marBottom w:val="0"/>
      <w:divBdr>
        <w:top w:val="none" w:sz="0" w:space="0" w:color="auto"/>
        <w:left w:val="none" w:sz="0" w:space="0" w:color="auto"/>
        <w:bottom w:val="none" w:sz="0" w:space="0" w:color="auto"/>
        <w:right w:val="none" w:sz="0" w:space="0" w:color="auto"/>
      </w:divBdr>
    </w:div>
    <w:div w:id="1375471200">
      <w:bodyDiv w:val="1"/>
      <w:marLeft w:val="0"/>
      <w:marRight w:val="0"/>
      <w:marTop w:val="0"/>
      <w:marBottom w:val="0"/>
      <w:divBdr>
        <w:top w:val="none" w:sz="0" w:space="0" w:color="auto"/>
        <w:left w:val="none" w:sz="0" w:space="0" w:color="auto"/>
        <w:bottom w:val="none" w:sz="0" w:space="0" w:color="auto"/>
        <w:right w:val="none" w:sz="0" w:space="0" w:color="auto"/>
      </w:divBdr>
    </w:div>
    <w:div w:id="1406486842">
      <w:bodyDiv w:val="1"/>
      <w:marLeft w:val="0"/>
      <w:marRight w:val="0"/>
      <w:marTop w:val="0"/>
      <w:marBottom w:val="0"/>
      <w:divBdr>
        <w:top w:val="none" w:sz="0" w:space="0" w:color="auto"/>
        <w:left w:val="none" w:sz="0" w:space="0" w:color="auto"/>
        <w:bottom w:val="none" w:sz="0" w:space="0" w:color="auto"/>
        <w:right w:val="none" w:sz="0" w:space="0" w:color="auto"/>
      </w:divBdr>
    </w:div>
    <w:div w:id="1447656251">
      <w:bodyDiv w:val="1"/>
      <w:marLeft w:val="0"/>
      <w:marRight w:val="0"/>
      <w:marTop w:val="0"/>
      <w:marBottom w:val="0"/>
      <w:divBdr>
        <w:top w:val="none" w:sz="0" w:space="0" w:color="auto"/>
        <w:left w:val="none" w:sz="0" w:space="0" w:color="auto"/>
        <w:bottom w:val="none" w:sz="0" w:space="0" w:color="auto"/>
        <w:right w:val="none" w:sz="0" w:space="0" w:color="auto"/>
      </w:divBdr>
    </w:div>
    <w:div w:id="1482425526">
      <w:bodyDiv w:val="1"/>
      <w:marLeft w:val="0"/>
      <w:marRight w:val="0"/>
      <w:marTop w:val="0"/>
      <w:marBottom w:val="0"/>
      <w:divBdr>
        <w:top w:val="none" w:sz="0" w:space="0" w:color="auto"/>
        <w:left w:val="none" w:sz="0" w:space="0" w:color="auto"/>
        <w:bottom w:val="none" w:sz="0" w:space="0" w:color="auto"/>
        <w:right w:val="none" w:sz="0" w:space="0" w:color="auto"/>
      </w:divBdr>
      <w:divsChild>
        <w:div w:id="1234588133">
          <w:marLeft w:val="475"/>
          <w:marRight w:val="0"/>
          <w:marTop w:val="96"/>
          <w:marBottom w:val="0"/>
          <w:divBdr>
            <w:top w:val="none" w:sz="0" w:space="0" w:color="auto"/>
            <w:left w:val="none" w:sz="0" w:space="0" w:color="auto"/>
            <w:bottom w:val="none" w:sz="0" w:space="0" w:color="auto"/>
            <w:right w:val="none" w:sz="0" w:space="0" w:color="auto"/>
          </w:divBdr>
        </w:div>
      </w:divsChild>
    </w:div>
    <w:div w:id="1594322118">
      <w:bodyDiv w:val="1"/>
      <w:marLeft w:val="0"/>
      <w:marRight w:val="0"/>
      <w:marTop w:val="0"/>
      <w:marBottom w:val="0"/>
      <w:divBdr>
        <w:top w:val="none" w:sz="0" w:space="0" w:color="auto"/>
        <w:left w:val="none" w:sz="0" w:space="0" w:color="auto"/>
        <w:bottom w:val="none" w:sz="0" w:space="0" w:color="auto"/>
        <w:right w:val="none" w:sz="0" w:space="0" w:color="auto"/>
      </w:divBdr>
    </w:div>
    <w:div w:id="1753159148">
      <w:bodyDiv w:val="1"/>
      <w:marLeft w:val="0"/>
      <w:marRight w:val="0"/>
      <w:marTop w:val="0"/>
      <w:marBottom w:val="0"/>
      <w:divBdr>
        <w:top w:val="none" w:sz="0" w:space="0" w:color="auto"/>
        <w:left w:val="none" w:sz="0" w:space="0" w:color="auto"/>
        <w:bottom w:val="none" w:sz="0" w:space="0" w:color="auto"/>
        <w:right w:val="none" w:sz="0" w:space="0" w:color="auto"/>
      </w:divBdr>
    </w:div>
    <w:div w:id="1825393892">
      <w:bodyDiv w:val="1"/>
      <w:marLeft w:val="0"/>
      <w:marRight w:val="0"/>
      <w:marTop w:val="0"/>
      <w:marBottom w:val="0"/>
      <w:divBdr>
        <w:top w:val="none" w:sz="0" w:space="0" w:color="auto"/>
        <w:left w:val="none" w:sz="0" w:space="0" w:color="auto"/>
        <w:bottom w:val="none" w:sz="0" w:space="0" w:color="auto"/>
        <w:right w:val="none" w:sz="0" w:space="0" w:color="auto"/>
      </w:divBdr>
    </w:div>
    <w:div w:id="1882326062">
      <w:bodyDiv w:val="1"/>
      <w:marLeft w:val="0"/>
      <w:marRight w:val="0"/>
      <w:marTop w:val="0"/>
      <w:marBottom w:val="0"/>
      <w:divBdr>
        <w:top w:val="none" w:sz="0" w:space="0" w:color="auto"/>
        <w:left w:val="none" w:sz="0" w:space="0" w:color="auto"/>
        <w:bottom w:val="none" w:sz="0" w:space="0" w:color="auto"/>
        <w:right w:val="none" w:sz="0" w:space="0" w:color="auto"/>
      </w:divBdr>
    </w:div>
    <w:div w:id="1892955548">
      <w:bodyDiv w:val="1"/>
      <w:marLeft w:val="0"/>
      <w:marRight w:val="0"/>
      <w:marTop w:val="0"/>
      <w:marBottom w:val="0"/>
      <w:divBdr>
        <w:top w:val="none" w:sz="0" w:space="0" w:color="auto"/>
        <w:left w:val="none" w:sz="0" w:space="0" w:color="auto"/>
        <w:bottom w:val="none" w:sz="0" w:space="0" w:color="auto"/>
        <w:right w:val="none" w:sz="0" w:space="0" w:color="auto"/>
      </w:divBdr>
    </w:div>
    <w:div w:id="1895844939">
      <w:bodyDiv w:val="1"/>
      <w:marLeft w:val="0"/>
      <w:marRight w:val="0"/>
      <w:marTop w:val="0"/>
      <w:marBottom w:val="0"/>
      <w:divBdr>
        <w:top w:val="none" w:sz="0" w:space="0" w:color="auto"/>
        <w:left w:val="none" w:sz="0" w:space="0" w:color="auto"/>
        <w:bottom w:val="none" w:sz="0" w:space="0" w:color="auto"/>
        <w:right w:val="none" w:sz="0" w:space="0" w:color="auto"/>
      </w:divBdr>
    </w:div>
    <w:div w:id="1962223173">
      <w:bodyDiv w:val="1"/>
      <w:marLeft w:val="0"/>
      <w:marRight w:val="0"/>
      <w:marTop w:val="0"/>
      <w:marBottom w:val="0"/>
      <w:divBdr>
        <w:top w:val="none" w:sz="0" w:space="0" w:color="auto"/>
        <w:left w:val="none" w:sz="0" w:space="0" w:color="auto"/>
        <w:bottom w:val="none" w:sz="0" w:space="0" w:color="auto"/>
        <w:right w:val="none" w:sz="0" w:space="0" w:color="auto"/>
      </w:divBdr>
    </w:div>
    <w:div w:id="1963146356">
      <w:bodyDiv w:val="1"/>
      <w:marLeft w:val="0"/>
      <w:marRight w:val="0"/>
      <w:marTop w:val="0"/>
      <w:marBottom w:val="0"/>
      <w:divBdr>
        <w:top w:val="none" w:sz="0" w:space="0" w:color="auto"/>
        <w:left w:val="none" w:sz="0" w:space="0" w:color="auto"/>
        <w:bottom w:val="none" w:sz="0" w:space="0" w:color="auto"/>
        <w:right w:val="none" w:sz="0" w:space="0" w:color="auto"/>
      </w:divBdr>
    </w:div>
    <w:div w:id="2011332120">
      <w:bodyDiv w:val="1"/>
      <w:marLeft w:val="0"/>
      <w:marRight w:val="0"/>
      <w:marTop w:val="0"/>
      <w:marBottom w:val="0"/>
      <w:divBdr>
        <w:top w:val="none" w:sz="0" w:space="0" w:color="auto"/>
        <w:left w:val="none" w:sz="0" w:space="0" w:color="auto"/>
        <w:bottom w:val="none" w:sz="0" w:space="0" w:color="auto"/>
        <w:right w:val="none" w:sz="0" w:space="0" w:color="auto"/>
      </w:divBdr>
    </w:div>
    <w:div w:id="2072727535">
      <w:bodyDiv w:val="1"/>
      <w:marLeft w:val="0"/>
      <w:marRight w:val="0"/>
      <w:marTop w:val="0"/>
      <w:marBottom w:val="0"/>
      <w:divBdr>
        <w:top w:val="none" w:sz="0" w:space="0" w:color="auto"/>
        <w:left w:val="none" w:sz="0" w:space="0" w:color="auto"/>
        <w:bottom w:val="none" w:sz="0" w:space="0" w:color="auto"/>
        <w:right w:val="none" w:sz="0" w:space="0" w:color="auto"/>
      </w:divBdr>
      <w:divsChild>
        <w:div w:id="955990307">
          <w:marLeft w:val="475"/>
          <w:marRight w:val="0"/>
          <w:marTop w:val="96"/>
          <w:marBottom w:val="0"/>
          <w:divBdr>
            <w:top w:val="none" w:sz="0" w:space="0" w:color="auto"/>
            <w:left w:val="none" w:sz="0" w:space="0" w:color="auto"/>
            <w:bottom w:val="none" w:sz="0" w:space="0" w:color="auto"/>
            <w:right w:val="none" w:sz="0" w:space="0" w:color="auto"/>
          </w:divBdr>
        </w:div>
      </w:divsChild>
    </w:div>
    <w:div w:id="2079598075">
      <w:bodyDiv w:val="1"/>
      <w:marLeft w:val="0"/>
      <w:marRight w:val="0"/>
      <w:marTop w:val="0"/>
      <w:marBottom w:val="0"/>
      <w:divBdr>
        <w:top w:val="none" w:sz="0" w:space="0" w:color="auto"/>
        <w:left w:val="none" w:sz="0" w:space="0" w:color="auto"/>
        <w:bottom w:val="none" w:sz="0" w:space="0" w:color="auto"/>
        <w:right w:val="none" w:sz="0" w:space="0" w:color="auto"/>
      </w:divBdr>
    </w:div>
    <w:div w:id="2107535031">
      <w:bodyDiv w:val="1"/>
      <w:marLeft w:val="0"/>
      <w:marRight w:val="0"/>
      <w:marTop w:val="0"/>
      <w:marBottom w:val="0"/>
      <w:divBdr>
        <w:top w:val="none" w:sz="0" w:space="0" w:color="auto"/>
        <w:left w:val="none" w:sz="0" w:space="0" w:color="auto"/>
        <w:bottom w:val="none" w:sz="0" w:space="0" w:color="auto"/>
        <w:right w:val="none" w:sz="0" w:space="0" w:color="auto"/>
      </w:divBdr>
    </w:div>
    <w:div w:id="2111774082">
      <w:bodyDiv w:val="1"/>
      <w:marLeft w:val="0"/>
      <w:marRight w:val="0"/>
      <w:marTop w:val="0"/>
      <w:marBottom w:val="0"/>
      <w:divBdr>
        <w:top w:val="none" w:sz="0" w:space="0" w:color="auto"/>
        <w:left w:val="none" w:sz="0" w:space="0" w:color="auto"/>
        <w:bottom w:val="none" w:sz="0" w:space="0" w:color="auto"/>
        <w:right w:val="none" w:sz="0" w:space="0" w:color="auto"/>
      </w:divBdr>
    </w:div>
    <w:div w:id="2119179926">
      <w:bodyDiv w:val="1"/>
      <w:marLeft w:val="0"/>
      <w:marRight w:val="0"/>
      <w:marTop w:val="0"/>
      <w:marBottom w:val="0"/>
      <w:divBdr>
        <w:top w:val="none" w:sz="0" w:space="0" w:color="auto"/>
        <w:left w:val="none" w:sz="0" w:space="0" w:color="auto"/>
        <w:bottom w:val="none" w:sz="0" w:space="0" w:color="auto"/>
        <w:right w:val="none" w:sz="0" w:space="0" w:color="auto"/>
      </w:divBdr>
    </w:div>
    <w:div w:id="2119399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emanticscholar.org/author/Rakshana-B.-S/2114838362"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0CAAA-5420-459B-A649-EF7CF2B15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16</Pages>
  <Words>4034</Words>
  <Characters>22997</Characters>
  <Application>Microsoft Office Word</Application>
  <DocSecurity>0</DocSecurity>
  <Lines>191</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nadine.steinmetz</dc:creator>
  <cp:keywords/>
  <dc:description/>
  <cp:lastModifiedBy>shaoni mitra</cp:lastModifiedBy>
  <cp:revision>124</cp:revision>
  <cp:lastPrinted>2021-09-20T11:52:00Z</cp:lastPrinted>
  <dcterms:created xsi:type="dcterms:W3CDTF">2021-09-29T07:44:00Z</dcterms:created>
  <dcterms:modified xsi:type="dcterms:W3CDTF">2022-09-30T19:34:00Z</dcterms:modified>
</cp:coreProperties>
</file>