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b/>
          <w:bCs/>
          <w:color w:val="7F7F7F"/>
          <w:sz w:val="20"/>
          <w:szCs w:val="20"/>
          <w:rtl/>
        </w:rPr>
        <w:t>أهداف الاختبار</w:t>
      </w:r>
      <w:r w:rsidRPr="00CC5789">
        <w:rPr>
          <w:rFonts w:ascii="Tahoma" w:eastAsia="Times New Roman" w:hAnsi="Tahoma" w:cs="Tahoma"/>
          <w:b/>
          <w:bCs/>
          <w:color w:val="7F7F7F"/>
          <w:sz w:val="20"/>
          <w:szCs w:val="20"/>
        </w:rPr>
        <w:t xml:space="preserve">: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يقيس الاختبار القدرة التحليلية والاستدلالية لدى الطالب، أي أنه يركز على معرفة قابلية الطالب للتعلم بصرف النظر عن براعته الخاصة في موضوع معيّن؛ وذلك من خلال قياس</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1.</w:t>
      </w:r>
      <w:r w:rsidRPr="00CC5789">
        <w:rPr>
          <w:rFonts w:ascii="Times New Roman" w:eastAsia="Times New Roman" w:hAnsi="Times New Roman" w:cs="Times New Roman"/>
          <w:color w:val="7F7F7F"/>
          <w:sz w:val="20"/>
          <w:szCs w:val="20"/>
        </w:rPr>
        <w:t>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القدرة على فهم المقروء</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2.</w:t>
      </w:r>
      <w:r w:rsidRPr="00CC5789">
        <w:rPr>
          <w:rFonts w:ascii="Times New Roman" w:eastAsia="Times New Roman" w:hAnsi="Times New Roman" w:cs="Times New Roman"/>
          <w:color w:val="7F7F7F"/>
          <w:sz w:val="20"/>
          <w:szCs w:val="20"/>
        </w:rPr>
        <w:t xml:space="preserve">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القدرة على إدراك العلاقات المنطقية</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3.</w:t>
      </w:r>
      <w:r w:rsidRPr="00CC5789">
        <w:rPr>
          <w:rFonts w:ascii="Times New Roman" w:eastAsia="Times New Roman" w:hAnsi="Times New Roman" w:cs="Times New Roman"/>
          <w:color w:val="7F7F7F"/>
          <w:sz w:val="20"/>
          <w:szCs w:val="20"/>
        </w:rPr>
        <w:t xml:space="preserve">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القدرة على حل مسائل مبنية على مفاهيم رياضية أساسية</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4.</w:t>
      </w:r>
      <w:r w:rsidRPr="00CC5789">
        <w:rPr>
          <w:rFonts w:ascii="Times New Roman" w:eastAsia="Times New Roman" w:hAnsi="Times New Roman" w:cs="Times New Roman"/>
          <w:color w:val="7F7F7F"/>
          <w:sz w:val="20"/>
          <w:szCs w:val="20"/>
        </w:rPr>
        <w:t xml:space="preserve">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القدرة على الاستنتاج</w:t>
      </w:r>
      <w:r w:rsidRPr="00CC5789">
        <w:rPr>
          <w:rFonts w:ascii="Tahoma" w:eastAsia="Times New Roman" w:hAnsi="Tahoma" w:cs="Tahoma"/>
          <w:color w:val="7F7F7F"/>
          <w:sz w:val="20"/>
          <w:szCs w:val="20"/>
        </w:rPr>
        <w:t>.</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5.</w:t>
      </w:r>
      <w:r w:rsidRPr="00CC5789">
        <w:rPr>
          <w:rFonts w:ascii="Times New Roman" w:eastAsia="Times New Roman" w:hAnsi="Times New Roman" w:cs="Times New Roman"/>
          <w:color w:val="7F7F7F"/>
          <w:sz w:val="20"/>
          <w:szCs w:val="20"/>
        </w:rPr>
        <w:t xml:space="preserve">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القدرة على القياس</w:t>
      </w:r>
      <w:r w:rsidRPr="00CC5789">
        <w:rPr>
          <w:rFonts w:ascii="Tahoma" w:eastAsia="Times New Roman" w:hAnsi="Tahoma" w:cs="Tahoma"/>
          <w:color w:val="7F7F7F"/>
          <w:sz w:val="20"/>
          <w:szCs w:val="20"/>
        </w:rPr>
        <w:t>.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Arial" w:eastAsia="Times New Roman" w:hAnsi="Arial" w:cs="Arial"/>
          <w:b/>
          <w:bCs/>
          <w:color w:val="7F7F7F"/>
          <w:sz w:val="20"/>
          <w:szCs w:val="20"/>
        </w:rPr>
        <w:t>■</w:t>
      </w:r>
      <w:r w:rsidRPr="00CC5789">
        <w:rPr>
          <w:rFonts w:ascii="Tahoma" w:eastAsia="Times New Roman" w:hAnsi="Tahoma" w:cs="Tahoma"/>
          <w:b/>
          <w:bCs/>
          <w:color w:val="7F7F7F"/>
          <w:sz w:val="20"/>
          <w:szCs w:val="20"/>
        </w:rPr>
        <w:t> </w:t>
      </w:r>
      <w:r w:rsidRPr="00CC5789">
        <w:rPr>
          <w:rFonts w:ascii="Tahoma" w:eastAsia="Times New Roman" w:hAnsi="Tahoma" w:cs="Tahoma"/>
          <w:b/>
          <w:bCs/>
          <w:color w:val="7F7F7F"/>
          <w:sz w:val="20"/>
          <w:szCs w:val="20"/>
          <w:rtl/>
        </w:rPr>
        <w:t>أجزاء الاختبار</w:t>
      </w:r>
      <w:r w:rsidRPr="00CC5789">
        <w:rPr>
          <w:rFonts w:ascii="Tahoma" w:eastAsia="Times New Roman" w:hAnsi="Tahoma" w:cs="Tahoma"/>
          <w:b/>
          <w:bCs/>
          <w:color w:val="7F7F7F"/>
          <w:sz w:val="20"/>
          <w:szCs w:val="20"/>
        </w:rPr>
        <w:t xml:space="preserve">: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tl/>
        </w:rPr>
        <w:t>ينقسم الاختبار إلى جزأين: الجزء (اللفظي)، والجزء (الكمي</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w:t>
      </w:r>
      <w:r w:rsidRPr="00CC5789">
        <w:rPr>
          <w:rFonts w:ascii="Tahoma" w:eastAsia="Times New Roman" w:hAnsi="Tahoma" w:cs="Tahoma"/>
          <w:b/>
          <w:bCs/>
          <w:color w:val="7F7F7F"/>
          <w:sz w:val="20"/>
          <w:szCs w:val="20"/>
          <w:rtl/>
        </w:rPr>
        <w:t>أولاً: الجزء اللفظي</w:t>
      </w:r>
      <w:r w:rsidRPr="00CC5789">
        <w:rPr>
          <w:rFonts w:ascii="Tahoma" w:eastAsia="Times New Roman" w:hAnsi="Tahoma" w:cs="Tahoma"/>
          <w:b/>
          <w:bCs/>
          <w:color w:val="7F7F7F"/>
          <w:sz w:val="20"/>
          <w:szCs w:val="20"/>
        </w:rPr>
        <w:t>:</w:t>
      </w:r>
      <w:r w:rsidRPr="00CC5789">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يشتمل على أنواع الأسئلة الآتية</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xml:space="preserve">1- </w:t>
      </w:r>
      <w:r w:rsidRPr="00CC5789">
        <w:rPr>
          <w:rFonts w:ascii="Tahoma" w:eastAsia="Times New Roman" w:hAnsi="Tahoma" w:cs="Tahoma"/>
          <w:color w:val="7F7F7F"/>
          <w:sz w:val="20"/>
          <w:szCs w:val="20"/>
          <w:rtl/>
        </w:rPr>
        <w:t xml:space="preserve">استيعاب المقروء :فهم نصوص القراءة وتحليلها، من خلال الإجابة عن أسئلة تتعلق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بمضمون هذه النصوص</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xml:space="preserve">2- </w:t>
      </w:r>
      <w:r w:rsidRPr="00CC5789">
        <w:rPr>
          <w:rFonts w:ascii="Tahoma" w:eastAsia="Times New Roman" w:hAnsi="Tahoma" w:cs="Tahoma"/>
          <w:color w:val="7F7F7F"/>
          <w:sz w:val="20"/>
          <w:szCs w:val="20"/>
          <w:rtl/>
        </w:rPr>
        <w:t>إكمال الجمل : فهم صيغ النصوص القصيرة الناقصة، واستنباط ما تحتاج إليه من تتمات لتكوّن جملاً مفيدة</w:t>
      </w:r>
      <w:r w:rsidRPr="00CC5789">
        <w:rPr>
          <w:rFonts w:ascii="Tahoma" w:eastAsia="Times New Roman" w:hAnsi="Tahoma" w:cs="Tahoma"/>
          <w:color w:val="7F7F7F"/>
          <w:sz w:val="20"/>
          <w:szCs w:val="20"/>
        </w:rPr>
        <w:t>.</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3-  </w:t>
      </w:r>
      <w:r w:rsidRPr="00CC5789">
        <w:rPr>
          <w:rFonts w:ascii="Tahoma" w:eastAsia="Times New Roman" w:hAnsi="Tahoma" w:cs="Tahoma"/>
          <w:color w:val="7F7F7F"/>
          <w:sz w:val="20"/>
          <w:szCs w:val="20"/>
          <w:rtl/>
        </w:rPr>
        <w:t xml:space="preserve">التناظر اللفظي :إدراك العلاقة بين زوج من الكلمات في مطلع السؤال، وقياسها على نظائر تماثلها معطاة في الاختيارات </w:t>
      </w:r>
      <w:r w:rsidRPr="00CC5789">
        <w:rPr>
          <w:rFonts w:ascii="Tahoma" w:eastAsia="Times New Roman" w:hAnsi="Tahoma" w:cs="Tahoma"/>
          <w:color w:val="7F7F7F"/>
          <w:sz w:val="20"/>
          <w:szCs w:val="20"/>
        </w:rPr>
        <w:t> </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Pr>
          <w:rFonts w:ascii="Tahoma" w:eastAsia="Times New Roman" w:hAnsi="Tahoma" w:cs="Tahoma"/>
          <w:b/>
          <w:bCs/>
          <w:color w:val="7F7F7F"/>
          <w:sz w:val="20"/>
          <w:szCs w:val="20"/>
        </w:rPr>
        <w:t xml:space="preserve">  </w:t>
      </w:r>
      <w:r w:rsidRPr="00CC5789">
        <w:rPr>
          <w:rFonts w:ascii="Tahoma" w:eastAsia="Times New Roman" w:hAnsi="Tahoma" w:cs="Tahoma"/>
          <w:b/>
          <w:bCs/>
          <w:color w:val="7F7F7F"/>
          <w:sz w:val="20"/>
          <w:szCs w:val="20"/>
          <w:rtl/>
        </w:rPr>
        <w:t>ثانياً: الجزء الكمي</w:t>
      </w:r>
      <w:r w:rsidRPr="00CC5789">
        <w:rPr>
          <w:rFonts w:ascii="Tahoma" w:eastAsia="Times New Roman" w:hAnsi="Tahoma" w:cs="Tahoma"/>
          <w:b/>
          <w:bCs/>
          <w:color w:val="7F7F7F"/>
          <w:sz w:val="20"/>
          <w:szCs w:val="20"/>
        </w:rPr>
        <w:t>:</w:t>
      </w:r>
      <w:r w:rsidRPr="00CC5789">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يشتمل على أنواع الأسئلة الرياضية المناسبة لاختبار القدرات (وفقاً للتخصص في الثانوية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العامة: (علمي أو نظري)) ويركز على القياس والاستنتاج وحل المسائل، و يحتاج إلى معلومات أساسية بسيطة</w:t>
      </w:r>
      <w:r w:rsidRPr="00CC5789">
        <w:rPr>
          <w:rFonts w:ascii="Tahoma" w:eastAsia="Times New Roman" w:hAnsi="Tahoma" w:cs="Tahoma"/>
          <w:color w:val="7F7F7F"/>
          <w:sz w:val="20"/>
          <w:szCs w:val="20"/>
        </w:rPr>
        <w:t xml:space="preserve">.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وتتوزع الأسئلة للتخصصات العلميّة على وجه التقريب وفقاً للتالي</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xml:space="preserve">40%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أسئلة حسابية</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Pr>
        <w:t xml:space="preserve">24%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أسئلة هندسية</w:t>
      </w:r>
      <w:r>
        <w:rPr>
          <w:rFonts w:ascii="Tahoma" w:eastAsia="Times New Roman" w:hAnsi="Tahoma" w:cs="Tahoma"/>
          <w:color w:val="7F7F7F"/>
          <w:sz w:val="20"/>
          <w:szCs w:val="20"/>
        </w:rPr>
        <w:t xml:space="preserve">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xml:space="preserve">23%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أسئلة جبرية</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xml:space="preserve">13%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أسئلة تحليلية واخصائية</w:t>
      </w:r>
      <w:r w:rsidRPr="00CC5789">
        <w:rPr>
          <w:rFonts w:ascii="Tahoma" w:eastAsia="Times New Roman" w:hAnsi="Tahoma" w:cs="Tahoma"/>
          <w:color w:val="7F7F7F"/>
          <w:sz w:val="20"/>
          <w:szCs w:val="20"/>
        </w:rPr>
        <w:t xml:space="preserve">                           </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Pr>
          <w:rFonts w:ascii="Tahoma" w:eastAsia="Times New Roman" w:hAnsi="Tahoma" w:cs="Tahoma"/>
          <w:b/>
          <w:bCs/>
          <w:color w:val="7F7F7F"/>
          <w:sz w:val="20"/>
          <w:szCs w:val="20"/>
        </w:rPr>
        <w:t xml:space="preserve">   </w:t>
      </w:r>
      <w:r w:rsidRPr="00CC5789">
        <w:rPr>
          <w:rFonts w:ascii="Tahoma" w:eastAsia="Times New Roman" w:hAnsi="Tahoma" w:cs="Tahoma"/>
          <w:b/>
          <w:bCs/>
          <w:color w:val="7F7F7F"/>
          <w:sz w:val="20"/>
          <w:szCs w:val="20"/>
          <w:rtl/>
        </w:rPr>
        <w:t>أما اختبار التخصصات النظرية</w:t>
      </w:r>
      <w:r w:rsidRPr="00CC5789">
        <w:rPr>
          <w:rFonts w:ascii="Tahoma" w:eastAsia="Times New Roman" w:hAnsi="Tahoma" w:cs="Tahoma"/>
          <w:color w:val="7F7F7F"/>
          <w:sz w:val="20"/>
          <w:szCs w:val="20"/>
          <w:rtl/>
        </w:rPr>
        <w:t xml:space="preserve"> فيتضمن أسئلة تشمل الحساب والهندسة والتحليل</w:t>
      </w:r>
      <w:r w:rsidRPr="00CC5789">
        <w:rPr>
          <w:rFonts w:ascii="Tahoma" w:eastAsia="Times New Roman" w:hAnsi="Tahoma" w:cs="Tahoma"/>
          <w:color w:val="7F7F7F"/>
          <w:sz w:val="20"/>
          <w:szCs w:val="20"/>
        </w:rPr>
        <w:t xml:space="preserve">.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Pr>
          <w:rFonts w:ascii="Tahoma" w:eastAsia="Times New Roman" w:hAnsi="Tahoma" w:cs="Tahoma"/>
          <w:b/>
          <w:bCs/>
          <w:color w:val="7F7F7F"/>
          <w:sz w:val="20"/>
          <w:szCs w:val="20"/>
        </w:rPr>
        <w:t xml:space="preserve">  </w:t>
      </w:r>
      <w:r w:rsidRPr="00CC5789">
        <w:rPr>
          <w:rFonts w:ascii="Tahoma" w:eastAsia="Times New Roman" w:hAnsi="Tahoma" w:cs="Tahoma"/>
          <w:b/>
          <w:bCs/>
          <w:color w:val="7F7F7F"/>
          <w:sz w:val="20"/>
          <w:szCs w:val="20"/>
          <w:rtl/>
        </w:rPr>
        <w:t>معلومات أخرى</w:t>
      </w:r>
      <w:r w:rsidRPr="00CC5789">
        <w:rPr>
          <w:rFonts w:ascii="Tahoma" w:eastAsia="Times New Roman" w:hAnsi="Tahoma" w:cs="Tahoma"/>
          <w:b/>
          <w:bCs/>
          <w:color w:val="7F7F7F"/>
          <w:sz w:val="20"/>
          <w:szCs w:val="20"/>
        </w:rPr>
        <w:t>:</w:t>
      </w:r>
    </w:p>
    <w:p w:rsidR="00CC5789" w:rsidRPr="00CC5789" w:rsidRDefault="00CC5789" w:rsidP="00CC5789">
      <w:pPr>
        <w:pStyle w:val="ListParagraph"/>
        <w:numPr>
          <w:ilvl w:val="0"/>
          <w:numId w:val="1"/>
        </w:numPr>
        <w:bidi/>
        <w:spacing w:after="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يضم الاختبار بجزأيه ( اللفظي والكمي) عدداً من الأسئلة التجريبية، لكنها لا تحتسب ضمن الدرجة التي يحصل عليها الطالب</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2</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تُقدَّم الأسئلة بشكل متناوب بين الجزئيين اللفظي والكمي في أقسام، يخصص لكل منها 25 دقيقة</w:t>
      </w:r>
      <w:r w:rsidRPr="00CC5789">
        <w:rPr>
          <w:rFonts w:ascii="Tahoma" w:eastAsia="Times New Roman" w:hAnsi="Tahoma" w:cs="Tahoma"/>
          <w:color w:val="7F7F7F"/>
          <w:sz w:val="20"/>
          <w:szCs w:val="20"/>
        </w:rPr>
        <w:t>.</w:t>
      </w:r>
    </w:p>
    <w:p w:rsidR="00CC5789" w:rsidRPr="00CC5789" w:rsidRDefault="00CC5789" w:rsidP="00CC5789">
      <w:pPr>
        <w:pStyle w:val="ListParagraph"/>
        <w:numPr>
          <w:ilvl w:val="0"/>
          <w:numId w:val="1"/>
        </w:numPr>
        <w:bidi/>
        <w:spacing w:after="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عدد الأسئلة ثابت في كل الاختبارات على مدى السنوات، وكذلك تقسيماتها والوقت المخصص لكل قسم. أما الأسئلة نفسها فتختلف من اختبار إلى آخر ويبقى أن هناك مستوى موحداً للصعوبة محافظاً عليه بين هذه الاختبارات</w:t>
      </w:r>
      <w:r w:rsidRPr="00CC5789">
        <w:rPr>
          <w:rFonts w:ascii="Tahoma" w:eastAsia="Times New Roman" w:hAnsi="Tahoma" w:cs="Tahoma"/>
          <w:color w:val="7F7F7F"/>
          <w:sz w:val="20"/>
          <w:szCs w:val="20"/>
        </w:rPr>
        <w:t>.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يقوم المركز بموازنة نتائج كل اختبار مع نتائج الاختبارات السابقة قبل رصد النتائج؛ بهدف توحيد المعايير وثبات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الاختبار</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xml:space="preserve">4-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تُرتَّب الأسئلة، بحسب صعوبتها، من الأسهل إلى الأصعب في كل قسم من أقسام الاختبار. ويجب على الطالب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أن يُجيب عن الأسئلة بسرعة تضمن له الإجابة عن جميع الأسئلة في الوقت المحدد لكل قسم(25 دقيقة</w:t>
      </w:r>
      <w:r w:rsidRPr="00CC5789">
        <w:rPr>
          <w:rFonts w:ascii="Tahoma" w:eastAsia="Times New Roman" w:hAnsi="Tahoma" w:cs="Tahoma"/>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 xml:space="preserve">وينبغي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 xml:space="preserve">للطالب </w:t>
      </w:r>
      <w:r w:rsidRPr="00CC5789">
        <w:rPr>
          <w:rFonts w:ascii="Tahoma" w:eastAsia="Times New Roman" w:hAnsi="Tahoma" w:cs="Tahoma"/>
          <w:color w:val="7F7F7F"/>
          <w:sz w:val="20"/>
          <w:szCs w:val="20"/>
        </w:rPr>
        <w:t> </w:t>
      </w:r>
      <w:r w:rsidRPr="00CC5789">
        <w:rPr>
          <w:rFonts w:ascii="Tahoma" w:eastAsia="Times New Roman" w:hAnsi="Tahoma" w:cs="Tahoma"/>
          <w:color w:val="7F7F7F"/>
          <w:sz w:val="20"/>
          <w:szCs w:val="20"/>
          <w:rtl/>
        </w:rPr>
        <w:t>ألاّ يفوِّت الفرصة على نفسه بترك بعض الأسئلة دون إجابات</w:t>
      </w:r>
      <w:r w:rsidRPr="00CC5789">
        <w:rPr>
          <w:rFonts w:ascii="Tahoma" w:eastAsia="Times New Roman" w:hAnsi="Tahoma" w:cs="Tahoma"/>
          <w:color w:val="7F7F7F"/>
          <w:sz w:val="20"/>
          <w:szCs w:val="20"/>
        </w:rPr>
        <w:t>.</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sidRPr="00CC5789">
        <w:rPr>
          <w:rFonts w:ascii="Tahoma" w:eastAsia="Times New Roman" w:hAnsi="Tahoma" w:cs="Tahoma"/>
          <w:color w:val="7F7F7F"/>
          <w:sz w:val="20"/>
          <w:szCs w:val="20"/>
        </w:rPr>
        <w:t>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يُنْصح الطالب إن لم يعرف الإجابة الصحيحة على وجه الجزم، أن يُخمِّن الإجابة الصحيحة بعد استبعاد الاختيارات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التي لا تُحْتَمَل صحتها</w:t>
      </w:r>
      <w:r w:rsidRPr="00CC5789">
        <w:rPr>
          <w:rFonts w:ascii="Tahoma" w:eastAsia="Times New Roman" w:hAnsi="Tahoma" w:cs="Tahoma"/>
          <w:color w:val="7F7F7F"/>
          <w:sz w:val="20"/>
          <w:szCs w:val="20"/>
        </w:rPr>
        <w:t xml:space="preserve">.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Arial" w:eastAsia="Times New Roman" w:hAnsi="Arial" w:cs="Arial"/>
          <w:b/>
          <w:bCs/>
          <w:color w:val="7F7F7F"/>
          <w:sz w:val="20"/>
          <w:szCs w:val="20"/>
        </w:rPr>
        <w:t>■</w:t>
      </w:r>
      <w:r w:rsidRPr="00CC5789">
        <w:rPr>
          <w:rFonts w:ascii="Tahoma" w:eastAsia="Times New Roman" w:hAnsi="Tahoma" w:cs="Tahoma"/>
          <w:b/>
          <w:bCs/>
          <w:color w:val="7F7F7F"/>
          <w:sz w:val="20"/>
          <w:szCs w:val="20"/>
        </w:rPr>
        <w:t xml:space="preserve"> </w:t>
      </w:r>
      <w:r>
        <w:rPr>
          <w:rFonts w:ascii="Tahoma" w:eastAsia="Times New Roman" w:hAnsi="Tahoma" w:cs="Tahoma"/>
          <w:b/>
          <w:bCs/>
          <w:color w:val="7F7F7F"/>
          <w:sz w:val="20"/>
          <w:szCs w:val="20"/>
        </w:rPr>
        <w:t xml:space="preserve">  </w:t>
      </w:r>
      <w:r w:rsidRPr="00CC5789">
        <w:rPr>
          <w:rFonts w:ascii="Tahoma" w:eastAsia="Times New Roman" w:hAnsi="Tahoma" w:cs="Tahoma"/>
          <w:b/>
          <w:bCs/>
          <w:color w:val="7F7F7F"/>
          <w:sz w:val="20"/>
          <w:szCs w:val="20"/>
          <w:rtl/>
        </w:rPr>
        <w:t>الاستعداد للاختبار</w:t>
      </w:r>
      <w:r w:rsidRPr="00CC5789">
        <w:rPr>
          <w:rFonts w:ascii="Tahoma" w:eastAsia="Times New Roman" w:hAnsi="Tahoma" w:cs="Tahoma"/>
          <w:b/>
          <w:bCs/>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لا</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 يعتمد الاختبار بشكل مباشر على المعلومات التي يحصل عليها الطالب من المقررات الدراسية؛ وعليه فهو لا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يحتاج إلى استعداد سابق سوى التعود على طريقة الأسئلة والإجابة. علماً بأن بعض المفاهيم الرياضية والهندسية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الأساسية ستقدَّم للطالب في أثناء الاختبار. ويمكن للطالب الاستعانة بـ</w:t>
      </w:r>
      <w:r w:rsidRPr="00CC5789">
        <w:rPr>
          <w:rFonts w:ascii="Tahoma" w:eastAsia="Times New Roman" w:hAnsi="Tahoma" w:cs="Tahoma"/>
          <w:color w:val="7F7F7F"/>
          <w:sz w:val="20"/>
          <w:szCs w:val="20"/>
        </w:rPr>
        <w:t xml:space="preserve"> "</w:t>
      </w:r>
      <w:r w:rsidRPr="00CC5789">
        <w:rPr>
          <w:rFonts w:ascii="Tahoma" w:eastAsia="Times New Roman" w:hAnsi="Tahoma" w:cs="Tahoma"/>
          <w:b/>
          <w:bCs/>
          <w:color w:val="7F7F7F"/>
          <w:sz w:val="20"/>
          <w:szCs w:val="20"/>
          <w:u w:val="single"/>
          <w:rtl/>
        </w:rPr>
        <w:t xml:space="preserve">دليل الطالب التدريبي لاختبار </w:t>
      </w:r>
      <w:r>
        <w:rPr>
          <w:rFonts w:ascii="Tahoma" w:eastAsia="Times New Roman" w:hAnsi="Tahoma" w:cs="Tahoma"/>
          <w:b/>
          <w:bCs/>
          <w:color w:val="7F7F7F"/>
          <w:sz w:val="20"/>
          <w:szCs w:val="20"/>
          <w:u w:val="single"/>
        </w:rPr>
        <w:t xml:space="preserve">     </w:t>
      </w:r>
      <w:r w:rsidRPr="00CC5789">
        <w:rPr>
          <w:rFonts w:ascii="Tahoma" w:eastAsia="Times New Roman" w:hAnsi="Tahoma" w:cs="Tahoma"/>
          <w:b/>
          <w:bCs/>
          <w:color w:val="7F7F7F"/>
          <w:sz w:val="20"/>
          <w:szCs w:val="20"/>
          <w:u w:val="single"/>
          <w:rtl/>
        </w:rPr>
        <w:t xml:space="preserve">القدرات </w:t>
      </w:r>
      <w:r>
        <w:rPr>
          <w:rFonts w:ascii="Tahoma" w:eastAsia="Times New Roman" w:hAnsi="Tahoma" w:cs="Tahoma"/>
          <w:b/>
          <w:bCs/>
          <w:color w:val="7F7F7F"/>
          <w:sz w:val="20"/>
          <w:szCs w:val="20"/>
          <w:u w:val="single"/>
        </w:rPr>
        <w:t xml:space="preserve">  </w:t>
      </w:r>
      <w:r w:rsidRPr="00CC5789">
        <w:rPr>
          <w:rFonts w:ascii="Tahoma" w:eastAsia="Times New Roman" w:hAnsi="Tahoma" w:cs="Tahoma"/>
          <w:b/>
          <w:bCs/>
          <w:color w:val="7F7F7F"/>
          <w:sz w:val="20"/>
          <w:szCs w:val="20"/>
          <w:u w:val="single"/>
          <w:rtl/>
        </w:rPr>
        <w:t>العامة</w:t>
      </w:r>
      <w:r w:rsidRPr="00CC5789">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الذي يشتمل على أمثلة محلولة ونماذج من الاختبار</w:t>
      </w:r>
      <w:r w:rsidRPr="00CC5789">
        <w:rPr>
          <w:rFonts w:ascii="Tahoma" w:eastAsia="Times New Roman" w:hAnsi="Tahoma" w:cs="Tahoma"/>
          <w:color w:val="7F7F7F"/>
          <w:sz w:val="20"/>
          <w:szCs w:val="20"/>
        </w:rPr>
        <w:t>.</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لا يتطلب الاختبار إجراء عمليات حسابية معقدة، فهو يعتمد الأرقام السهلة التي تُجْرى عملياتها ذهنياً أو يدوياً،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لهذا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لا يسمح باستخدام الآلة الحاسبة في الاختبار</w:t>
      </w:r>
      <w:r w:rsidRPr="00CC5789">
        <w:rPr>
          <w:rFonts w:ascii="Tahoma" w:eastAsia="Times New Roman" w:hAnsi="Tahoma" w:cs="Tahoma"/>
          <w:color w:val="7F7F7F"/>
          <w:sz w:val="20"/>
          <w:szCs w:val="20"/>
        </w:rPr>
        <w:t xml:space="preserve">.          </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sidRPr="00CC5789">
        <w:rPr>
          <w:rFonts w:ascii="Arial" w:eastAsia="Times New Roman" w:hAnsi="Arial" w:cs="Arial"/>
          <w:b/>
          <w:bCs/>
          <w:color w:val="7F7F7F"/>
          <w:sz w:val="20"/>
          <w:szCs w:val="20"/>
        </w:rPr>
        <w:t>■</w:t>
      </w:r>
      <w:r w:rsidRPr="00CC5789">
        <w:rPr>
          <w:rFonts w:ascii="Tahoma" w:eastAsia="Times New Roman" w:hAnsi="Tahoma" w:cs="Tahoma"/>
          <w:b/>
          <w:bCs/>
          <w:color w:val="7F7F7F"/>
          <w:sz w:val="20"/>
          <w:szCs w:val="20"/>
        </w:rPr>
        <w:t xml:space="preserve"> </w:t>
      </w:r>
      <w:r>
        <w:rPr>
          <w:rFonts w:ascii="Tahoma" w:eastAsia="Times New Roman" w:hAnsi="Tahoma" w:cs="Tahoma"/>
          <w:b/>
          <w:bCs/>
          <w:color w:val="7F7F7F"/>
          <w:sz w:val="20"/>
          <w:szCs w:val="20"/>
        </w:rPr>
        <w:t xml:space="preserve">    </w:t>
      </w:r>
      <w:r w:rsidRPr="00CC5789">
        <w:rPr>
          <w:rFonts w:ascii="Tahoma" w:eastAsia="Times New Roman" w:hAnsi="Tahoma" w:cs="Tahoma"/>
          <w:b/>
          <w:bCs/>
          <w:color w:val="7F7F7F"/>
          <w:sz w:val="20"/>
          <w:szCs w:val="20"/>
          <w:rtl/>
        </w:rPr>
        <w:t>أوقات عقده</w:t>
      </w:r>
      <w:r w:rsidRPr="00CC5789">
        <w:rPr>
          <w:rFonts w:ascii="Tahoma" w:eastAsia="Times New Roman" w:hAnsi="Tahoma" w:cs="Tahoma"/>
          <w:b/>
          <w:bCs/>
          <w:color w:val="7F7F7F"/>
          <w:sz w:val="20"/>
          <w:szCs w:val="20"/>
        </w:rPr>
        <w:t>:</w:t>
      </w:r>
    </w:p>
    <w:p w:rsidR="00CC5789" w:rsidRPr="00CC5789" w:rsidRDefault="00CC5789" w:rsidP="00CC5789">
      <w:pPr>
        <w:bidi/>
        <w:spacing w:after="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يعقد المركز اختبار القدرات في فترتين (الأولى خلال الفصل الدراسي الأول والثانية خلال الفصل الدراسي الثاني).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وللطالب حقّ التسجيل وحضور الاختبار في الموعد المناسب له، خلال فترتي الاختبار، وفي المدينة التي يسكن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فيها، أو في المدينة القريبة منه. فالمركز يسعى، بقدر الاستطاعة، إلى نشر مقرَّات الاختبار في أنحاء المملكة؛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لتقليل مسافة انتقال الطلاب من أجل تأدية الاختبار</w:t>
      </w:r>
      <w:r w:rsidRPr="00CC5789">
        <w:rPr>
          <w:rFonts w:ascii="Tahoma" w:eastAsia="Times New Roman" w:hAnsi="Tahoma" w:cs="Tahoma"/>
          <w:color w:val="7F7F7F"/>
          <w:sz w:val="20"/>
          <w:szCs w:val="20"/>
        </w:rPr>
        <w:t>.</w:t>
      </w:r>
    </w:p>
    <w:p w:rsidR="00CC5789" w:rsidRPr="00CC5789" w:rsidRDefault="00CC5789" w:rsidP="00CC5789">
      <w:pPr>
        <w:bidi/>
        <w:spacing w:after="100" w:line="240" w:lineRule="auto"/>
        <w:jc w:val="both"/>
        <w:rPr>
          <w:rFonts w:ascii="Times New Roman" w:eastAsia="Times New Roman" w:hAnsi="Times New Roman" w:cs="Times New Roman"/>
          <w:sz w:val="20"/>
          <w:szCs w:val="20"/>
        </w:rPr>
      </w:pPr>
      <w:r>
        <w:rPr>
          <w:rFonts w:ascii="Tahoma" w:eastAsia="Times New Roman" w:hAnsi="Tahoma" w:cs="Tahoma"/>
          <w:color w:val="7F7F7F"/>
          <w:sz w:val="20"/>
          <w:szCs w:val="20"/>
        </w:rPr>
        <w:lastRenderedPageBreak/>
        <w:t xml:space="preserve">  </w:t>
      </w:r>
      <w:r w:rsidRPr="00CC5789">
        <w:rPr>
          <w:rFonts w:ascii="Tahoma" w:eastAsia="Times New Roman" w:hAnsi="Tahoma" w:cs="Tahoma"/>
          <w:color w:val="7F7F7F"/>
          <w:sz w:val="20"/>
          <w:szCs w:val="20"/>
          <w:rtl/>
        </w:rPr>
        <w:t xml:space="preserve">يرسل المركز نشرة خاصة بمواعيد الاختبار وأماكن تأديته إلى المدارس الثانوية في مختلف مناطق المملكة لتوزيعها </w:t>
      </w:r>
      <w:r>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 xml:space="preserve">على جميع الطلاب، وتحتوي هذه النشرة على كل ما يحتاجه الطالب من معلومات ضرورية تساعده على التسجيل </w:t>
      </w:r>
      <w:r>
        <w:rPr>
          <w:rFonts w:ascii="Tahoma" w:eastAsia="Times New Roman" w:hAnsi="Tahoma" w:cs="Tahoma"/>
          <w:color w:val="7F7F7F"/>
          <w:sz w:val="20"/>
          <w:szCs w:val="20"/>
        </w:rPr>
        <w:t xml:space="preserve">  </w:t>
      </w:r>
      <w:bookmarkStart w:id="0" w:name="_GoBack"/>
      <w:bookmarkEnd w:id="0"/>
      <w:r w:rsidRPr="00CC5789">
        <w:rPr>
          <w:rFonts w:ascii="Tahoma" w:eastAsia="Times New Roman" w:hAnsi="Tahoma" w:cs="Tahoma"/>
          <w:color w:val="7F7F7F"/>
          <w:sz w:val="20"/>
          <w:szCs w:val="20"/>
          <w:rtl/>
        </w:rPr>
        <w:t>للاختبار. ويمكن للطالب الاطلاع</w:t>
      </w:r>
      <w:r w:rsidRPr="00CC5789">
        <w:rPr>
          <w:rFonts w:ascii="Tahoma" w:eastAsia="Times New Roman" w:hAnsi="Tahoma" w:cs="Tahoma"/>
          <w:color w:val="7F7F7F"/>
          <w:sz w:val="20"/>
          <w:szCs w:val="20"/>
        </w:rPr>
        <w:t xml:space="preserve">  </w:t>
      </w:r>
      <w:r w:rsidRPr="00CC5789">
        <w:rPr>
          <w:rFonts w:ascii="Tahoma" w:eastAsia="Times New Roman" w:hAnsi="Tahoma" w:cs="Tahoma"/>
          <w:color w:val="7F7F7F"/>
          <w:sz w:val="20"/>
          <w:szCs w:val="20"/>
          <w:rtl/>
        </w:rPr>
        <w:t>على كافة المعلومات والمواعيد من خلال رابط المواعيد في هذا الموقع</w:t>
      </w:r>
      <w:r w:rsidRPr="00CC5789">
        <w:rPr>
          <w:rFonts w:ascii="Tahoma" w:eastAsia="Times New Roman" w:hAnsi="Tahoma" w:cs="Tahoma"/>
          <w:color w:val="7F7F7F"/>
          <w:sz w:val="20"/>
          <w:szCs w:val="20"/>
        </w:rPr>
        <w:t>.</w:t>
      </w:r>
    </w:p>
    <w:p w:rsidR="00C440FE" w:rsidRPr="00CC5789" w:rsidRDefault="00C440FE" w:rsidP="00CC5789">
      <w:pPr>
        <w:bidi/>
        <w:jc w:val="both"/>
        <w:rPr>
          <w:sz w:val="24"/>
          <w:szCs w:val="24"/>
        </w:rPr>
      </w:pPr>
    </w:p>
    <w:sectPr w:rsidR="00C440FE" w:rsidRPr="00CC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114D9"/>
    <w:multiLevelType w:val="hybridMultilevel"/>
    <w:tmpl w:val="FB2EC0C6"/>
    <w:lvl w:ilvl="0" w:tplc="8F761572">
      <w:start w:val="1"/>
      <w:numFmt w:val="decimal"/>
      <w:lvlText w:val="%1-"/>
      <w:lvlJc w:val="left"/>
      <w:pPr>
        <w:ind w:left="720" w:hanging="360"/>
      </w:pPr>
      <w:rPr>
        <w:rFonts w:ascii="Tahoma" w:hAnsi="Tahoma" w:cs="Tahoma" w:hint="default"/>
        <w:color w:val="7F7F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9D"/>
    <w:rsid w:val="0048249D"/>
    <w:rsid w:val="00C440FE"/>
    <w:rsid w:val="00CC5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7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540752">
      <w:bodyDiv w:val="1"/>
      <w:marLeft w:val="0"/>
      <w:marRight w:val="0"/>
      <w:marTop w:val="0"/>
      <w:marBottom w:val="0"/>
      <w:divBdr>
        <w:top w:val="none" w:sz="0" w:space="0" w:color="auto"/>
        <w:left w:val="none" w:sz="0" w:space="0" w:color="auto"/>
        <w:bottom w:val="none" w:sz="0" w:space="0" w:color="auto"/>
        <w:right w:val="none" w:sz="0" w:space="0" w:color="auto"/>
      </w:divBdr>
      <w:divsChild>
        <w:div w:id="1660497785">
          <w:marLeft w:val="0"/>
          <w:marRight w:val="0"/>
          <w:marTop w:val="0"/>
          <w:marBottom w:val="0"/>
          <w:divBdr>
            <w:top w:val="none" w:sz="0" w:space="0" w:color="auto"/>
            <w:left w:val="none" w:sz="0" w:space="0" w:color="auto"/>
            <w:bottom w:val="none" w:sz="0" w:space="0" w:color="auto"/>
            <w:right w:val="none" w:sz="0" w:space="0" w:color="auto"/>
          </w:divBdr>
        </w:div>
        <w:div w:id="1144128845">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971397734">
              <w:marLeft w:val="0"/>
              <w:marRight w:val="0"/>
              <w:marTop w:val="0"/>
              <w:marBottom w:val="0"/>
              <w:divBdr>
                <w:top w:val="none" w:sz="0" w:space="0" w:color="auto"/>
                <w:left w:val="none" w:sz="0" w:space="0" w:color="auto"/>
                <w:bottom w:val="none" w:sz="0" w:space="0" w:color="auto"/>
                <w:right w:val="none" w:sz="0" w:space="0" w:color="auto"/>
              </w:divBdr>
            </w:div>
            <w:div w:id="996036992">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226646103">
                  <w:marLeft w:val="0"/>
                  <w:marRight w:val="0"/>
                  <w:marTop w:val="0"/>
                  <w:marBottom w:val="0"/>
                  <w:divBdr>
                    <w:top w:val="none" w:sz="0" w:space="0" w:color="auto"/>
                    <w:left w:val="none" w:sz="0" w:space="0" w:color="auto"/>
                    <w:bottom w:val="none" w:sz="0" w:space="0" w:color="auto"/>
                    <w:right w:val="none" w:sz="0" w:space="0" w:color="auto"/>
                  </w:divBdr>
                </w:div>
                <w:div w:id="317226040">
                  <w:marLeft w:val="0"/>
                  <w:marRight w:val="0"/>
                  <w:marTop w:val="0"/>
                  <w:marBottom w:val="0"/>
                  <w:divBdr>
                    <w:top w:val="none" w:sz="0" w:space="0" w:color="auto"/>
                    <w:left w:val="none" w:sz="0" w:space="0" w:color="auto"/>
                    <w:bottom w:val="none" w:sz="0" w:space="0" w:color="auto"/>
                    <w:right w:val="none" w:sz="0" w:space="0" w:color="auto"/>
                  </w:divBdr>
                </w:div>
                <w:div w:id="334306030">
                  <w:marLeft w:val="0"/>
                  <w:marRight w:val="0"/>
                  <w:marTop w:val="0"/>
                  <w:marBottom w:val="0"/>
                  <w:divBdr>
                    <w:top w:val="none" w:sz="0" w:space="0" w:color="auto"/>
                    <w:left w:val="none" w:sz="0" w:space="0" w:color="auto"/>
                    <w:bottom w:val="none" w:sz="0" w:space="0" w:color="auto"/>
                    <w:right w:val="none" w:sz="0" w:space="0" w:color="auto"/>
                  </w:divBdr>
                </w:div>
                <w:div w:id="435637402">
                  <w:marLeft w:val="0"/>
                  <w:marRight w:val="0"/>
                  <w:marTop w:val="0"/>
                  <w:marBottom w:val="0"/>
                  <w:divBdr>
                    <w:top w:val="none" w:sz="0" w:space="0" w:color="auto"/>
                    <w:left w:val="none" w:sz="0" w:space="0" w:color="auto"/>
                    <w:bottom w:val="none" w:sz="0" w:space="0" w:color="auto"/>
                    <w:right w:val="none" w:sz="0" w:space="0" w:color="auto"/>
                  </w:divBdr>
                </w:div>
                <w:div w:id="16119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00">
          <w:marLeft w:val="0"/>
          <w:marRight w:val="0"/>
          <w:marTop w:val="0"/>
          <w:marBottom w:val="0"/>
          <w:divBdr>
            <w:top w:val="none" w:sz="0" w:space="0" w:color="auto"/>
            <w:left w:val="none" w:sz="0" w:space="0" w:color="auto"/>
            <w:bottom w:val="none" w:sz="0" w:space="0" w:color="auto"/>
            <w:right w:val="none" w:sz="0" w:space="0" w:color="auto"/>
          </w:divBdr>
        </w:div>
        <w:div w:id="1385637597">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163344">
              <w:marLeft w:val="0"/>
              <w:marRight w:val="0"/>
              <w:marTop w:val="0"/>
              <w:marBottom w:val="0"/>
              <w:divBdr>
                <w:top w:val="none" w:sz="0" w:space="0" w:color="auto"/>
                <w:left w:val="none" w:sz="0" w:space="0" w:color="auto"/>
                <w:bottom w:val="none" w:sz="0" w:space="0" w:color="auto"/>
                <w:right w:val="none" w:sz="0" w:space="0" w:color="auto"/>
              </w:divBdr>
            </w:div>
            <w:div w:id="1479229286">
              <w:marLeft w:val="0"/>
              <w:marRight w:val="0"/>
              <w:marTop w:val="0"/>
              <w:marBottom w:val="0"/>
              <w:divBdr>
                <w:top w:val="none" w:sz="0" w:space="0" w:color="auto"/>
                <w:left w:val="none" w:sz="0" w:space="0" w:color="auto"/>
                <w:bottom w:val="none" w:sz="0" w:space="0" w:color="auto"/>
                <w:right w:val="none" w:sz="0" w:space="0" w:color="auto"/>
              </w:divBdr>
            </w:div>
            <w:div w:id="1710373583">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1187060762">
                  <w:marLeft w:val="0"/>
                  <w:marRight w:val="0"/>
                  <w:marTop w:val="0"/>
                  <w:marBottom w:val="0"/>
                  <w:divBdr>
                    <w:top w:val="none" w:sz="0" w:space="0" w:color="auto"/>
                    <w:left w:val="none" w:sz="0" w:space="0" w:color="auto"/>
                    <w:bottom w:val="none" w:sz="0" w:space="0" w:color="auto"/>
                    <w:right w:val="none" w:sz="0" w:space="0" w:color="auto"/>
                  </w:divBdr>
                </w:div>
                <w:div w:id="634261259">
                  <w:marLeft w:val="0"/>
                  <w:marRight w:val="0"/>
                  <w:marTop w:val="0"/>
                  <w:marBottom w:val="0"/>
                  <w:divBdr>
                    <w:top w:val="none" w:sz="0" w:space="0" w:color="auto"/>
                    <w:left w:val="none" w:sz="0" w:space="0" w:color="auto"/>
                    <w:bottom w:val="none" w:sz="0" w:space="0" w:color="auto"/>
                    <w:right w:val="none" w:sz="0" w:space="0" w:color="auto"/>
                  </w:divBdr>
                </w:div>
                <w:div w:id="867454440">
                  <w:marLeft w:val="0"/>
                  <w:marRight w:val="0"/>
                  <w:marTop w:val="0"/>
                  <w:marBottom w:val="0"/>
                  <w:divBdr>
                    <w:top w:val="none" w:sz="0" w:space="0" w:color="auto"/>
                    <w:left w:val="none" w:sz="0" w:space="0" w:color="auto"/>
                    <w:bottom w:val="none" w:sz="0" w:space="0" w:color="auto"/>
                    <w:right w:val="none" w:sz="0" w:space="0" w:color="auto"/>
                  </w:divBdr>
                </w:div>
              </w:divsChild>
            </w:div>
            <w:div w:id="499779780">
              <w:marLeft w:val="0"/>
              <w:marRight w:val="0"/>
              <w:marTop w:val="0"/>
              <w:marBottom w:val="0"/>
              <w:divBdr>
                <w:top w:val="none" w:sz="0" w:space="0" w:color="auto"/>
                <w:left w:val="none" w:sz="0" w:space="0" w:color="auto"/>
                <w:bottom w:val="none" w:sz="0" w:space="0" w:color="auto"/>
                <w:right w:val="none" w:sz="0" w:space="0" w:color="auto"/>
              </w:divBdr>
            </w:div>
          </w:divsChild>
        </w:div>
        <w:div w:id="2026054868">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2107263731">
              <w:marLeft w:val="0"/>
              <w:marRight w:val="0"/>
              <w:marTop w:val="0"/>
              <w:marBottom w:val="0"/>
              <w:divBdr>
                <w:top w:val="none" w:sz="0" w:space="0" w:color="auto"/>
                <w:left w:val="none" w:sz="0" w:space="0" w:color="auto"/>
                <w:bottom w:val="none" w:sz="0" w:space="0" w:color="auto"/>
                <w:right w:val="none" w:sz="0" w:space="0" w:color="auto"/>
              </w:divBdr>
            </w:div>
            <w:div w:id="1492679558">
              <w:marLeft w:val="0"/>
              <w:marRight w:val="0"/>
              <w:marTop w:val="0"/>
              <w:marBottom w:val="0"/>
              <w:divBdr>
                <w:top w:val="none" w:sz="0" w:space="0" w:color="auto"/>
                <w:left w:val="none" w:sz="0" w:space="0" w:color="auto"/>
                <w:bottom w:val="none" w:sz="0" w:space="0" w:color="auto"/>
                <w:right w:val="none" w:sz="0" w:space="0" w:color="auto"/>
              </w:divBdr>
            </w:div>
            <w:div w:id="1792087626">
              <w:marLeft w:val="0"/>
              <w:marRight w:val="0"/>
              <w:marTop w:val="0"/>
              <w:marBottom w:val="0"/>
              <w:divBdr>
                <w:top w:val="none" w:sz="0" w:space="0" w:color="auto"/>
                <w:left w:val="none" w:sz="0" w:space="0" w:color="auto"/>
                <w:bottom w:val="none" w:sz="0" w:space="0" w:color="auto"/>
                <w:right w:val="none" w:sz="0" w:space="0" w:color="auto"/>
              </w:divBdr>
            </w:div>
            <w:div w:id="878128881">
              <w:marLeft w:val="0"/>
              <w:marRight w:val="0"/>
              <w:marTop w:val="0"/>
              <w:marBottom w:val="0"/>
              <w:divBdr>
                <w:top w:val="none" w:sz="0" w:space="0" w:color="auto"/>
                <w:left w:val="none" w:sz="0" w:space="0" w:color="auto"/>
                <w:bottom w:val="none" w:sz="0" w:space="0" w:color="auto"/>
                <w:right w:val="none" w:sz="0" w:space="0" w:color="auto"/>
              </w:divBdr>
            </w:div>
            <w:div w:id="1512988388">
              <w:marLeft w:val="0"/>
              <w:marRight w:val="0"/>
              <w:marTop w:val="0"/>
              <w:marBottom w:val="0"/>
              <w:divBdr>
                <w:top w:val="none" w:sz="0" w:space="0" w:color="auto"/>
                <w:left w:val="none" w:sz="0" w:space="0" w:color="auto"/>
                <w:bottom w:val="none" w:sz="0" w:space="0" w:color="auto"/>
                <w:right w:val="none" w:sz="0" w:space="0" w:color="auto"/>
              </w:divBdr>
            </w:div>
          </w:divsChild>
        </w:div>
        <w:div w:id="542331856">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1766151455">
              <w:marLeft w:val="0"/>
              <w:marRight w:val="0"/>
              <w:marTop w:val="0"/>
              <w:marBottom w:val="0"/>
              <w:divBdr>
                <w:top w:val="none" w:sz="0" w:space="0" w:color="auto"/>
                <w:left w:val="none" w:sz="0" w:space="0" w:color="auto"/>
                <w:bottom w:val="none" w:sz="0" w:space="0" w:color="auto"/>
                <w:right w:val="none" w:sz="0" w:space="0" w:color="auto"/>
              </w:divBdr>
            </w:div>
          </w:divsChild>
        </w:div>
        <w:div w:id="1654024828">
          <w:marLeft w:val="0"/>
          <w:marRight w:val="0"/>
          <w:marTop w:val="0"/>
          <w:marBottom w:val="0"/>
          <w:divBdr>
            <w:top w:val="none" w:sz="0" w:space="0" w:color="auto"/>
            <w:left w:val="none" w:sz="0" w:space="0" w:color="auto"/>
            <w:bottom w:val="none" w:sz="0" w:space="0" w:color="auto"/>
            <w:right w:val="none" w:sz="0" w:space="0" w:color="auto"/>
          </w:divBdr>
        </w:div>
        <w:div w:id="1177887792">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1127355317">
              <w:marLeft w:val="0"/>
              <w:marRight w:val="0"/>
              <w:marTop w:val="0"/>
              <w:marBottom w:val="0"/>
              <w:divBdr>
                <w:top w:val="none" w:sz="0" w:space="0" w:color="auto"/>
                <w:left w:val="none" w:sz="0" w:space="0" w:color="auto"/>
                <w:bottom w:val="none" w:sz="0" w:space="0" w:color="auto"/>
                <w:right w:val="none" w:sz="0" w:space="0" w:color="auto"/>
              </w:divBdr>
            </w:div>
            <w:div w:id="621570461">
              <w:marLeft w:val="0"/>
              <w:marRight w:val="0"/>
              <w:marTop w:val="0"/>
              <w:marBottom w:val="0"/>
              <w:divBdr>
                <w:top w:val="none" w:sz="0" w:space="0" w:color="auto"/>
                <w:left w:val="none" w:sz="0" w:space="0" w:color="auto"/>
                <w:bottom w:val="none" w:sz="0" w:space="0" w:color="auto"/>
                <w:right w:val="none" w:sz="0" w:space="0" w:color="auto"/>
              </w:divBdr>
            </w:div>
            <w:div w:id="1683432530">
              <w:marLeft w:val="0"/>
              <w:marRight w:val="0"/>
              <w:marTop w:val="0"/>
              <w:marBottom w:val="0"/>
              <w:divBdr>
                <w:top w:val="none" w:sz="0" w:space="0" w:color="auto"/>
                <w:left w:val="none" w:sz="0" w:space="0" w:color="auto"/>
                <w:bottom w:val="none" w:sz="0" w:space="0" w:color="auto"/>
                <w:right w:val="none" w:sz="0" w:space="0" w:color="auto"/>
              </w:divBdr>
            </w:div>
            <w:div w:id="1975481116">
              <w:marLeft w:val="0"/>
              <w:marRight w:val="0"/>
              <w:marTop w:val="0"/>
              <w:marBottom w:val="0"/>
              <w:divBdr>
                <w:top w:val="none" w:sz="0" w:space="0" w:color="auto"/>
                <w:left w:val="none" w:sz="0" w:space="0" w:color="auto"/>
                <w:bottom w:val="none" w:sz="0" w:space="0" w:color="auto"/>
                <w:right w:val="none" w:sz="0" w:space="0" w:color="auto"/>
              </w:divBdr>
            </w:div>
            <w:div w:id="401300211">
              <w:marLeft w:val="0"/>
              <w:marRight w:val="0"/>
              <w:marTop w:val="0"/>
              <w:marBottom w:val="0"/>
              <w:divBdr>
                <w:top w:val="none" w:sz="0" w:space="0" w:color="auto"/>
                <w:left w:val="none" w:sz="0" w:space="0" w:color="auto"/>
                <w:bottom w:val="none" w:sz="0" w:space="0" w:color="auto"/>
                <w:right w:val="none" w:sz="0" w:space="0" w:color="auto"/>
              </w:divBdr>
            </w:div>
            <w:div w:id="1104107211">
              <w:marLeft w:val="0"/>
              <w:marRight w:val="0"/>
              <w:marTop w:val="0"/>
              <w:marBottom w:val="0"/>
              <w:divBdr>
                <w:top w:val="none" w:sz="0" w:space="0" w:color="auto"/>
                <w:left w:val="none" w:sz="0" w:space="0" w:color="auto"/>
                <w:bottom w:val="none" w:sz="0" w:space="0" w:color="auto"/>
                <w:right w:val="none" w:sz="0" w:space="0" w:color="auto"/>
              </w:divBdr>
            </w:div>
            <w:div w:id="1310742012">
              <w:marLeft w:val="0"/>
              <w:marRight w:val="0"/>
              <w:marTop w:val="0"/>
              <w:marBottom w:val="0"/>
              <w:divBdr>
                <w:top w:val="none" w:sz="0" w:space="0" w:color="auto"/>
                <w:left w:val="none" w:sz="0" w:space="0" w:color="auto"/>
                <w:bottom w:val="none" w:sz="0" w:space="0" w:color="auto"/>
                <w:right w:val="none" w:sz="0" w:space="0" w:color="auto"/>
              </w:divBdr>
            </w:div>
          </w:divsChild>
        </w:div>
        <w:div w:id="1277366005">
          <w:marLeft w:val="0"/>
          <w:marRight w:val="0"/>
          <w:marTop w:val="0"/>
          <w:marBottom w:val="0"/>
          <w:divBdr>
            <w:top w:val="none" w:sz="0" w:space="0" w:color="auto"/>
            <w:left w:val="none" w:sz="0" w:space="0" w:color="auto"/>
            <w:bottom w:val="none" w:sz="0" w:space="0" w:color="auto"/>
            <w:right w:val="none" w:sz="0" w:space="0" w:color="auto"/>
          </w:divBdr>
        </w:div>
        <w:div w:id="1156150224">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1610621598">
              <w:marLeft w:val="0"/>
              <w:marRight w:val="0"/>
              <w:marTop w:val="0"/>
              <w:marBottom w:val="0"/>
              <w:divBdr>
                <w:top w:val="none" w:sz="0" w:space="0" w:color="auto"/>
                <w:left w:val="none" w:sz="0" w:space="0" w:color="auto"/>
                <w:bottom w:val="none" w:sz="0" w:space="0" w:color="auto"/>
                <w:right w:val="none" w:sz="0" w:space="0" w:color="auto"/>
              </w:divBdr>
            </w:div>
            <w:div w:id="230506779">
              <w:marLeft w:val="0"/>
              <w:marRight w:val="0"/>
              <w:marTop w:val="0"/>
              <w:marBottom w:val="0"/>
              <w:divBdr>
                <w:top w:val="none" w:sz="0" w:space="0" w:color="auto"/>
                <w:left w:val="none" w:sz="0" w:space="0" w:color="auto"/>
                <w:bottom w:val="none" w:sz="0" w:space="0" w:color="auto"/>
                <w:right w:val="none" w:sz="0" w:space="0" w:color="auto"/>
              </w:divBdr>
            </w:div>
          </w:divsChild>
        </w:div>
        <w:div w:id="762727431">
          <w:marLeft w:val="0"/>
          <w:marRight w:val="0"/>
          <w:marTop w:val="0"/>
          <w:marBottom w:val="0"/>
          <w:divBdr>
            <w:top w:val="none" w:sz="0" w:space="0" w:color="auto"/>
            <w:left w:val="none" w:sz="0" w:space="0" w:color="auto"/>
            <w:bottom w:val="none" w:sz="0" w:space="0" w:color="auto"/>
            <w:right w:val="none" w:sz="0" w:space="0" w:color="auto"/>
          </w:divBdr>
        </w:div>
        <w:div w:id="517160998">
          <w:blockQuote w:val="1"/>
          <w:marLeft w:val="0"/>
          <w:marRight w:val="720"/>
          <w:marTop w:val="100"/>
          <w:marBottom w:val="100"/>
          <w:divBdr>
            <w:top w:val="none" w:sz="0" w:space="0" w:color="auto"/>
            <w:left w:val="none" w:sz="0" w:space="0" w:color="auto"/>
            <w:bottom w:val="none" w:sz="0" w:space="0" w:color="auto"/>
            <w:right w:val="none" w:sz="0" w:space="0" w:color="auto"/>
          </w:divBdr>
          <w:divsChild>
            <w:div w:id="875657873">
              <w:marLeft w:val="0"/>
              <w:marRight w:val="0"/>
              <w:marTop w:val="0"/>
              <w:marBottom w:val="0"/>
              <w:divBdr>
                <w:top w:val="none" w:sz="0" w:space="0" w:color="auto"/>
                <w:left w:val="none" w:sz="0" w:space="0" w:color="auto"/>
                <w:bottom w:val="none" w:sz="0" w:space="0" w:color="auto"/>
                <w:right w:val="none" w:sz="0" w:space="0" w:color="auto"/>
              </w:divBdr>
            </w:div>
            <w:div w:id="8148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558</Words>
  <Characters>3181</Characters>
  <Application>Microsoft Office Word</Application>
  <DocSecurity>0</DocSecurity>
  <Lines>26</Lines>
  <Paragraphs>7</Paragraphs>
  <ScaleCrop>false</ScaleCrop>
  <Company>فراس الصعيو</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dc:description/>
  <cp:lastModifiedBy>Belal</cp:lastModifiedBy>
  <cp:revision>2</cp:revision>
  <dcterms:created xsi:type="dcterms:W3CDTF">2014-02-09T07:32:00Z</dcterms:created>
  <dcterms:modified xsi:type="dcterms:W3CDTF">2014-02-09T07:35:00Z</dcterms:modified>
</cp:coreProperties>
</file>