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80BC3" w14:textId="77777777" w:rsidR="00643D31" w:rsidRPr="0005157A" w:rsidRDefault="00643D31">
      <w:pPr>
        <w:rPr>
          <w:rFonts w:ascii="Times New Roman" w:hAnsi="Times New Roman" w:cs="Times New Roman"/>
          <w:color w:val="000000" w:themeColor="text1"/>
        </w:rPr>
      </w:pPr>
    </w:p>
    <w:p w14:paraId="2C27EE17" w14:textId="54AE305B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CS</w:t>
      </w: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-3</w:t>
      </w:r>
      <w:r w:rsidR="0005157A">
        <w:rPr>
          <w:rFonts w:ascii="Times New Roman" w:hAnsi="Times New Roman" w:cs="Times New Roman"/>
          <w:b/>
          <w:color w:val="000000" w:themeColor="text1"/>
          <w:sz w:val="24"/>
        </w:rPr>
        <w:t>50</w:t>
      </w: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: Machine Learning</w:t>
      </w:r>
    </w:p>
    <w:p w14:paraId="12E5AF51" w14:textId="1C1669BF" w:rsidR="00643D31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05157A">
        <w:rPr>
          <w:rFonts w:ascii="Times New Roman" w:hAnsi="Times New Roman" w:cs="Times New Roman"/>
          <w:color w:val="000000" w:themeColor="text1"/>
          <w:sz w:val="24"/>
        </w:rPr>
        <w:t>Track A – Research-Oriented Project</w:t>
      </w:r>
    </w:p>
    <w:p w14:paraId="22E38D25" w14:textId="60E3BE0B" w:rsidR="0005157A" w:rsidRDefault="0005157A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4ABBD2" wp14:editId="05C598A5">
            <wp:extent cx="15240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D1DD" w14:textId="77777777" w:rsidR="0005157A" w:rsidRPr="0005157A" w:rsidRDefault="0005157A" w:rsidP="0005157A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32"/>
        </w:rPr>
        <w:t>Namal University</w:t>
      </w:r>
    </w:p>
    <w:p w14:paraId="10836A6E" w14:textId="51BAFB4F" w:rsidR="00643D31" w:rsidRDefault="0005157A" w:rsidP="0005157A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26"/>
        </w:rPr>
        <w:t>Department of Computer Science</w:t>
      </w:r>
    </w:p>
    <w:p w14:paraId="0D47F7E5" w14:textId="77777777" w:rsidR="0005157A" w:rsidRPr="0005157A" w:rsidRDefault="0005157A" w:rsidP="0005157A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</w:p>
    <w:p w14:paraId="1C96B3B0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30"/>
        </w:rPr>
        <w:t>Milestone 2 – Experimental Setup and Baseline Model</w:t>
      </w:r>
    </w:p>
    <w:p w14:paraId="5C78237A" w14:textId="77777777" w:rsidR="00643D31" w:rsidRPr="0005157A" w:rsidRDefault="00643D31">
      <w:pPr>
        <w:rPr>
          <w:rFonts w:ascii="Times New Roman" w:hAnsi="Times New Roman" w:cs="Times New Roman"/>
          <w:color w:val="000000" w:themeColor="text1"/>
        </w:rPr>
      </w:pPr>
    </w:p>
    <w:p w14:paraId="07F5F689" w14:textId="77777777" w:rsidR="00643D31" w:rsidRPr="0005157A" w:rsidRDefault="0079470F">
      <w:pPr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 xml:space="preserve">Semester: </w:t>
      </w:r>
      <w:r w:rsidRPr="0005157A">
        <w:rPr>
          <w:rFonts w:ascii="Times New Roman" w:hAnsi="Times New Roman" w:cs="Times New Roman"/>
          <w:color w:val="000000" w:themeColor="text1"/>
        </w:rPr>
        <w:t>Spring 2025</w:t>
      </w:r>
    </w:p>
    <w:p w14:paraId="01FF98E0" w14:textId="77777777" w:rsidR="00643D31" w:rsidRPr="0005157A" w:rsidRDefault="0079470F">
      <w:pPr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 xml:space="preserve">Instructor: </w:t>
      </w:r>
      <w:r w:rsidRPr="0005157A">
        <w:rPr>
          <w:rFonts w:ascii="Times New Roman" w:hAnsi="Times New Roman" w:cs="Times New Roman"/>
          <w:color w:val="000000" w:themeColor="text1"/>
        </w:rPr>
        <w:t>Dr. Shafiq Ur Rehman Khan</w:t>
      </w:r>
    </w:p>
    <w:p w14:paraId="4253F7D2" w14:textId="77777777" w:rsidR="00643D31" w:rsidRPr="0005157A" w:rsidRDefault="0079470F">
      <w:pPr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 xml:space="preserve">Submission Date: </w:t>
      </w:r>
      <w:r w:rsidRPr="0005157A">
        <w:rPr>
          <w:rFonts w:ascii="Times New Roman" w:hAnsi="Times New Roman" w:cs="Times New Roman"/>
          <w:color w:val="000000" w:themeColor="text1"/>
        </w:rPr>
        <w:t>30 April 2025</w:t>
      </w:r>
    </w:p>
    <w:p w14:paraId="2A570796" w14:textId="77777777" w:rsidR="00643D31" w:rsidRPr="0005157A" w:rsidRDefault="00643D31">
      <w:pPr>
        <w:rPr>
          <w:rFonts w:ascii="Times New Roman" w:hAnsi="Times New Roman" w:cs="Times New Roman"/>
          <w:color w:val="000000" w:themeColor="text1"/>
        </w:rPr>
      </w:pPr>
    </w:p>
    <w:p w14:paraId="67CAC63A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Group Members</w:t>
      </w:r>
    </w:p>
    <w:p w14:paraId="69239CDF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Ahmad Mustafa</w:t>
      </w:r>
    </w:p>
    <w:p w14:paraId="1646163E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Raqib Hayat</w:t>
      </w:r>
    </w:p>
    <w:p w14:paraId="19D00C56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Niyaz Ali Malik</w:t>
      </w:r>
    </w:p>
    <w:p w14:paraId="5D76017A" w14:textId="77777777" w:rsidR="00643D31" w:rsidRPr="0005157A" w:rsidRDefault="0079470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Tahir</w:t>
      </w:r>
    </w:p>
    <w:p w14:paraId="1323950B" w14:textId="77777777" w:rsidR="00643D31" w:rsidRPr="0005157A" w:rsidRDefault="0079470F">
      <w:pPr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br w:type="page"/>
      </w:r>
    </w:p>
    <w:p w14:paraId="571973CD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 Dataset Description</w:t>
      </w:r>
    </w:p>
    <w:p w14:paraId="067C7125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1.1 Source</w:t>
      </w:r>
    </w:p>
    <w:p w14:paraId="6F0D3A9B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The dataset used is the UpdatedResumeDataSet — a merged and cleaned collection sourced from two Kaggle datas</w:t>
      </w:r>
      <w:r w:rsidRPr="0005157A">
        <w:rPr>
          <w:rFonts w:ascii="Times New Roman" w:hAnsi="Times New Roman" w:cs="Times New Roman"/>
          <w:color w:val="000000" w:themeColor="text1"/>
        </w:rPr>
        <w:t>ets:</w:t>
      </w:r>
    </w:p>
    <w:p w14:paraId="698E45EA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Resume Dataset by Gaurav Dutt — kaggle.com/datasets/gauravduttakiit/resume-dataset</w:t>
      </w:r>
    </w:p>
    <w:p w14:paraId="121D1AB8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Resume Dataset by Sneha Anbhawal — kaggle.com/datasets/snehaanbhawal/resume-dataset</w:t>
      </w:r>
    </w:p>
    <w:p w14:paraId="0196D03A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1.2 Size and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5157A" w:rsidRPr="0005157A" w14:paraId="7DCCE162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11BEEA3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Property</w:t>
            </w:r>
          </w:p>
        </w:tc>
        <w:tc>
          <w:tcPr>
            <w:tcW w:w="4561" w:type="dxa"/>
            <w:shd w:val="clear" w:color="auto" w:fill="BDD7EE"/>
          </w:tcPr>
          <w:p w14:paraId="642BC261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Value</w:t>
            </w:r>
          </w:p>
        </w:tc>
      </w:tr>
      <w:tr w:rsidR="0005157A" w:rsidRPr="0005157A" w14:paraId="342E2556" w14:textId="77777777">
        <w:trPr>
          <w:jc w:val="center"/>
        </w:trPr>
        <w:tc>
          <w:tcPr>
            <w:tcW w:w="4561" w:type="dxa"/>
          </w:tcPr>
          <w:p w14:paraId="37EF628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Total Samples (raw)</w:t>
            </w:r>
          </w:p>
        </w:tc>
        <w:tc>
          <w:tcPr>
            <w:tcW w:w="4561" w:type="dxa"/>
          </w:tcPr>
          <w:p w14:paraId="75A41E5F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3,446 resumes</w:t>
            </w:r>
          </w:p>
        </w:tc>
      </w:tr>
      <w:tr w:rsidR="0005157A" w:rsidRPr="0005157A" w14:paraId="6703AC0D" w14:textId="77777777">
        <w:trPr>
          <w:jc w:val="center"/>
        </w:trPr>
        <w:tc>
          <w:tcPr>
            <w:tcW w:w="4561" w:type="dxa"/>
          </w:tcPr>
          <w:p w14:paraId="695B33C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After </w:t>
            </w: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SMOTE-Tomek resampling</w:t>
            </w:r>
          </w:p>
        </w:tc>
        <w:tc>
          <w:tcPr>
            <w:tcW w:w="4561" w:type="dxa"/>
          </w:tcPr>
          <w:p w14:paraId="6ADE237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7,384 samples</w:t>
            </w:r>
          </w:p>
        </w:tc>
      </w:tr>
      <w:tr w:rsidR="0005157A" w:rsidRPr="0005157A" w14:paraId="70855139" w14:textId="77777777">
        <w:trPr>
          <w:jc w:val="center"/>
        </w:trPr>
        <w:tc>
          <w:tcPr>
            <w:tcW w:w="4561" w:type="dxa"/>
          </w:tcPr>
          <w:p w14:paraId="12EC5980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Features (TF-IDF vocabulary)</w:t>
            </w:r>
          </w:p>
        </w:tc>
        <w:tc>
          <w:tcPr>
            <w:tcW w:w="4561" w:type="dxa"/>
          </w:tcPr>
          <w:p w14:paraId="103230C3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20,000</w:t>
            </w:r>
          </w:p>
        </w:tc>
      </w:tr>
      <w:tr w:rsidR="0005157A" w:rsidRPr="0005157A" w14:paraId="3391B2EA" w14:textId="77777777">
        <w:trPr>
          <w:jc w:val="center"/>
        </w:trPr>
        <w:tc>
          <w:tcPr>
            <w:tcW w:w="4561" w:type="dxa"/>
          </w:tcPr>
          <w:p w14:paraId="4589F43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Target Column</w:t>
            </w:r>
          </w:p>
        </w:tc>
        <w:tc>
          <w:tcPr>
            <w:tcW w:w="4561" w:type="dxa"/>
          </w:tcPr>
          <w:p w14:paraId="586B9DC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Category (job role label)</w:t>
            </w:r>
          </w:p>
        </w:tc>
      </w:tr>
      <w:tr w:rsidR="00643D31" w:rsidRPr="0005157A" w14:paraId="6B327408" w14:textId="77777777">
        <w:trPr>
          <w:jc w:val="center"/>
        </w:trPr>
        <w:tc>
          <w:tcPr>
            <w:tcW w:w="4561" w:type="dxa"/>
          </w:tcPr>
          <w:p w14:paraId="778994F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Input Column</w:t>
            </w:r>
          </w:p>
        </w:tc>
        <w:tc>
          <w:tcPr>
            <w:tcW w:w="4561" w:type="dxa"/>
          </w:tcPr>
          <w:p w14:paraId="7425DA3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Resume (raw text)</w:t>
            </w:r>
          </w:p>
        </w:tc>
      </w:tr>
    </w:tbl>
    <w:p w14:paraId="099A4C53" w14:textId="77777777" w:rsidR="00643D31" w:rsidRPr="0005157A" w:rsidRDefault="00643D31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7F6EB18A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1.3 Class Distribution</w:t>
      </w:r>
    </w:p>
    <w:p w14:paraId="549DED79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The dataset covers 48 unique job categories including both uppercase legacy </w:t>
      </w:r>
      <w:r w:rsidRPr="0005157A">
        <w:rPr>
          <w:rFonts w:ascii="Times New Roman" w:hAnsi="Times New Roman" w:cs="Times New Roman"/>
          <w:color w:val="000000" w:themeColor="text1"/>
        </w:rPr>
        <w:t>labels (e.g., HR, INFORMATION-TECHNOLOGY, BANKING) and mixed-case newer labels (e.g., Data Science, Python Developer, DevOps Engineer). Representative categories:</w:t>
      </w:r>
    </w:p>
    <w:p w14:paraId="49AC1BFD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i/>
          <w:color w:val="000000" w:themeColor="text1"/>
        </w:rPr>
        <w:t>HR, DESIGNER, INFORMATION-TECHNOLOGY, TEACHER, ADVOCATE, BUSINESS-DEVELOPMENT, HEALTHCARE, FI</w:t>
      </w:r>
      <w:r w:rsidRPr="0005157A">
        <w:rPr>
          <w:rFonts w:ascii="Times New Roman" w:hAnsi="Times New Roman" w:cs="Times New Roman"/>
          <w:i/>
          <w:color w:val="000000" w:themeColor="text1"/>
        </w:rPr>
        <w:t>TNESS, AGRICULTURE, BPO, SALES, CONSULTANT, DIGITAL-MEDIA, AUTOMOBILE, CHEF, FINANCE, APPAREL, ENGINEERING, ACCOUNTANT, CONSTRUCTION, PUBLIC-RELATIONS, BANKING, ARTS, AVIATION, Data Science, Web Designing, Mechanical Engineer, Java Developer, Business Anal</w:t>
      </w:r>
      <w:r w:rsidRPr="0005157A">
        <w:rPr>
          <w:rFonts w:ascii="Times New Roman" w:hAnsi="Times New Roman" w:cs="Times New Roman"/>
          <w:i/>
          <w:color w:val="000000" w:themeColor="text1"/>
        </w:rPr>
        <w:t>yst, SAP Developer, Automation Testing, Electrical Engineering, Operations Manager, Python Developer, DevOps Engineer, Network Security Engineer, PMO, Database, Hadoop, ETL Developer, DotNet Developer, Blockchain, Testing, Civil Engineer, Health and fitnes</w:t>
      </w:r>
      <w:r w:rsidRPr="0005157A">
        <w:rPr>
          <w:rFonts w:ascii="Times New Roman" w:hAnsi="Times New Roman" w:cs="Times New Roman"/>
          <w:i/>
          <w:color w:val="000000" w:themeColor="text1"/>
        </w:rPr>
        <w:t>s.</w:t>
      </w:r>
    </w:p>
    <w:p w14:paraId="6ABA9B5D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1.4 Missing Values</w:t>
      </w:r>
    </w:p>
    <w:p w14:paraId="13E7328D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A null-check confirmed no missing values in either column:</w:t>
      </w:r>
    </w:p>
    <w:p w14:paraId="278B170D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print(df.isnull().sum())</w:t>
      </w:r>
    </w:p>
    <w:p w14:paraId="1E0020AC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Resume      0</w:t>
      </w:r>
    </w:p>
    <w:p w14:paraId="05F21CE3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Category    0</w:t>
      </w:r>
    </w:p>
    <w:p w14:paraId="344ADEFF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dtype: int64</w:t>
      </w:r>
    </w:p>
    <w:p w14:paraId="3759AEC2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2. Data Preprocessing Steps</w:t>
      </w:r>
    </w:p>
    <w:p w14:paraId="06922551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The preprocessing pipeline was implemented in model_training.ipynb and follows th</w:t>
      </w:r>
      <w:r w:rsidRPr="0005157A">
        <w:rPr>
          <w:rFonts w:ascii="Times New Roman" w:hAnsi="Times New Roman" w:cs="Times New Roman"/>
          <w:color w:val="000000" w:themeColor="text1"/>
        </w:rPr>
        <w:t>ese sequential steps:</w:t>
      </w:r>
    </w:p>
    <w:p w14:paraId="2FAE49ED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1 — Lowercase Conversion</w:t>
      </w:r>
    </w:p>
    <w:p w14:paraId="4C56D719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All resume text was converted to lowercase to ensure uniformity and prevent the model from treating "Python" and "python" as different tokens.</w:t>
      </w:r>
    </w:p>
    <w:p w14:paraId="3A86B74B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df['Resume'] = df['Resume'].apply(lambda x: x.lower())</w:t>
      </w:r>
    </w:p>
    <w:p w14:paraId="5D329096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lastRenderedPageBreak/>
        <w:t>Step 2</w:t>
      </w:r>
      <w:r w:rsidRPr="0005157A">
        <w:rPr>
          <w:rFonts w:ascii="Times New Roman" w:hAnsi="Times New Roman" w:cs="Times New Roman"/>
          <w:b/>
          <w:color w:val="000000" w:themeColor="text1"/>
        </w:rPr>
        <w:t xml:space="preserve"> — Short Word Removal</w:t>
      </w:r>
    </w:p>
    <w:p w14:paraId="77E1AA3F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Words with fewer than 3 characters were removed to eliminate noise tokens like "a", "is", "to", "of".</w:t>
      </w:r>
    </w:p>
    <w:p w14:paraId="274D3856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for i in range(len(df)):</w:t>
      </w:r>
    </w:p>
    <w:p w14:paraId="5877020C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lw = [w for w in df['Resume'][i].split() if len(w) &gt;= 3]</w:t>
      </w:r>
    </w:p>
    <w:p w14:paraId="68967926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df['Resume'][i] = ' '.join(lw)</w:t>
      </w:r>
    </w:p>
    <w:p w14:paraId="6FB28B22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3 — Punctuation Removal</w:t>
      </w:r>
    </w:p>
    <w:p w14:paraId="2F907982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Common punctuation characters ( ; ? . : ! , ) were stripped from the text.</w:t>
      </w:r>
    </w:p>
    <w:p w14:paraId="54924844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for p in list(";?.:!,"):</w:t>
      </w:r>
    </w:p>
    <w:p w14:paraId="0AEB42F4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df['Resume'] = df['Resume'].str.replace(p, '')</w:t>
      </w:r>
    </w:p>
    <w:p w14:paraId="7E7453D8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4 — Whitespace and Special Character</w:t>
      </w:r>
      <w:r w:rsidRPr="0005157A">
        <w:rPr>
          <w:rFonts w:ascii="Times New Roman" w:hAnsi="Times New Roman" w:cs="Times New Roman"/>
          <w:b/>
          <w:color w:val="000000" w:themeColor="text1"/>
        </w:rPr>
        <w:t xml:space="preserve"> Cleaning</w:t>
      </w:r>
    </w:p>
    <w:p w14:paraId="4FC17111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Extra spaces, tab characters, newline characters, possessive suffixes, and double quotes were removed to produce clean uniform text.</w:t>
      </w:r>
    </w:p>
    <w:p w14:paraId="4B1B6CB8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5 — Lemmatization</w:t>
      </w:r>
    </w:p>
    <w:p w14:paraId="7626BCFC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WordNet Lemmatizer from NLTK was applied to reduce words to their base/root form </w:t>
      </w:r>
      <w:r w:rsidRPr="0005157A">
        <w:rPr>
          <w:rFonts w:ascii="Times New Roman" w:hAnsi="Times New Roman" w:cs="Times New Roman"/>
          <w:color w:val="000000" w:themeColor="text1"/>
        </w:rPr>
        <w:t>(e.g., "managing" to "manage", "developed" to "develop"). This reduces vocabulary size and groups semantically similar tokens.</w:t>
      </w:r>
    </w:p>
    <w:p w14:paraId="472D1033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wl = WordNetLemmatizer()</w:t>
      </w:r>
    </w:p>
    <w:p w14:paraId="26D349B9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for r in range(len(df)):</w:t>
      </w:r>
    </w:p>
    <w:p w14:paraId="12C005D7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tw = str(df.loc[r]['Resume']).split()</w:t>
      </w:r>
    </w:p>
    <w:p w14:paraId="6BACD574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lis.append(' '.join([wl.lemmatize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>(w, pos='v') for w in tw]))</w:t>
      </w:r>
    </w:p>
    <w:p w14:paraId="6085C6DD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df['Resume'] = lis</w:t>
      </w:r>
    </w:p>
    <w:p w14:paraId="072AF2B7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6 — Stopword Removal</w:t>
      </w:r>
    </w:p>
    <w:p w14:paraId="15AE1593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English stopwords (e.g., "the", "and", "is", "at") were removed using NLTK stopwords corpus, ensuring the model focuses on meaningful domain-specific keywords.</w:t>
      </w:r>
    </w:p>
    <w:p w14:paraId="527E59A1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sw = list(stopwords.wor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>ds('english'))</w:t>
      </w:r>
    </w:p>
    <w:p w14:paraId="54415C4A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for s in sw:</w:t>
      </w:r>
    </w:p>
    <w:p w14:paraId="6A7E64D0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df['Resume'] = df['Resume'].str.replace(r'\b' + s + r'\b', '')</w:t>
      </w:r>
    </w:p>
    <w:p w14:paraId="0DEE68EA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7 — Label Encoding</w:t>
      </w:r>
    </w:p>
    <w:p w14:paraId="0E3B9B53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The categorical target column was encoded into integer labels using scikit-learn LabelEncoder.</w:t>
      </w:r>
    </w:p>
    <w:p w14:paraId="1FC2691D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 = LabelEncoder()</w:t>
      </w:r>
    </w:p>
    <w:p w14:paraId="00474C97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df['Category'] = c.fit_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>transform(df['Category'])</w:t>
      </w:r>
    </w:p>
    <w:p w14:paraId="4A51E22B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8 — TF-IDF Vectorization</w:t>
      </w:r>
    </w:p>
    <w:p w14:paraId="425E76FF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Text was converted into numerical feature vectors using TF-IDF (Term Frequency–Inverse Document Frequency) with a vocabulary limit of 20,000 features. Resulting shape: (3446, 20000).</w:t>
      </w:r>
    </w:p>
    <w:p w14:paraId="3D07E1AA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cv = TfidfVectori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>zer(max_features=20000)</w:t>
      </w:r>
    </w:p>
    <w:p w14:paraId="7269061B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X = cv.fit_transform(df['Resume'])</w:t>
      </w:r>
    </w:p>
    <w:p w14:paraId="421C215C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# Shape: (3446, 20000)</w:t>
      </w:r>
    </w:p>
    <w:p w14:paraId="4C38A176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9 — Class Balancing with SMOTE-Tomek</w:t>
      </w:r>
    </w:p>
    <w:p w14:paraId="3396F9F2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SMOTE-Tomek (hybrid oversampling + undersampling) was applied to address class imbalance across 48 categories, expanding the </w:t>
      </w:r>
      <w:r w:rsidRPr="0005157A">
        <w:rPr>
          <w:rFonts w:ascii="Times New Roman" w:hAnsi="Times New Roman" w:cs="Times New Roman"/>
          <w:color w:val="000000" w:themeColor="text1"/>
        </w:rPr>
        <w:t>dataset from 3,446 to 7,384 samples.</w:t>
      </w:r>
    </w:p>
    <w:p w14:paraId="41FF76BB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lastRenderedPageBreak/>
        <w:t>from imblearn.combine import SMOTETomek</w:t>
      </w:r>
    </w:p>
    <w:p w14:paraId="007AB828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smk = SMOTETomek(random_state=42)</w:t>
      </w:r>
    </w:p>
    <w:p w14:paraId="7EF7904C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X_res, y_res = smk.fit_resample(X, df['Category'])</w:t>
      </w:r>
    </w:p>
    <w:p w14:paraId="7A67B588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# Shape after resampling: (7384, 20000)</w:t>
      </w:r>
    </w:p>
    <w:p w14:paraId="77AC2CCC" w14:textId="77777777" w:rsidR="00643D31" w:rsidRPr="0005157A" w:rsidRDefault="0079470F">
      <w:pPr>
        <w:spacing w:before="12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</w:rPr>
        <w:t>Step 10 — Stratified Train/Test Split</w:t>
      </w:r>
    </w:p>
    <w:p w14:paraId="233F7AD5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The resampled da</w:t>
      </w:r>
      <w:r w:rsidRPr="0005157A">
        <w:rPr>
          <w:rFonts w:ascii="Times New Roman" w:hAnsi="Times New Roman" w:cs="Times New Roman"/>
          <w:color w:val="000000" w:themeColor="text1"/>
        </w:rPr>
        <w:t>ta was split 75% training / 25% testing using stratified sampling to preserve class proportions across all 48 categories.</w:t>
      </w:r>
    </w:p>
    <w:p w14:paraId="5558066F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X_train, X_test, y_train, y_test = train_test_split(</w:t>
      </w:r>
    </w:p>
    <w:p w14:paraId="2CFBADFC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   X_res, y_res, test_size=0.25, stratify=y_res, random_state=42)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5157A" w:rsidRPr="0005157A" w14:paraId="34DA58C3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4E4E7855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Split</w:t>
            </w:r>
          </w:p>
        </w:tc>
        <w:tc>
          <w:tcPr>
            <w:tcW w:w="4561" w:type="dxa"/>
            <w:shd w:val="clear" w:color="auto" w:fill="BDD7EE"/>
          </w:tcPr>
          <w:p w14:paraId="336B424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Samples</w:t>
            </w:r>
          </w:p>
        </w:tc>
      </w:tr>
      <w:tr w:rsidR="0005157A" w:rsidRPr="0005157A" w14:paraId="6F9D0E39" w14:textId="77777777">
        <w:trPr>
          <w:jc w:val="center"/>
        </w:trPr>
        <w:tc>
          <w:tcPr>
            <w:tcW w:w="4561" w:type="dxa"/>
          </w:tcPr>
          <w:p w14:paraId="378C08C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Training set</w:t>
            </w:r>
          </w:p>
        </w:tc>
        <w:tc>
          <w:tcPr>
            <w:tcW w:w="4561" w:type="dxa"/>
          </w:tcPr>
          <w:p w14:paraId="123AAA1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5,538</w:t>
            </w:r>
          </w:p>
        </w:tc>
      </w:tr>
      <w:tr w:rsidR="00643D31" w:rsidRPr="0005157A" w14:paraId="0023F761" w14:textId="77777777">
        <w:trPr>
          <w:jc w:val="center"/>
        </w:trPr>
        <w:tc>
          <w:tcPr>
            <w:tcW w:w="4561" w:type="dxa"/>
          </w:tcPr>
          <w:p w14:paraId="77378BE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Testing set</w:t>
            </w:r>
          </w:p>
        </w:tc>
        <w:tc>
          <w:tcPr>
            <w:tcW w:w="4561" w:type="dxa"/>
          </w:tcPr>
          <w:p w14:paraId="2900009B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1,846</w:t>
            </w:r>
          </w:p>
        </w:tc>
      </w:tr>
    </w:tbl>
    <w:p w14:paraId="7ED5F922" w14:textId="77777777" w:rsidR="00643D31" w:rsidRPr="0005157A" w:rsidRDefault="00643D31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71C396B2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3. Baseline Model Selection and Justification</w:t>
      </w:r>
    </w:p>
    <w:p w14:paraId="777910F0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3.1 Selected Model: Random Forest Classifier</w:t>
      </w:r>
    </w:p>
    <w:p w14:paraId="7A8BC524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The Random Forest Classifier was selected as the primary model. It is an ensemble learning method that constructs </w:t>
      </w:r>
      <w:r w:rsidRPr="0005157A">
        <w:rPr>
          <w:rFonts w:ascii="Times New Roman" w:hAnsi="Times New Roman" w:cs="Times New Roman"/>
          <w:color w:val="000000" w:themeColor="text1"/>
        </w:rPr>
        <w:t>multiple decision trees during training and outputs the class that is the mode of the individual trees predictions.</w:t>
      </w:r>
    </w:p>
    <w:p w14:paraId="5F16DCF4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3.2 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5157A" w:rsidRPr="0005157A" w14:paraId="12E4D05D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0B27659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Reason</w:t>
            </w:r>
          </w:p>
        </w:tc>
        <w:tc>
          <w:tcPr>
            <w:tcW w:w="4561" w:type="dxa"/>
            <w:shd w:val="clear" w:color="auto" w:fill="BDD7EE"/>
          </w:tcPr>
          <w:p w14:paraId="0172243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Explanation</w:t>
            </w:r>
          </w:p>
        </w:tc>
      </w:tr>
      <w:tr w:rsidR="0005157A" w:rsidRPr="0005157A" w14:paraId="394D603D" w14:textId="77777777">
        <w:trPr>
          <w:jc w:val="center"/>
        </w:trPr>
        <w:tc>
          <w:tcPr>
            <w:tcW w:w="4561" w:type="dxa"/>
          </w:tcPr>
          <w:p w14:paraId="6F1A4CF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High-dimensional input</w:t>
            </w:r>
          </w:p>
        </w:tc>
        <w:tc>
          <w:tcPr>
            <w:tcW w:w="4561" w:type="dxa"/>
          </w:tcPr>
          <w:p w14:paraId="5F076227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TF-IDF produces 20,000 features. Random Forest handles high-dimensional sparse </w:t>
            </w: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data effectively without requiring dimensionality reduction.</w:t>
            </w:r>
          </w:p>
        </w:tc>
      </w:tr>
      <w:tr w:rsidR="0005157A" w:rsidRPr="0005157A" w14:paraId="1033DE64" w14:textId="77777777">
        <w:trPr>
          <w:jc w:val="center"/>
        </w:trPr>
        <w:tc>
          <w:tcPr>
            <w:tcW w:w="4561" w:type="dxa"/>
          </w:tcPr>
          <w:p w14:paraId="6871D77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Multi-class classification</w:t>
            </w:r>
          </w:p>
        </w:tc>
        <w:tc>
          <w:tcPr>
            <w:tcW w:w="4561" w:type="dxa"/>
          </w:tcPr>
          <w:p w14:paraId="726462E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The problem involves 48 classes. Random Forest natively supports multi-class classification without one-vs-rest decomposition.</w:t>
            </w:r>
          </w:p>
        </w:tc>
      </w:tr>
      <w:tr w:rsidR="0005157A" w:rsidRPr="0005157A" w14:paraId="539A91ED" w14:textId="77777777">
        <w:trPr>
          <w:jc w:val="center"/>
        </w:trPr>
        <w:tc>
          <w:tcPr>
            <w:tcW w:w="4561" w:type="dxa"/>
          </w:tcPr>
          <w:p w14:paraId="30E7501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Resistance to overfitting</w:t>
            </w:r>
          </w:p>
        </w:tc>
        <w:tc>
          <w:tcPr>
            <w:tcW w:w="4561" w:type="dxa"/>
          </w:tcPr>
          <w:p w14:paraId="34F91B5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Ensemble averaging across 500 trees significantly reduces variance compared to a single decision tree.</w:t>
            </w:r>
          </w:p>
        </w:tc>
      </w:tr>
      <w:tr w:rsidR="0005157A" w:rsidRPr="0005157A" w14:paraId="2831CFE7" w14:textId="77777777">
        <w:trPr>
          <w:jc w:val="center"/>
        </w:trPr>
        <w:tc>
          <w:tcPr>
            <w:tcW w:w="4561" w:type="dxa"/>
          </w:tcPr>
          <w:p w14:paraId="6BDD093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Non-linear boundaries</w:t>
            </w:r>
          </w:p>
        </w:tc>
        <w:tc>
          <w:tcPr>
            <w:tcW w:w="4561" w:type="dxa"/>
          </w:tcPr>
          <w:p w14:paraId="19B74DD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Resume classification requires capturing complex, non-linear relationships between keywords and job roles.</w:t>
            </w:r>
          </w:p>
        </w:tc>
      </w:tr>
      <w:tr w:rsidR="00643D31" w:rsidRPr="0005157A" w14:paraId="6E43A28B" w14:textId="77777777">
        <w:trPr>
          <w:jc w:val="center"/>
        </w:trPr>
        <w:tc>
          <w:tcPr>
            <w:tcW w:w="4561" w:type="dxa"/>
          </w:tcPr>
          <w:p w14:paraId="1A019D7F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Empirical validation</w:t>
            </w:r>
          </w:p>
        </w:tc>
        <w:tc>
          <w:tcPr>
            <w:tcW w:w="4561" w:type="dxa"/>
          </w:tcPr>
          <w:p w14:paraId="4B03DD0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G</w:t>
            </w: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ridSearchCV confirmed 500 estimators as the optimal configuration via 5-fold cross-validation.</w:t>
            </w:r>
          </w:p>
        </w:tc>
      </w:tr>
    </w:tbl>
    <w:p w14:paraId="33BFAD80" w14:textId="77777777" w:rsidR="00643D31" w:rsidRPr="0005157A" w:rsidRDefault="00643D31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B6FDCD8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3.3 Hyperparameter Tuning</w:t>
      </w:r>
    </w:p>
    <w:p w14:paraId="6D782009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GridSearchCV with 5-fold cross-validation was used to find the optimal number of estimators:</w:t>
      </w:r>
    </w:p>
    <w:p w14:paraId="3471E3BE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model3 = RandomForestClassifier()</w:t>
      </w:r>
    </w:p>
    <w:p w14:paraId="103ACE36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clf3 =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 xml:space="preserve"> GridSearchCV(model3, {'n_estimators': [10, 50, 100, 300, 500]}, cv=5)</w:t>
      </w:r>
    </w:p>
    <w:p w14:paraId="3B05AD75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clf3.fit(X_res, y_res)</w:t>
      </w:r>
    </w:p>
    <w:p w14:paraId="63DC320D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# Best: RandomForestClassifier(n_estimators=500)</w:t>
      </w:r>
    </w:p>
    <w:p w14:paraId="117900AE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Best configuration: n_estimators = 500</w:t>
      </w:r>
    </w:p>
    <w:p w14:paraId="6A1BD286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3.4 Final Model Training</w:t>
      </w:r>
    </w:p>
    <w:p w14:paraId="48684B2D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clf4 = RandomForestClassifier(n_estimators=500)</w:t>
      </w:r>
    </w:p>
    <w:p w14:paraId="6418D7C9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lastRenderedPageBreak/>
        <w:t>c</w:t>
      </w:r>
      <w:r w:rsidRPr="0005157A">
        <w:rPr>
          <w:rFonts w:ascii="Times New Roman" w:hAnsi="Times New Roman" w:cs="Times New Roman"/>
          <w:color w:val="000000" w:themeColor="text1"/>
          <w:sz w:val="18"/>
        </w:rPr>
        <w:t>lf4.fit(X_train, y_train)</w:t>
      </w:r>
    </w:p>
    <w:p w14:paraId="281B1D14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yp = clf4.predict(X_test)</w:t>
      </w:r>
    </w:p>
    <w:p w14:paraId="333740B0" w14:textId="77777777" w:rsidR="00643D31" w:rsidRPr="0005157A" w:rsidRDefault="0079470F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  <w:sz w:val="18"/>
        </w:rPr>
        <w:t>dump(clf4, 'RF.joblib')</w:t>
      </w:r>
    </w:p>
    <w:p w14:paraId="69B97128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4. Training Procedure</w:t>
      </w:r>
    </w:p>
    <w:p w14:paraId="0A3707D7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Preprocessed text was vectorized using the fitted TF-IDF vectorizer (cv.pickle)</w:t>
      </w:r>
    </w:p>
    <w:p w14:paraId="7C3483B1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SMOTE-Tomek resampling was applied to balance all 48 classes</w:t>
      </w:r>
    </w:p>
    <w:p w14:paraId="05AD0D2C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Stratified 75/25 train-test split was performed (5,538 train / 1,846 test)</w:t>
      </w:r>
    </w:p>
    <w:p w14:paraId="5ADF0BCD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Random Forest with 500 trees was trained on X_train</w:t>
      </w:r>
    </w:p>
    <w:p w14:paraId="39D4A7DE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Predictions were generated on X_test (unseen data)</w:t>
      </w:r>
    </w:p>
    <w:p w14:paraId="2E38B4CF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The trained model was serialized to RF.joblib for deployment in the Streamlit </w:t>
      </w:r>
      <w:r w:rsidRPr="0005157A">
        <w:rPr>
          <w:rFonts w:ascii="Times New Roman" w:hAnsi="Times New Roman" w:cs="Times New Roman"/>
          <w:color w:val="000000" w:themeColor="text1"/>
        </w:rPr>
        <w:t>application</w:t>
      </w:r>
    </w:p>
    <w:p w14:paraId="507D35C6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5. Evaluation Metrics and Results</w:t>
      </w:r>
    </w:p>
    <w:p w14:paraId="6E84DF31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5.1 Metrics Used</w:t>
      </w:r>
    </w:p>
    <w:p w14:paraId="7A735B13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Since this is a multi-class classification problem with 48 categories, accuracy alone is insufficient. The following metrics were computed using weighted averaging to account for class imbalanc</w:t>
      </w:r>
      <w:r w:rsidRPr="0005157A">
        <w:rPr>
          <w:rFonts w:ascii="Times New Roman" w:hAnsi="Times New Roman" w:cs="Times New Roman"/>
          <w:color w:val="000000" w:themeColor="text1"/>
        </w:rPr>
        <w:t>e:</w:t>
      </w:r>
    </w:p>
    <w:p w14:paraId="3679E6E8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Accuracy — overall correct predictions / total predictions</w:t>
      </w:r>
    </w:p>
    <w:p w14:paraId="7D9C279F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Precision (weighted) — ability to avoid false positives, averaged by class support</w:t>
      </w:r>
    </w:p>
    <w:p w14:paraId="6AA8FAB1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Recall (weighted) — ability to find all true positives, averaged by class support</w:t>
      </w:r>
    </w:p>
    <w:p w14:paraId="6FA642EC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F1-Score (weighted) — </w:t>
      </w:r>
      <w:r w:rsidRPr="0005157A">
        <w:rPr>
          <w:rFonts w:ascii="Times New Roman" w:hAnsi="Times New Roman" w:cs="Times New Roman"/>
          <w:color w:val="000000" w:themeColor="text1"/>
        </w:rPr>
        <w:t>harmonic mean of precision and recall</w:t>
      </w:r>
    </w:p>
    <w:p w14:paraId="586243C8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5.2 Random Forest Results (Primary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5157A" w:rsidRPr="0005157A" w14:paraId="04F90087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4CCF26C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Metric</w:t>
            </w:r>
          </w:p>
        </w:tc>
        <w:tc>
          <w:tcPr>
            <w:tcW w:w="4561" w:type="dxa"/>
            <w:shd w:val="clear" w:color="auto" w:fill="BDD7EE"/>
          </w:tcPr>
          <w:p w14:paraId="42104377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Score</w:t>
            </w:r>
          </w:p>
        </w:tc>
      </w:tr>
      <w:tr w:rsidR="0005157A" w:rsidRPr="0005157A" w14:paraId="608F3AF2" w14:textId="77777777">
        <w:trPr>
          <w:jc w:val="center"/>
        </w:trPr>
        <w:tc>
          <w:tcPr>
            <w:tcW w:w="4561" w:type="dxa"/>
          </w:tcPr>
          <w:p w14:paraId="5F95FBC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Accuracy (Test Set)</w:t>
            </w:r>
          </w:p>
        </w:tc>
        <w:tc>
          <w:tcPr>
            <w:tcW w:w="4561" w:type="dxa"/>
          </w:tcPr>
          <w:p w14:paraId="17E8FF1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87.00%</w:t>
            </w:r>
          </w:p>
        </w:tc>
      </w:tr>
      <w:tr w:rsidR="0005157A" w:rsidRPr="0005157A" w14:paraId="686DB492" w14:textId="77777777">
        <w:trPr>
          <w:jc w:val="center"/>
        </w:trPr>
        <w:tc>
          <w:tcPr>
            <w:tcW w:w="4561" w:type="dxa"/>
          </w:tcPr>
          <w:p w14:paraId="71D5401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Precision (weighted)</w:t>
            </w:r>
          </w:p>
        </w:tc>
        <w:tc>
          <w:tcPr>
            <w:tcW w:w="4561" w:type="dxa"/>
          </w:tcPr>
          <w:p w14:paraId="1D08749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87.34%</w:t>
            </w:r>
          </w:p>
        </w:tc>
      </w:tr>
      <w:tr w:rsidR="0005157A" w:rsidRPr="0005157A" w14:paraId="6C0DE048" w14:textId="77777777">
        <w:trPr>
          <w:jc w:val="center"/>
        </w:trPr>
        <w:tc>
          <w:tcPr>
            <w:tcW w:w="4561" w:type="dxa"/>
          </w:tcPr>
          <w:p w14:paraId="53B53E92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Recall (weighted)</w:t>
            </w:r>
          </w:p>
        </w:tc>
        <w:tc>
          <w:tcPr>
            <w:tcW w:w="4561" w:type="dxa"/>
          </w:tcPr>
          <w:p w14:paraId="6B2E58B4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86.91%</w:t>
            </w:r>
          </w:p>
        </w:tc>
      </w:tr>
      <w:tr w:rsidR="00643D31" w:rsidRPr="0005157A" w14:paraId="1DA034AE" w14:textId="77777777">
        <w:trPr>
          <w:jc w:val="center"/>
        </w:trPr>
        <w:tc>
          <w:tcPr>
            <w:tcW w:w="4561" w:type="dxa"/>
          </w:tcPr>
          <w:p w14:paraId="6B6223C3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F1-Score (weighted)</w:t>
            </w:r>
          </w:p>
        </w:tc>
        <w:tc>
          <w:tcPr>
            <w:tcW w:w="4561" w:type="dxa"/>
          </w:tcPr>
          <w:p w14:paraId="2F02E88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87.12%</w:t>
            </w:r>
          </w:p>
        </w:tc>
      </w:tr>
    </w:tbl>
    <w:p w14:paraId="2611A751" w14:textId="77777777" w:rsidR="00643D31" w:rsidRPr="0005157A" w:rsidRDefault="00643D31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E4C996F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i/>
          <w:color w:val="000000" w:themeColor="text1"/>
        </w:rPr>
        <w:t xml:space="preserve">Note: Test set accuracy (87.00%) reflects </w:t>
      </w:r>
      <w:r w:rsidRPr="0005157A">
        <w:rPr>
          <w:rFonts w:ascii="Times New Roman" w:hAnsi="Times New Roman" w:cs="Times New Roman"/>
          <w:i/>
          <w:color w:val="000000" w:themeColor="text1"/>
        </w:rPr>
        <w:t>generalization performance on 1,846 unseen samples.</w:t>
      </w:r>
    </w:p>
    <w:p w14:paraId="2BA6E3FC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5.3 Comparative Model Results</w:t>
      </w:r>
    </w:p>
    <w:p w14:paraId="3C84F7EA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All models were trained and evaluated under identical conditions (same split, same features) for fair comparison: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5157A" w:rsidRPr="0005157A" w14:paraId="7E043B37" w14:textId="77777777">
        <w:trPr>
          <w:jc w:val="center"/>
        </w:trPr>
        <w:tc>
          <w:tcPr>
            <w:tcW w:w="1824" w:type="dxa"/>
            <w:shd w:val="clear" w:color="auto" w:fill="BDD7EE"/>
          </w:tcPr>
          <w:p w14:paraId="54279CC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Model</w:t>
            </w:r>
          </w:p>
        </w:tc>
        <w:tc>
          <w:tcPr>
            <w:tcW w:w="1824" w:type="dxa"/>
            <w:shd w:val="clear" w:color="auto" w:fill="BDD7EE"/>
          </w:tcPr>
          <w:p w14:paraId="0EB6772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Test Accuracy</w:t>
            </w:r>
          </w:p>
        </w:tc>
        <w:tc>
          <w:tcPr>
            <w:tcW w:w="1824" w:type="dxa"/>
            <w:shd w:val="clear" w:color="auto" w:fill="BDD7EE"/>
          </w:tcPr>
          <w:p w14:paraId="0905EC7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Precision</w:t>
            </w:r>
          </w:p>
        </w:tc>
        <w:tc>
          <w:tcPr>
            <w:tcW w:w="1824" w:type="dxa"/>
            <w:shd w:val="clear" w:color="auto" w:fill="BDD7EE"/>
          </w:tcPr>
          <w:p w14:paraId="434E184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Recall</w:t>
            </w:r>
          </w:p>
        </w:tc>
        <w:tc>
          <w:tcPr>
            <w:tcW w:w="1824" w:type="dxa"/>
            <w:shd w:val="clear" w:color="auto" w:fill="BDD7EE"/>
          </w:tcPr>
          <w:p w14:paraId="2607383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F1-Score</w:t>
            </w:r>
          </w:p>
        </w:tc>
      </w:tr>
      <w:tr w:rsidR="0005157A" w:rsidRPr="0005157A" w14:paraId="024FA754" w14:textId="77777777">
        <w:trPr>
          <w:jc w:val="center"/>
        </w:trPr>
        <w:tc>
          <w:tcPr>
            <w:tcW w:w="1824" w:type="dxa"/>
          </w:tcPr>
          <w:p w14:paraId="0360B7C0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KNN </w:t>
            </w: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(k=1)</w:t>
            </w:r>
          </w:p>
        </w:tc>
        <w:tc>
          <w:tcPr>
            <w:tcW w:w="1824" w:type="dxa"/>
          </w:tcPr>
          <w:p w14:paraId="30760383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74.30%</w:t>
            </w:r>
          </w:p>
        </w:tc>
        <w:tc>
          <w:tcPr>
            <w:tcW w:w="1824" w:type="dxa"/>
          </w:tcPr>
          <w:p w14:paraId="3A718C5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74.85%</w:t>
            </w:r>
          </w:p>
        </w:tc>
        <w:tc>
          <w:tcPr>
            <w:tcW w:w="1824" w:type="dxa"/>
          </w:tcPr>
          <w:p w14:paraId="3122821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74.12%</w:t>
            </w:r>
          </w:p>
        </w:tc>
        <w:tc>
          <w:tcPr>
            <w:tcW w:w="1824" w:type="dxa"/>
          </w:tcPr>
          <w:p w14:paraId="13E63A1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74.48%</w:t>
            </w:r>
          </w:p>
        </w:tc>
      </w:tr>
      <w:tr w:rsidR="0005157A" w:rsidRPr="0005157A" w14:paraId="4BFFE9E4" w14:textId="77777777">
        <w:trPr>
          <w:jc w:val="center"/>
        </w:trPr>
        <w:tc>
          <w:tcPr>
            <w:tcW w:w="1824" w:type="dxa"/>
          </w:tcPr>
          <w:p w14:paraId="44D2F79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Decision Tree (depth=100)</w:t>
            </w:r>
          </w:p>
        </w:tc>
        <w:tc>
          <w:tcPr>
            <w:tcW w:w="1824" w:type="dxa"/>
          </w:tcPr>
          <w:p w14:paraId="6C72216B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76.50%</w:t>
            </w:r>
          </w:p>
        </w:tc>
        <w:tc>
          <w:tcPr>
            <w:tcW w:w="1824" w:type="dxa"/>
          </w:tcPr>
          <w:p w14:paraId="7178FF7A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77.10%</w:t>
            </w:r>
          </w:p>
        </w:tc>
        <w:tc>
          <w:tcPr>
            <w:tcW w:w="1824" w:type="dxa"/>
          </w:tcPr>
          <w:p w14:paraId="49EDE40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76.62%</w:t>
            </w:r>
          </w:p>
        </w:tc>
        <w:tc>
          <w:tcPr>
            <w:tcW w:w="1824" w:type="dxa"/>
          </w:tcPr>
          <w:p w14:paraId="4651D25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76.85%</w:t>
            </w:r>
          </w:p>
        </w:tc>
      </w:tr>
      <w:tr w:rsidR="0005157A" w:rsidRPr="0005157A" w14:paraId="0DC0DCD7" w14:textId="77777777">
        <w:trPr>
          <w:jc w:val="center"/>
        </w:trPr>
        <w:tc>
          <w:tcPr>
            <w:tcW w:w="1824" w:type="dxa"/>
          </w:tcPr>
          <w:p w14:paraId="33BC9AD5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Random Forest (n=500) BEST</w:t>
            </w:r>
          </w:p>
        </w:tc>
        <w:tc>
          <w:tcPr>
            <w:tcW w:w="1824" w:type="dxa"/>
          </w:tcPr>
          <w:p w14:paraId="658CB066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87.00%</w:t>
            </w:r>
          </w:p>
        </w:tc>
        <w:tc>
          <w:tcPr>
            <w:tcW w:w="1824" w:type="dxa"/>
          </w:tcPr>
          <w:p w14:paraId="61581CC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87.34%</w:t>
            </w:r>
          </w:p>
        </w:tc>
        <w:tc>
          <w:tcPr>
            <w:tcW w:w="1824" w:type="dxa"/>
          </w:tcPr>
          <w:p w14:paraId="0C551BC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86.91%</w:t>
            </w:r>
          </w:p>
        </w:tc>
        <w:tc>
          <w:tcPr>
            <w:tcW w:w="1824" w:type="dxa"/>
          </w:tcPr>
          <w:p w14:paraId="38180D3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87.12%</w:t>
            </w:r>
          </w:p>
        </w:tc>
      </w:tr>
      <w:tr w:rsidR="0005157A" w:rsidRPr="0005157A" w14:paraId="658A6A99" w14:textId="77777777">
        <w:trPr>
          <w:jc w:val="center"/>
        </w:trPr>
        <w:tc>
          <w:tcPr>
            <w:tcW w:w="1824" w:type="dxa"/>
          </w:tcPr>
          <w:p w14:paraId="3AE4EB5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SVM (C=1, </w:t>
            </w:r>
            <w:proofErr w:type="spellStart"/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rbf</w:t>
            </w:r>
            <w:proofErr w:type="spellEnd"/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)</w:t>
            </w:r>
          </w:p>
        </w:tc>
        <w:tc>
          <w:tcPr>
            <w:tcW w:w="1824" w:type="dxa"/>
          </w:tcPr>
          <w:p w14:paraId="7B261EA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85.40%</w:t>
            </w:r>
          </w:p>
        </w:tc>
        <w:tc>
          <w:tcPr>
            <w:tcW w:w="1824" w:type="dxa"/>
          </w:tcPr>
          <w:p w14:paraId="00730500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85.72%</w:t>
            </w:r>
          </w:p>
        </w:tc>
        <w:tc>
          <w:tcPr>
            <w:tcW w:w="1824" w:type="dxa"/>
          </w:tcPr>
          <w:p w14:paraId="57938F1D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85.30%</w:t>
            </w:r>
          </w:p>
        </w:tc>
        <w:tc>
          <w:tcPr>
            <w:tcW w:w="1824" w:type="dxa"/>
          </w:tcPr>
          <w:p w14:paraId="52E63BA1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85.51%</w:t>
            </w:r>
          </w:p>
        </w:tc>
      </w:tr>
      <w:tr w:rsidR="00643D31" w:rsidRPr="0005157A" w14:paraId="60F05413" w14:textId="77777777">
        <w:trPr>
          <w:jc w:val="center"/>
        </w:trPr>
        <w:tc>
          <w:tcPr>
            <w:tcW w:w="1824" w:type="dxa"/>
          </w:tcPr>
          <w:p w14:paraId="0A286AF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XGBoost</w:t>
            </w:r>
            <w:proofErr w:type="spellEnd"/>
          </w:p>
        </w:tc>
        <w:tc>
          <w:tcPr>
            <w:tcW w:w="1824" w:type="dxa"/>
          </w:tcPr>
          <w:p w14:paraId="4B9D4BF8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84.80%</w:t>
            </w:r>
          </w:p>
        </w:tc>
        <w:tc>
          <w:tcPr>
            <w:tcW w:w="1824" w:type="dxa"/>
          </w:tcPr>
          <w:p w14:paraId="6C783DAF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85.10%</w:t>
            </w:r>
          </w:p>
        </w:tc>
        <w:tc>
          <w:tcPr>
            <w:tcW w:w="1824" w:type="dxa"/>
          </w:tcPr>
          <w:p w14:paraId="5BE3658C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84.65%</w:t>
            </w:r>
          </w:p>
        </w:tc>
        <w:tc>
          <w:tcPr>
            <w:tcW w:w="1824" w:type="dxa"/>
          </w:tcPr>
          <w:p w14:paraId="3DBB992E" w14:textId="77777777" w:rsidR="00643D31" w:rsidRPr="0005157A" w:rsidRDefault="0079470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157A">
              <w:rPr>
                <w:rFonts w:ascii="Times New Roman" w:hAnsi="Times New Roman" w:cs="Times New Roman"/>
                <w:color w:val="000000" w:themeColor="text1"/>
                <w:sz w:val="20"/>
              </w:rPr>
              <w:t>84.87%</w:t>
            </w:r>
          </w:p>
        </w:tc>
      </w:tr>
    </w:tbl>
    <w:p w14:paraId="7ED638FC" w14:textId="77777777" w:rsidR="00643D31" w:rsidRPr="0005157A" w:rsidRDefault="00643D31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8BA819B" w14:textId="77777777" w:rsidR="0005157A" w:rsidRDefault="0005157A">
      <w:pPr>
        <w:spacing w:before="240" w:after="80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B5524D0" w14:textId="3981EEFF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6. Results Analysis</w:t>
      </w:r>
    </w:p>
    <w:p w14:paraId="0C7236C7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 xml:space="preserve">6.1 </w:t>
      </w: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Strengths of the Random Forest Model</w:t>
      </w:r>
    </w:p>
    <w:p w14:paraId="14AC2379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High Accuracy:</w:t>
      </w:r>
    </w:p>
    <w:p w14:paraId="2AD98EC2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The model achieves 87.00% test accuracy on a 48-class classification problem — a strong result for multi-class text classification without using deep learning or transformer-based models.</w:t>
      </w:r>
    </w:p>
    <w:p w14:paraId="77466BFC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 xml:space="preserve">Balanced </w:t>
      </w:r>
      <w:r w:rsidRPr="00B822DB">
        <w:rPr>
          <w:rFonts w:ascii="Times New Roman" w:hAnsi="Times New Roman" w:cs="Times New Roman"/>
          <w:b/>
          <w:color w:val="000000" w:themeColor="text1"/>
        </w:rPr>
        <w:t>Precision and Recall:</w:t>
      </w:r>
    </w:p>
    <w:p w14:paraId="63A995A3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 xml:space="preserve">The near-equal weighted precision (87.34%) and recall (86.91%) indicate the model is not biased toward predicting majority classes. This is particularly important given the original class imbalance, which was addressed by SMOTE-Tomek </w:t>
      </w:r>
      <w:r w:rsidRPr="00B822DB">
        <w:rPr>
          <w:rFonts w:ascii="Times New Roman" w:hAnsi="Times New Roman" w:cs="Times New Roman"/>
          <w:color w:val="000000" w:themeColor="text1"/>
        </w:rPr>
        <w:t>resampling.</w:t>
      </w:r>
    </w:p>
    <w:p w14:paraId="7BDE680D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Robustness Against Overfitting:</w:t>
      </w:r>
    </w:p>
    <w:p w14:paraId="1E4AB2C3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Random Forest ensemble nature (500 trees voting) prevents the overfitting visible in the Decision Tree model, which achieves only 76.50% test accuracy despite fitting the training data well.</w:t>
      </w:r>
    </w:p>
    <w:p w14:paraId="32B89604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Deployment Efficiency</w:t>
      </w:r>
      <w:r w:rsidRPr="00B822DB">
        <w:rPr>
          <w:rFonts w:ascii="Times New Roman" w:hAnsi="Times New Roman" w:cs="Times New Roman"/>
          <w:b/>
          <w:color w:val="000000" w:themeColor="text1"/>
        </w:rPr>
        <w:t>:</w:t>
      </w:r>
    </w:p>
    <w:p w14:paraId="6E5FF39D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The model processes a resume in under 5 seconds in the Streamlit application, making it practical for real-time production use.</w:t>
      </w:r>
    </w:p>
    <w:p w14:paraId="7211B7E8" w14:textId="77777777" w:rsidR="00643D31" w:rsidRPr="0005157A" w:rsidRDefault="0079470F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6.2 Weaknesses and Limitations</w:t>
      </w:r>
    </w:p>
    <w:p w14:paraId="2CC93273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Vocabulary Dependency:</w:t>
      </w:r>
    </w:p>
    <w:p w14:paraId="3DA1204C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The model relies entirely on TF-IDF keyword matching. Resumes using syno</w:t>
      </w:r>
      <w:r w:rsidRPr="00B822DB">
        <w:rPr>
          <w:rFonts w:ascii="Times New Roman" w:hAnsi="Times New Roman" w:cs="Times New Roman"/>
          <w:color w:val="000000" w:themeColor="text1"/>
        </w:rPr>
        <w:t>nyms or paraphrased skill descriptions (e.g., "cloud infrastructure" instead of "AWS") may be misclassified — a fundamental limitation of bag-of-words approaches.</w:t>
      </w:r>
    </w:p>
    <w:p w14:paraId="6960D820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Category Overlap:</w:t>
      </w:r>
    </w:p>
    <w:p w14:paraId="43503FA2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Some job categories share significant vocabulary (e.g., Data Science and Py</w:t>
      </w:r>
      <w:r w:rsidRPr="00B822DB">
        <w:rPr>
          <w:rFonts w:ascii="Times New Roman" w:hAnsi="Times New Roman" w:cs="Times New Roman"/>
          <w:color w:val="000000" w:themeColor="text1"/>
        </w:rPr>
        <w:t>thon Developer both heavily feature Python, pandas, numpy), causing misclassification between semantically adjacent roles.</w:t>
      </w:r>
    </w:p>
    <w:p w14:paraId="78A5F4ED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Static Vocabulary:</w:t>
      </w:r>
    </w:p>
    <w:p w14:paraId="11B22874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 xml:space="preserve">The TF-IDF vectorizer was fitted on the training corpus. New technical terms or emerging technologies not present </w:t>
      </w:r>
      <w:r w:rsidRPr="00B822DB">
        <w:rPr>
          <w:rFonts w:ascii="Times New Roman" w:hAnsi="Times New Roman" w:cs="Times New Roman"/>
          <w:color w:val="000000" w:themeColor="text1"/>
        </w:rPr>
        <w:t>in training data will be ignored during inference.</w:t>
      </w:r>
    </w:p>
    <w:p w14:paraId="7AC6A375" w14:textId="77777777" w:rsidR="00643D31" w:rsidRPr="00B822DB" w:rsidRDefault="0079470F" w:rsidP="00B822DB">
      <w:pPr>
        <w:pStyle w:val="ListParagraph"/>
        <w:numPr>
          <w:ilvl w:val="0"/>
          <w:numId w:val="10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b/>
          <w:color w:val="000000" w:themeColor="text1"/>
        </w:rPr>
        <w:t>Hybrid Correction Required:</w:t>
      </w:r>
    </w:p>
    <w:p w14:paraId="3179BDFC" w14:textId="77777777" w:rsidR="00643D31" w:rsidRPr="00B822DB" w:rsidRDefault="0079470F" w:rsidP="00B822DB">
      <w:pPr>
        <w:pStyle w:val="ListParagraph"/>
        <w:spacing w:after="60"/>
        <w:rPr>
          <w:rFonts w:ascii="Times New Roman" w:hAnsi="Times New Roman" w:cs="Times New Roman"/>
          <w:color w:val="000000" w:themeColor="text1"/>
        </w:rPr>
      </w:pPr>
      <w:r w:rsidRPr="00B822DB">
        <w:rPr>
          <w:rFonts w:ascii="Times New Roman" w:hAnsi="Times New Roman" w:cs="Times New Roman"/>
          <w:color w:val="000000" w:themeColor="text1"/>
        </w:rPr>
        <w:t>The model occasionally misclassifies technical resumes into non-technical categories (e.g., ARTS, TEACHER). A rule-based correction layer was added in deployment to override suc</w:t>
      </w:r>
      <w:r w:rsidRPr="00B822DB">
        <w:rPr>
          <w:rFonts w:ascii="Times New Roman" w:hAnsi="Times New Roman" w:cs="Times New Roman"/>
          <w:color w:val="000000" w:themeColor="text1"/>
        </w:rPr>
        <w:t>h predictions when tech keywords are detected.</w:t>
      </w:r>
    </w:p>
    <w:p w14:paraId="267A3767" w14:textId="77777777" w:rsidR="00643D31" w:rsidRPr="0005157A" w:rsidRDefault="0079470F" w:rsidP="00C0783B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4"/>
        </w:rPr>
        <w:t>6.3 Comparison Insight</w:t>
      </w:r>
    </w:p>
    <w:p w14:paraId="39AC2F81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SVM (85.40%) and XGBoost (84.80%) are competitive alternatives, but Random Forest outperforms both while being simpler to tune and faster to train than SVM on large sparse matrices. KNN </w:t>
      </w:r>
      <w:r w:rsidRPr="0005157A">
        <w:rPr>
          <w:rFonts w:ascii="Times New Roman" w:hAnsi="Times New Roman" w:cs="Times New Roman"/>
          <w:color w:val="000000" w:themeColor="text1"/>
        </w:rPr>
        <w:t>(74.30%) and Decision Tree (76.50%) are clearly inferior for this task, confirming that ensemble methods are necessary for high-dimensional text classification.</w:t>
      </w:r>
    </w:p>
    <w:p w14:paraId="1DA72D79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7. GitHub Repository</w:t>
      </w:r>
    </w:p>
    <w:p w14:paraId="31884AFB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Repository: https://github.com/group/resume-screening</w:t>
      </w:r>
    </w:p>
    <w:p w14:paraId="54B158B9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lastRenderedPageBreak/>
        <w:t>Key files for this m</w:t>
      </w:r>
      <w:r w:rsidRPr="0005157A">
        <w:rPr>
          <w:rFonts w:ascii="Times New Roman" w:hAnsi="Times New Roman" w:cs="Times New Roman"/>
          <w:color w:val="000000" w:themeColor="text1"/>
        </w:rPr>
        <w:t>ilestone:</w:t>
      </w:r>
    </w:p>
    <w:p w14:paraId="32A58D5F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model_training.ipynb — complete preprocessing, training, and evaluation pipeline</w:t>
      </w:r>
    </w:p>
    <w:p w14:paraId="142D3906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retrain_model.py — standalone retraining script for new data</w:t>
      </w:r>
    </w:p>
    <w:p w14:paraId="25F167E8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RF.joblib — serialized trained Random Forest model (500 estimators)</w:t>
      </w:r>
    </w:p>
    <w:p w14:paraId="392C091F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cv.pickle — serialized fitted TF-IDF</w:t>
      </w:r>
      <w:r w:rsidRPr="0005157A">
        <w:rPr>
          <w:rFonts w:ascii="Times New Roman" w:hAnsi="Times New Roman" w:cs="Times New Roman"/>
          <w:color w:val="000000" w:themeColor="text1"/>
        </w:rPr>
        <w:t xml:space="preserve"> vectorizer (20,000 features)</w:t>
      </w:r>
    </w:p>
    <w:p w14:paraId="6966BBEE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Upload_Resume.py — Streamlit candidate portal integrating the model</w:t>
      </w:r>
    </w:p>
    <w:p w14:paraId="25449937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HR.py — HR dashboard for viewing ranked candidates</w:t>
      </w:r>
    </w:p>
    <w:p w14:paraId="53B6A134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requirements.txt — all Python dependencies</w:t>
      </w:r>
    </w:p>
    <w:p w14:paraId="20533A02" w14:textId="77777777" w:rsidR="00643D31" w:rsidRPr="0005157A" w:rsidRDefault="0079470F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README.md — setup and usage instructions</w:t>
      </w:r>
    </w:p>
    <w:p w14:paraId="33E52AB4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8. Conclusion</w:t>
      </w:r>
    </w:p>
    <w:p w14:paraId="79A41C45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 xml:space="preserve">This </w:t>
      </w:r>
      <w:r w:rsidRPr="0005157A">
        <w:rPr>
          <w:rFonts w:ascii="Times New Roman" w:hAnsi="Times New Roman" w:cs="Times New Roman"/>
          <w:color w:val="000000" w:themeColor="text1"/>
        </w:rPr>
        <w:t>milestone successfully implemented a complete machine learning pipeline for multi-class resume classification. The Random Forest Classifier with 500 estimators, trained on TF-IDF features (20,000 vocabulary) after SMOTE-Tomek resampling, achieved 87.00% te</w:t>
      </w:r>
      <w:r w:rsidRPr="0005157A">
        <w:rPr>
          <w:rFonts w:ascii="Times New Roman" w:hAnsi="Times New Roman" w:cs="Times New Roman"/>
          <w:color w:val="000000" w:themeColor="text1"/>
        </w:rPr>
        <w:t>st accuracy — the highest among all five algorithms evaluated (KNN: 74.30%, Decision Tree: 76.50%, SVM: 85.40%, XGBoost: 84.80%). The preprocessing pipeline including lemmatization, stopword removal, and SMOTE-Tomek balancing was critical in achieving this</w:t>
      </w:r>
      <w:r w:rsidRPr="0005157A">
        <w:rPr>
          <w:rFonts w:ascii="Times New Roman" w:hAnsi="Times New Roman" w:cs="Times New Roman"/>
          <w:color w:val="000000" w:themeColor="text1"/>
        </w:rPr>
        <w:t xml:space="preserve"> performance. Future work will focus on replacing TF-IDF with contextual embeddings (BERT/sentence-transformers) to address the vocabulary dependency limitation and improve classification of semantically similar job roles.</w:t>
      </w:r>
    </w:p>
    <w:p w14:paraId="27DD7DF3" w14:textId="77777777" w:rsidR="00643D31" w:rsidRPr="0005157A" w:rsidRDefault="0079470F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b/>
          <w:color w:val="000000" w:themeColor="text1"/>
          <w:sz w:val="28"/>
        </w:rPr>
        <w:t>References</w:t>
      </w:r>
    </w:p>
    <w:p w14:paraId="7735A8EB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1. Kaggle Resume Datas</w:t>
      </w:r>
      <w:r w:rsidRPr="0005157A">
        <w:rPr>
          <w:rFonts w:ascii="Times New Roman" w:hAnsi="Times New Roman" w:cs="Times New Roman"/>
          <w:color w:val="000000" w:themeColor="text1"/>
        </w:rPr>
        <w:t>et — Gaurav Dutt: kaggle.com/datasets/gauravduttakiit/resume-dataset</w:t>
      </w:r>
    </w:p>
    <w:p w14:paraId="609E30D0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2. Kaggle Resume Dataset — Sneha Anbhawal: kaggle.com/datasets/snehaanbhawal/resume-dataset</w:t>
      </w:r>
    </w:p>
    <w:p w14:paraId="2FC375B4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3. Pedregosa, F., et al. (2011). Scikit-learn: Machine Learning in Python. JMLR, 12, 2825-2830.</w:t>
      </w:r>
    </w:p>
    <w:p w14:paraId="78874192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4. Chawla, N. V., et al. (2002). SMOTE: Synthetic Minority Over-sampling Technique. JAIR, 16, 321-357.</w:t>
      </w:r>
    </w:p>
    <w:p w14:paraId="77EB6D4E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5. Breiman, L. (2001). Random Forests. Machine Learning, 45(1), 5-32.</w:t>
      </w:r>
    </w:p>
    <w:p w14:paraId="1DCD3F80" w14:textId="77777777" w:rsidR="00643D31" w:rsidRPr="0005157A" w:rsidRDefault="0079470F">
      <w:pPr>
        <w:spacing w:after="60"/>
        <w:rPr>
          <w:rFonts w:ascii="Times New Roman" w:hAnsi="Times New Roman" w:cs="Times New Roman"/>
          <w:color w:val="000000" w:themeColor="text1"/>
        </w:rPr>
      </w:pPr>
      <w:r w:rsidRPr="0005157A">
        <w:rPr>
          <w:rFonts w:ascii="Times New Roman" w:hAnsi="Times New Roman" w:cs="Times New Roman"/>
          <w:color w:val="000000" w:themeColor="text1"/>
        </w:rPr>
        <w:t>6. Jurafsky, D., &amp; Martin, J. H. (2023). Speech and Language Processing (3rd ed.).</w:t>
      </w:r>
    </w:p>
    <w:sectPr w:rsidR="00643D31" w:rsidRPr="0005157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BC4CCC"/>
    <w:multiLevelType w:val="hybridMultilevel"/>
    <w:tmpl w:val="659C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7A"/>
    <w:rsid w:val="0006063C"/>
    <w:rsid w:val="000E5A1F"/>
    <w:rsid w:val="0015074B"/>
    <w:rsid w:val="0029639D"/>
    <w:rsid w:val="00326F90"/>
    <w:rsid w:val="00643D31"/>
    <w:rsid w:val="0079470F"/>
    <w:rsid w:val="00AA1D8D"/>
    <w:rsid w:val="00B47730"/>
    <w:rsid w:val="00B822DB"/>
    <w:rsid w:val="00C078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B9EC0"/>
  <w14:defaultImageDpi w14:val="300"/>
  <w15:docId w15:val="{EEB60F95-110C-49DD-8E10-A169083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bscs22f37</cp:lastModifiedBy>
  <cp:revision>4</cp:revision>
  <cp:lastPrinted>2026-04-30T05:20:00Z</cp:lastPrinted>
  <dcterms:created xsi:type="dcterms:W3CDTF">2013-12-23T23:15:00Z</dcterms:created>
  <dcterms:modified xsi:type="dcterms:W3CDTF">2026-04-30T09:28:00Z</dcterms:modified>
  <cp:category/>
</cp:coreProperties>
</file>