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AE4CA96" wp14:textId="7FC5D2FC">
      <w:r w:rsidRPr="033613E7" w:rsidR="033613E7">
        <w:rPr>
          <w:rFonts w:ascii="Georgia" w:hAnsi="Georgia" w:eastAsia="Georgia" w:cs="Georgia"/>
          <w:noProof w:val="0"/>
          <w:color w:val="666666"/>
          <w:sz w:val="28"/>
          <w:szCs w:val="28"/>
          <w:lang w:val="en-GB"/>
        </w:rPr>
        <w:t xml:space="preserve"> In this series she portraits her surroundings, inspired by a convoluted generation of young Iranians. </w:t>
      </w:r>
      <w:proofErr w:type="spellStart"/>
      <w:r w:rsidRPr="033613E7" w:rsidR="033613E7">
        <w:rPr>
          <w:rFonts w:ascii="Georgia" w:hAnsi="Georgia" w:eastAsia="Georgia" w:cs="Georgia"/>
          <w:noProof w:val="0"/>
          <w:color w:val="666666"/>
          <w:sz w:val="28"/>
          <w:szCs w:val="28"/>
          <w:lang w:val="en-GB"/>
        </w:rPr>
        <w:t>Arkani's</w:t>
      </w:r>
      <w:proofErr w:type="spellEnd"/>
      <w:r w:rsidRPr="033613E7" w:rsidR="033613E7">
        <w:rPr>
          <w:rFonts w:ascii="Georgia" w:hAnsi="Georgia" w:eastAsia="Georgia" w:cs="Georgia"/>
          <w:noProof w:val="0"/>
          <w:color w:val="666666"/>
          <w:sz w:val="28"/>
          <w:szCs w:val="28"/>
          <w:lang w:val="en-GB"/>
        </w:rPr>
        <w:t xml:space="preserve"> observations are critical yet celebratory, with a touch of humour that attracts the unfamiliar as well as the familiar.</w:t>
      </w:r>
    </w:p>
    <w:p xmlns:wp14="http://schemas.microsoft.com/office/word/2010/wordml" w14:paraId="10662702" wp14:textId="18228C9B">
      <w:r w:rsidRPr="033613E7" w:rsidR="033613E7">
        <w:rPr>
          <w:rFonts w:ascii="Georgia" w:hAnsi="Georgia" w:eastAsia="Georgia" w:cs="Georgia"/>
          <w:noProof w:val="0"/>
          <w:color w:val="666666"/>
          <w:sz w:val="28"/>
          <w:szCs w:val="28"/>
          <w:lang w:val="en-GB"/>
        </w:rPr>
        <w:t xml:space="preserve">Her surrealist composition, trained technique, and vibrant palette, make for a rare invitation to peak into the soul of an expressive youth that is caught between a lingering tradition, a globalised world, and its own changing yet unpredictable future. This population, according to her, is running away from the weight of patriarchy with an urgency that at times goes astray and leads to cultural superficiality. </w:t>
      </w:r>
    </w:p>
    <w:p xmlns:wp14="http://schemas.microsoft.com/office/word/2010/wordml" w14:paraId="544560AC" wp14:textId="05276130">
      <w:r w:rsidRPr="033613E7" w:rsidR="033613E7">
        <w:rPr>
          <w:rFonts w:ascii="Georgia" w:hAnsi="Georgia" w:eastAsia="Georgia" w:cs="Georgia"/>
          <w:noProof w:val="0"/>
          <w:color w:val="666666"/>
          <w:sz w:val="28"/>
          <w:szCs w:val="28"/>
          <w:lang w:val="en-GB"/>
        </w:rPr>
        <w:t xml:space="preserve">âI think contemporary Iranian art is an introspective, realistic, and detailed creation which is used to guide or establish ideas for people and attract them," she says. âThis is why my artistic mandate is about reflecting what goes around me, in hopes that it soothes the mayhem inside." </w:t>
      </w:r>
    </w:p>
    <w:p xmlns:wp14="http://schemas.microsoft.com/office/word/2010/wordml" w14:paraId="37ACCC4F" wp14:textId="3BDB7C14">
      <w:r w:rsidRPr="033613E7" w:rsidR="033613E7">
        <w:rPr>
          <w:rFonts w:ascii="Georgia" w:hAnsi="Georgia" w:eastAsia="Georgia" w:cs="Georgia"/>
          <w:noProof w:val="0"/>
          <w:color w:val="666666"/>
          <w:sz w:val="28"/>
          <w:szCs w:val="28"/>
          <w:lang w:val="en-GB"/>
        </w:rPr>
        <w:t xml:space="preserve">She sees the roots of such cultural anomalies in the Savafi era (16th-17th c.), when superstitious and religious beliefs were congealing in Iran. This is why she references the beautiful Golestan Palace as a backdrop in many of her works. </w:t>
      </w:r>
      <w:r>
        <w:br/>
      </w:r>
      <w:r w:rsidRPr="033613E7" w:rsidR="033613E7">
        <w:rPr>
          <w:rFonts w:ascii="Georgia" w:hAnsi="Georgia" w:eastAsia="Georgia" w:cs="Georgia"/>
          <w:noProof w:val="0"/>
          <w:color w:val="666666"/>
          <w:sz w:val="28"/>
          <w:szCs w:val="28"/>
          <w:lang w:val="en-GB"/>
        </w:rPr>
        <w:t>Arkani is aware of self-censorship and avoids it as much as possible, which is why having her work exhibited outside of Iran can be a relief. She has exhibited extensively in Iran as well as Europe and the U.S. This will be her first London exhibition. The Invisible Line is proud to represent this exciting, percipient and talented artist for years to come.</w:t>
      </w:r>
    </w:p>
    <w:p xmlns:wp14="http://schemas.microsoft.com/office/word/2010/wordml" w:rsidP="033613E7" w14:paraId="5E5787A5" wp14:textId="1BA9C4E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11B69"/>
    <w:rsid w:val="033613E7"/>
    <w:rsid w:val="0CB11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1B69"/>
  <w15:chartTrackingRefBased/>
  <w15:docId w15:val="{37467cf3-1b8c-4d90-a508-7eaf0478c7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Homa Arkani</dc:creator>
  <keywords/>
  <dc:description/>
  <lastModifiedBy>Homa Arkani</lastModifiedBy>
  <revision>2</revision>
  <dcterms:created xsi:type="dcterms:W3CDTF">2021-03-18T09:38:57.6428664Z</dcterms:created>
  <dcterms:modified xsi:type="dcterms:W3CDTF">2021-03-18T09:42:42.0681618Z</dcterms:modified>
</coreProperties>
</file>